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C5759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proofErr w:type="spellEnd"/>
      <w:r w:rsidR="00C77377">
        <w:rPr>
          <w:rFonts w:ascii="Times New Roman" w:hAnsi="Times New Roman" w:cs="Times New Roman"/>
          <w:b/>
          <w:sz w:val="28"/>
          <w:szCs w:val="28"/>
        </w:rPr>
        <w:t>,</w:t>
      </w:r>
      <w:r w:rsidR="004A0A19">
        <w:rPr>
          <w:rFonts w:ascii="Times New Roman" w:hAnsi="Times New Roman" w:cs="Times New Roman"/>
          <w:b/>
          <w:sz w:val="28"/>
          <w:szCs w:val="28"/>
        </w:rPr>
        <w:br/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59">
        <w:rPr>
          <w:rFonts w:ascii="Times New Roman" w:hAnsi="Times New Roman" w:cs="Times New Roman"/>
          <w:b/>
          <w:sz w:val="28"/>
          <w:szCs w:val="28"/>
        </w:rPr>
        <w:t>за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212CF8">
        <w:rPr>
          <w:rFonts w:ascii="Times New Roman" w:hAnsi="Times New Roman" w:cs="Times New Roman"/>
          <w:b/>
          <w:sz w:val="28"/>
          <w:szCs w:val="28"/>
        </w:rPr>
        <w:t>2</w:t>
      </w:r>
      <w:r w:rsidR="00AF26DE">
        <w:rPr>
          <w:rFonts w:ascii="Times New Roman" w:hAnsi="Times New Roman" w:cs="Times New Roman"/>
          <w:b/>
          <w:sz w:val="28"/>
          <w:szCs w:val="28"/>
        </w:rPr>
        <w:t>3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026EC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7F2540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r w:rsidR="00037C59">
        <w:rPr>
          <w:rFonts w:ascii="Times New Roman" w:hAnsi="Times New Roman" w:cs="Times New Roman"/>
          <w:sz w:val="28"/>
          <w:szCs w:val="28"/>
        </w:rPr>
        <w:t>У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правлении </w:t>
      </w:r>
      <w:proofErr w:type="spellStart"/>
      <w:r w:rsidR="001460F0" w:rsidRPr="0014085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</w:t>
      </w:r>
      <w:r w:rsidR="00BF67C8" w:rsidRPr="001408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F67C8">
        <w:rPr>
          <w:rFonts w:ascii="Times New Roman" w:hAnsi="Times New Roman" w:cs="Times New Roman"/>
          <w:sz w:val="28"/>
          <w:szCs w:val="28"/>
        </w:rPr>
        <w:t>Управление</w:t>
      </w:r>
      <w:r w:rsidR="00BF67C8" w:rsidRPr="0014085A">
        <w:rPr>
          <w:rFonts w:ascii="Times New Roman" w:hAnsi="Times New Roman" w:cs="Times New Roman"/>
          <w:sz w:val="28"/>
          <w:szCs w:val="28"/>
        </w:rPr>
        <w:t xml:space="preserve">) </w:t>
      </w:r>
      <w:r w:rsidRPr="0014085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="00A6661E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:rsidR="008D5EED" w:rsidRDefault="008D5EE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по вопросам соблюдения природоохранного законодательства</w:t>
      </w:r>
      <w:r w:rsidR="007E26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D5EED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="00D62FB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</w:t>
      </w:r>
      <w:r w:rsidR="00212CF8">
        <w:rPr>
          <w:rFonts w:ascii="Times New Roman" w:hAnsi="Times New Roman" w:cs="Times New Roman"/>
          <w:b/>
          <w:sz w:val="28"/>
          <w:szCs w:val="28"/>
        </w:rPr>
        <w:t xml:space="preserve">, Псковской, </w:t>
      </w:r>
      <w:r w:rsidR="00F922D0">
        <w:rPr>
          <w:rFonts w:ascii="Times New Roman" w:hAnsi="Times New Roman" w:cs="Times New Roman"/>
          <w:b/>
          <w:sz w:val="28"/>
          <w:szCs w:val="28"/>
        </w:rPr>
        <w:t>Новгородской и Калининградской областях</w:t>
      </w:r>
    </w:p>
    <w:p w:rsidR="00DF7780" w:rsidRPr="008D5EED" w:rsidRDefault="00DF7780" w:rsidP="00DF778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8C0" w:rsidRPr="008D5EED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За</w:t>
      </w:r>
      <w:r w:rsidR="00EF0656" w:rsidRPr="008D5EED">
        <w:rPr>
          <w:rFonts w:ascii="Times New Roman" w:hAnsi="Times New Roman" w:cs="Times New Roman"/>
          <w:sz w:val="28"/>
          <w:szCs w:val="28"/>
        </w:rPr>
        <w:t xml:space="preserve"> 20</w:t>
      </w:r>
      <w:r w:rsidR="00212CF8">
        <w:rPr>
          <w:rFonts w:ascii="Times New Roman" w:hAnsi="Times New Roman" w:cs="Times New Roman"/>
          <w:sz w:val="28"/>
          <w:szCs w:val="28"/>
        </w:rPr>
        <w:t>2</w:t>
      </w:r>
      <w:r w:rsidR="00EB6613">
        <w:rPr>
          <w:rFonts w:ascii="Times New Roman" w:hAnsi="Times New Roman" w:cs="Times New Roman"/>
          <w:sz w:val="28"/>
          <w:szCs w:val="28"/>
        </w:rPr>
        <w:t>3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год </w:t>
      </w:r>
      <w:r w:rsidR="009026EC">
        <w:rPr>
          <w:rFonts w:ascii="Times New Roman" w:hAnsi="Times New Roman" w:cs="Times New Roman"/>
          <w:sz w:val="28"/>
          <w:szCs w:val="28"/>
        </w:rPr>
        <w:t>Управление</w:t>
      </w:r>
      <w:r w:rsidR="007E26EB">
        <w:rPr>
          <w:rFonts w:ascii="Times New Roman" w:hAnsi="Times New Roman" w:cs="Times New Roman"/>
          <w:sz w:val="28"/>
          <w:szCs w:val="28"/>
        </w:rPr>
        <w:t xml:space="preserve">м обработано </w:t>
      </w:r>
      <w:r w:rsidR="00037C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EB66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055</w:t>
      </w:r>
      <w:r w:rsidR="00276176" w:rsidRPr="008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8D5EED">
        <w:rPr>
          <w:rFonts w:ascii="Times New Roman" w:hAnsi="Times New Roman" w:cs="Times New Roman"/>
          <w:sz w:val="28"/>
          <w:szCs w:val="28"/>
        </w:rPr>
        <w:t>обращени</w:t>
      </w:r>
      <w:r w:rsidR="00037C59">
        <w:rPr>
          <w:rFonts w:ascii="Times New Roman" w:hAnsi="Times New Roman" w:cs="Times New Roman"/>
          <w:sz w:val="28"/>
          <w:szCs w:val="28"/>
        </w:rPr>
        <w:t>й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B6613">
        <w:rPr>
          <w:rFonts w:ascii="Times New Roman" w:hAnsi="Times New Roman" w:cs="Times New Roman"/>
          <w:sz w:val="28"/>
          <w:szCs w:val="28"/>
        </w:rPr>
        <w:t>350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7C59">
        <w:rPr>
          <w:rFonts w:ascii="Times New Roman" w:hAnsi="Times New Roman" w:cs="Times New Roman"/>
          <w:sz w:val="28"/>
          <w:szCs w:val="28"/>
        </w:rPr>
        <w:t>я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EB6613">
        <w:rPr>
          <w:rFonts w:ascii="Times New Roman" w:hAnsi="Times New Roman" w:cs="Times New Roman"/>
          <w:sz w:val="28"/>
          <w:szCs w:val="28"/>
        </w:rPr>
        <w:t>меньше</w:t>
      </w:r>
      <w:r w:rsidR="00D37F1F" w:rsidRPr="008D5EED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A6661E">
        <w:rPr>
          <w:rFonts w:ascii="Times New Roman" w:hAnsi="Times New Roman" w:cs="Times New Roman"/>
          <w:sz w:val="28"/>
          <w:szCs w:val="28"/>
        </w:rPr>
        <w:t>2</w:t>
      </w:r>
      <w:r w:rsidR="00EB6613">
        <w:rPr>
          <w:rFonts w:ascii="Times New Roman" w:hAnsi="Times New Roman" w:cs="Times New Roman"/>
          <w:sz w:val="28"/>
          <w:szCs w:val="28"/>
        </w:rPr>
        <w:t>2</w:t>
      </w:r>
      <w:r w:rsidR="004418C0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9026EC" w:rsidRPr="008D5E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CF8">
        <w:rPr>
          <w:rFonts w:ascii="Times New Roman" w:hAnsi="Times New Roman" w:cs="Times New Roman"/>
          <w:sz w:val="28"/>
          <w:szCs w:val="28"/>
        </w:rPr>
        <w:t>(</w:t>
      </w:r>
      <w:r w:rsidR="00EB6613" w:rsidRPr="00EB6613">
        <w:rPr>
          <w:rFonts w:ascii="Times New Roman" w:hAnsi="Times New Roman" w:cs="Times New Roman"/>
          <w:b/>
          <w:sz w:val="28"/>
          <w:szCs w:val="28"/>
          <w:u w:val="single"/>
        </w:rPr>
        <w:t>5405</w:t>
      </w:r>
      <w:r w:rsidR="00742CF1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AF04A8">
        <w:rPr>
          <w:rFonts w:ascii="Times New Roman" w:hAnsi="Times New Roman" w:cs="Times New Roman"/>
          <w:sz w:val="28"/>
          <w:szCs w:val="28"/>
        </w:rPr>
        <w:t>обр.</w:t>
      </w:r>
      <w:r w:rsidR="004418C0" w:rsidRPr="008D5EED">
        <w:rPr>
          <w:rFonts w:ascii="Times New Roman" w:hAnsi="Times New Roman" w:cs="Times New Roman"/>
          <w:sz w:val="28"/>
          <w:szCs w:val="28"/>
        </w:rPr>
        <w:t>)</w:t>
      </w:r>
      <w:r w:rsidR="00C467C8" w:rsidRPr="008D5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94" w:rsidRPr="00F550FF" w:rsidRDefault="00D62FB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поступивших на рассмотрение из: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 Управления Президента Российской Федерации по работе с обращениями граждан и организаций –</w:t>
      </w:r>
      <w:r w:rsidR="007F2540">
        <w:rPr>
          <w:rFonts w:ascii="Times New Roman" w:hAnsi="Times New Roman" w:cs="Times New Roman"/>
          <w:sz w:val="28"/>
          <w:szCs w:val="28"/>
        </w:rPr>
        <w:t xml:space="preserve"> </w:t>
      </w:r>
      <w:r w:rsidR="00FA0A71">
        <w:rPr>
          <w:rFonts w:ascii="Times New Roman" w:hAnsi="Times New Roman" w:cs="Times New Roman"/>
          <w:sz w:val="28"/>
          <w:szCs w:val="28"/>
        </w:rPr>
        <w:t>5</w:t>
      </w:r>
      <w:r w:rsidR="007F2540">
        <w:rPr>
          <w:rFonts w:ascii="Times New Roman" w:hAnsi="Times New Roman" w:cs="Times New Roman"/>
          <w:sz w:val="28"/>
          <w:szCs w:val="28"/>
        </w:rPr>
        <w:t xml:space="preserve"> </w:t>
      </w:r>
      <w:r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1F1941" w:rsidRPr="00F550FF">
        <w:rPr>
          <w:rFonts w:ascii="Times New Roman" w:hAnsi="Times New Roman" w:cs="Times New Roman"/>
          <w:sz w:val="28"/>
          <w:szCs w:val="28"/>
        </w:rPr>
        <w:t>й</w:t>
      </w:r>
      <w:r w:rsidRPr="00F550FF">
        <w:rPr>
          <w:rFonts w:ascii="Times New Roman" w:hAnsi="Times New Roman" w:cs="Times New Roman"/>
          <w:sz w:val="28"/>
          <w:szCs w:val="28"/>
        </w:rPr>
        <w:t>;</w:t>
      </w:r>
    </w:p>
    <w:p w:rsidR="007F2540" w:rsidRDefault="007F2540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ентрального аппарата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Росприроднадзора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7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A0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93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F7780" w:rsidRDefault="00AF04A8" w:rsidP="00DF7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FB7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7F2540">
        <w:rPr>
          <w:rFonts w:ascii="Times New Roman" w:hAnsi="Times New Roman" w:cs="Times New Roman"/>
          <w:sz w:val="28"/>
          <w:szCs w:val="28"/>
        </w:rPr>
        <w:t xml:space="preserve">– </w:t>
      </w:r>
      <w:r w:rsidR="00FA0A71">
        <w:rPr>
          <w:rFonts w:ascii="Times New Roman" w:hAnsi="Times New Roman" w:cs="Times New Roman"/>
          <w:sz w:val="28"/>
          <w:szCs w:val="28"/>
        </w:rPr>
        <w:t>29</w:t>
      </w:r>
      <w:r w:rsidR="007F2540">
        <w:rPr>
          <w:rFonts w:ascii="Times New Roman" w:hAnsi="Times New Roman" w:cs="Times New Roman"/>
          <w:sz w:val="28"/>
          <w:szCs w:val="28"/>
        </w:rPr>
        <w:t xml:space="preserve"> </w:t>
      </w:r>
      <w:r w:rsidR="00D62FB7"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B07507">
        <w:rPr>
          <w:rFonts w:ascii="Times New Roman" w:hAnsi="Times New Roman" w:cs="Times New Roman"/>
          <w:sz w:val="28"/>
          <w:szCs w:val="28"/>
        </w:rPr>
        <w:t>й</w:t>
      </w:r>
      <w:r w:rsidR="00DF7780">
        <w:rPr>
          <w:rFonts w:ascii="Times New Roman" w:hAnsi="Times New Roman" w:cs="Times New Roman"/>
          <w:sz w:val="28"/>
          <w:szCs w:val="28"/>
        </w:rPr>
        <w:t>;</w:t>
      </w:r>
      <w:r w:rsidR="00DF7780" w:rsidRPr="00DF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80" w:rsidRDefault="00DF7780" w:rsidP="00DF7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71">
        <w:rPr>
          <w:rFonts w:ascii="Times New Roman" w:hAnsi="Times New Roman" w:cs="Times New Roman"/>
          <w:sz w:val="28"/>
          <w:szCs w:val="28"/>
        </w:rPr>
        <w:t>2941 обращение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055" w:rsidRPr="008D5EED" w:rsidRDefault="00AF04A8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через официальный сайт </w:t>
      </w:r>
      <w:proofErr w:type="spellStart"/>
      <w:r w:rsidR="007E26E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62FB7">
        <w:rPr>
          <w:rFonts w:ascii="Times New Roman" w:hAnsi="Times New Roman" w:cs="Times New Roman"/>
          <w:sz w:val="28"/>
          <w:szCs w:val="28"/>
        </w:rPr>
        <w:t xml:space="preserve"> граждане направили в У</w:t>
      </w:r>
      <w:r w:rsidR="007E26E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FA0A71">
        <w:rPr>
          <w:rFonts w:ascii="Times New Roman" w:hAnsi="Times New Roman" w:cs="Times New Roman"/>
          <w:sz w:val="28"/>
          <w:szCs w:val="28"/>
        </w:rPr>
        <w:t>1587</w:t>
      </w:r>
      <w:r w:rsidR="007F2540">
        <w:rPr>
          <w:rFonts w:ascii="Times New Roman" w:hAnsi="Times New Roman" w:cs="Times New Roman"/>
          <w:sz w:val="28"/>
          <w:szCs w:val="28"/>
        </w:rPr>
        <w:t xml:space="preserve"> </w:t>
      </w:r>
      <w:r w:rsidR="007E26EB">
        <w:rPr>
          <w:rFonts w:ascii="Times New Roman" w:hAnsi="Times New Roman" w:cs="Times New Roman"/>
          <w:sz w:val="28"/>
          <w:szCs w:val="28"/>
        </w:rPr>
        <w:t>обращени</w:t>
      </w:r>
      <w:r w:rsidR="000B7C81">
        <w:rPr>
          <w:rFonts w:ascii="Times New Roman" w:hAnsi="Times New Roman" w:cs="Times New Roman"/>
          <w:sz w:val="28"/>
          <w:szCs w:val="28"/>
        </w:rPr>
        <w:t>й</w:t>
      </w:r>
      <w:r w:rsidR="007E2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C59" w:rsidRDefault="00474F32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Большинство обращений </w:t>
      </w:r>
      <w:r w:rsidR="00B0750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 w:rsidR="00AC3BEB">
        <w:rPr>
          <w:rFonts w:ascii="Times New Roman" w:hAnsi="Times New Roman" w:cs="Times New Roman"/>
          <w:sz w:val="28"/>
          <w:szCs w:val="28"/>
        </w:rPr>
        <w:t>ы</w:t>
      </w:r>
      <w:r w:rsidRPr="00474F32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охраны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7A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A8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03C33" w:rsidRDefault="00474F32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 w:rsidRPr="008D5EED">
        <w:rPr>
          <w:rFonts w:ascii="Times New Roman" w:hAnsi="Times New Roman" w:cs="Times New Roman"/>
          <w:sz w:val="28"/>
          <w:szCs w:val="28"/>
        </w:rPr>
        <w:t xml:space="preserve">занимают </w:t>
      </w:r>
      <w:proofErr w:type="gramStart"/>
      <w:r w:rsidRPr="008D5EED">
        <w:rPr>
          <w:rFonts w:ascii="Times New Roman" w:hAnsi="Times New Roman" w:cs="Times New Roman"/>
          <w:sz w:val="28"/>
          <w:szCs w:val="28"/>
        </w:rPr>
        <w:t>обращения</w:t>
      </w:r>
      <w:r w:rsidR="00B07507">
        <w:rPr>
          <w:rFonts w:ascii="Times New Roman" w:hAnsi="Times New Roman" w:cs="Times New Roman"/>
          <w:sz w:val="28"/>
          <w:szCs w:val="28"/>
        </w:rPr>
        <w:t xml:space="preserve">, </w:t>
      </w:r>
      <w:r w:rsidRPr="006740F3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3B7A8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A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3C33" w:rsidRPr="008B625D" w:rsidRDefault="00045E4A" w:rsidP="008B62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касающиеся </w:t>
      </w:r>
      <w:r w:rsidRPr="00EA38EF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от деятельности </w:t>
      </w:r>
      <w:r w:rsidRPr="00EA38EF">
        <w:rPr>
          <w:rFonts w:ascii="Times New Roman" w:hAnsi="Times New Roman" w:cs="Times New Roman"/>
          <w:sz w:val="28"/>
          <w:szCs w:val="28"/>
        </w:rPr>
        <w:t>полигонов ТКО и ТБО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 w:rsidR="003B7A85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0F3" w:rsidRPr="000B7C81" w:rsidRDefault="006740F3" w:rsidP="000B7C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граждан по вопросам: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 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E3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7C81" w:rsidRPr="00EA38EF">
        <w:rPr>
          <w:rFonts w:ascii="Times New Roman" w:hAnsi="Times New Roman" w:cs="Times New Roman"/>
          <w:sz w:val="28"/>
          <w:szCs w:val="28"/>
        </w:rPr>
        <w:t>недропользования</w:t>
      </w:r>
      <w:r w:rsidR="000B7C81">
        <w:rPr>
          <w:rFonts w:ascii="Times New Roman" w:hAnsi="Times New Roman" w:cs="Times New Roman"/>
          <w:sz w:val="28"/>
          <w:szCs w:val="28"/>
        </w:rPr>
        <w:t xml:space="preserve"> (</w:t>
      </w:r>
      <w:r w:rsidR="00045E4A">
        <w:rPr>
          <w:rFonts w:ascii="Times New Roman" w:hAnsi="Times New Roman" w:cs="Times New Roman"/>
          <w:sz w:val="28"/>
          <w:szCs w:val="28"/>
        </w:rPr>
        <w:t>4</w:t>
      </w:r>
      <w:r w:rsidR="000B7C81">
        <w:rPr>
          <w:rFonts w:ascii="Times New Roman" w:hAnsi="Times New Roman" w:cs="Times New Roman"/>
          <w:sz w:val="28"/>
          <w:szCs w:val="28"/>
        </w:rPr>
        <w:t>,</w:t>
      </w:r>
      <w:r w:rsidR="008E33D7">
        <w:rPr>
          <w:rFonts w:ascii="Times New Roman" w:hAnsi="Times New Roman" w:cs="Times New Roman"/>
          <w:sz w:val="28"/>
          <w:szCs w:val="28"/>
        </w:rPr>
        <w:t>3</w:t>
      </w:r>
      <w:r w:rsidR="000B7C81" w:rsidRPr="00EA38EF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EA38EF">
        <w:rPr>
          <w:rFonts w:ascii="Times New Roman" w:hAnsi="Times New Roman" w:cs="Times New Roman"/>
          <w:sz w:val="28"/>
          <w:szCs w:val="28"/>
        </w:rPr>
        <w:t>;</w:t>
      </w:r>
      <w:r w:rsidR="000B7C81"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с отходами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E33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33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8E33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EA38E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5E4A">
        <w:rPr>
          <w:rFonts w:ascii="Times New Roman" w:hAnsi="Times New Roman" w:cs="Times New Roman"/>
          <w:sz w:val="28"/>
          <w:szCs w:val="28"/>
        </w:rPr>
        <w:t>различных предприятий</w:t>
      </w:r>
      <w:r w:rsidR="000B7C81">
        <w:rPr>
          <w:rFonts w:ascii="Times New Roman" w:hAnsi="Times New Roman" w:cs="Times New Roman"/>
          <w:sz w:val="28"/>
          <w:szCs w:val="28"/>
        </w:rPr>
        <w:t xml:space="preserve"> (</w:t>
      </w:r>
      <w:r w:rsidR="00045E4A">
        <w:rPr>
          <w:rFonts w:ascii="Times New Roman" w:hAnsi="Times New Roman" w:cs="Times New Roman"/>
          <w:sz w:val="28"/>
          <w:szCs w:val="28"/>
        </w:rPr>
        <w:t>10,</w:t>
      </w:r>
      <w:r w:rsidR="008E33D7">
        <w:rPr>
          <w:rFonts w:ascii="Times New Roman" w:hAnsi="Times New Roman" w:cs="Times New Roman"/>
          <w:sz w:val="28"/>
          <w:szCs w:val="28"/>
        </w:rPr>
        <w:t>1</w:t>
      </w:r>
      <w:r w:rsidR="000B7C81" w:rsidRPr="00EA38EF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EA38EF">
        <w:rPr>
          <w:rFonts w:ascii="Times New Roman" w:hAnsi="Times New Roman" w:cs="Times New Roman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предполагаемого строительства объектов, деятельность которых может оказывать негативное воздействие на окружающую среду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5E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33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sz w:val="28"/>
          <w:szCs w:val="28"/>
        </w:rPr>
        <w:t xml:space="preserve">нарушений лесного законодательства </w:t>
      </w:r>
      <w:r w:rsidR="000B7C81">
        <w:rPr>
          <w:rFonts w:ascii="Times New Roman" w:hAnsi="Times New Roman" w:cs="Times New Roman"/>
          <w:sz w:val="28"/>
          <w:szCs w:val="28"/>
        </w:rPr>
        <w:t>(</w:t>
      </w:r>
      <w:r w:rsidR="00045E4A">
        <w:rPr>
          <w:rFonts w:ascii="Times New Roman" w:hAnsi="Times New Roman" w:cs="Times New Roman"/>
          <w:sz w:val="28"/>
          <w:szCs w:val="28"/>
        </w:rPr>
        <w:t>1</w:t>
      </w:r>
      <w:r w:rsidR="000B7C81" w:rsidRPr="003E0EED">
        <w:rPr>
          <w:rFonts w:ascii="Times New Roman" w:hAnsi="Times New Roman" w:cs="Times New Roman"/>
          <w:sz w:val="28"/>
          <w:szCs w:val="28"/>
        </w:rPr>
        <w:t>,</w:t>
      </w:r>
      <w:r w:rsidR="008E33D7">
        <w:rPr>
          <w:rFonts w:ascii="Times New Roman" w:hAnsi="Times New Roman" w:cs="Times New Roman"/>
          <w:sz w:val="28"/>
          <w:szCs w:val="28"/>
        </w:rPr>
        <w:t>6</w:t>
      </w:r>
      <w:r w:rsidR="000B7C81" w:rsidRPr="003E0EED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sz w:val="28"/>
          <w:szCs w:val="28"/>
        </w:rPr>
        <w:t>;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>функционирования особо охраняемых природных территорий</w:t>
      </w:r>
      <w:r w:rsidR="00DF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0EED">
        <w:rPr>
          <w:rFonts w:ascii="Times New Roman" w:hAnsi="Times New Roman" w:cs="Times New Roman"/>
          <w:sz w:val="28"/>
          <w:szCs w:val="28"/>
        </w:rPr>
        <w:t xml:space="preserve"> </w:t>
      </w:r>
      <w:r w:rsidR="000B7C81">
        <w:rPr>
          <w:rFonts w:ascii="Times New Roman" w:hAnsi="Times New Roman" w:cs="Times New Roman"/>
          <w:sz w:val="28"/>
          <w:szCs w:val="28"/>
        </w:rPr>
        <w:t>0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045E4A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; прочие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33D7">
        <w:rPr>
          <w:rFonts w:ascii="Times New Roman" w:hAnsi="Times New Roman" w:cs="Times New Roman"/>
          <w:sz w:val="28"/>
          <w:szCs w:val="28"/>
        </w:rPr>
        <w:t>8</w:t>
      </w:r>
      <w:r w:rsidR="000B7C81">
        <w:rPr>
          <w:rFonts w:ascii="Times New Roman" w:hAnsi="Times New Roman" w:cs="Times New Roman"/>
          <w:sz w:val="28"/>
          <w:szCs w:val="28"/>
        </w:rPr>
        <w:t>,</w:t>
      </w:r>
      <w:r w:rsidR="008E33D7">
        <w:rPr>
          <w:rFonts w:ascii="Times New Roman" w:hAnsi="Times New Roman" w:cs="Times New Roman"/>
          <w:sz w:val="28"/>
          <w:szCs w:val="28"/>
        </w:rPr>
        <w:t>6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.</w:t>
      </w:r>
      <w:r w:rsidR="008622F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F7780" w:rsidRDefault="00DF778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Обращения, не относящиеся к компетенции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в следующие органы исполнительной власти</w:t>
      </w:r>
      <w:r w:rsidR="008D5EED" w:rsidRPr="008D5EED">
        <w:rPr>
          <w:rFonts w:ascii="Times New Roman" w:hAnsi="Times New Roman" w:cs="Times New Roman"/>
          <w:sz w:val="28"/>
          <w:szCs w:val="28"/>
        </w:rPr>
        <w:t>: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</w:t>
      </w:r>
      <w:r w:rsidR="009026E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:rsidR="009026EC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Управления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D5EED" w:rsidRPr="008D5EED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-Управление Россельхознадзора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Ленинградской и Псковской областям; 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Балтийско-Арктическое морское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DF7780" w:rsidRPr="008D5EED" w:rsidRDefault="00DF778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3C" w:rsidRDefault="00942470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43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EA" w:rsidRDefault="006740F3" w:rsidP="00C76D11">
      <w:pPr>
        <w:pStyle w:val="a3"/>
        <w:tabs>
          <w:tab w:val="left" w:pos="82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E0E403" wp14:editId="65980068">
            <wp:extent cx="5829300" cy="5553075"/>
            <wp:effectExtent l="0" t="0" r="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6640" w:rsidRDefault="00CA6640" w:rsidP="00697A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EB" w:rsidRDefault="007E26EB" w:rsidP="007E2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7D" w:rsidRPr="008D5EED" w:rsidRDefault="0045497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97D" w:rsidRPr="008D5EED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0A" w:rsidRDefault="00444B0A" w:rsidP="00731A6F">
      <w:pPr>
        <w:spacing w:after="0" w:line="240" w:lineRule="auto"/>
      </w:pPr>
      <w:r>
        <w:separator/>
      </w:r>
    </w:p>
  </w:endnote>
  <w:endnote w:type="continuationSeparator" w:id="0">
    <w:p w:rsidR="00444B0A" w:rsidRDefault="00444B0A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0A" w:rsidRDefault="00444B0A" w:rsidP="00731A6F">
      <w:pPr>
        <w:spacing w:after="0" w:line="240" w:lineRule="auto"/>
      </w:pPr>
      <w:r>
        <w:separator/>
      </w:r>
    </w:p>
  </w:footnote>
  <w:footnote w:type="continuationSeparator" w:id="0">
    <w:p w:rsidR="00444B0A" w:rsidRDefault="00444B0A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4"/>
    <w:rsid w:val="0000758D"/>
    <w:rsid w:val="000134E5"/>
    <w:rsid w:val="00027903"/>
    <w:rsid w:val="00034F94"/>
    <w:rsid w:val="0003596F"/>
    <w:rsid w:val="00037C59"/>
    <w:rsid w:val="00041BFE"/>
    <w:rsid w:val="00045E4A"/>
    <w:rsid w:val="000506CF"/>
    <w:rsid w:val="000636A5"/>
    <w:rsid w:val="0009018E"/>
    <w:rsid w:val="000B21DB"/>
    <w:rsid w:val="000B7C81"/>
    <w:rsid w:val="000D4C8C"/>
    <w:rsid w:val="000D52B8"/>
    <w:rsid w:val="000F609D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25D1"/>
    <w:rsid w:val="00172A91"/>
    <w:rsid w:val="001860AE"/>
    <w:rsid w:val="001C5C3C"/>
    <w:rsid w:val="001F1941"/>
    <w:rsid w:val="002001A8"/>
    <w:rsid w:val="00212CF8"/>
    <w:rsid w:val="0023726B"/>
    <w:rsid w:val="00243678"/>
    <w:rsid w:val="0024439B"/>
    <w:rsid w:val="00250705"/>
    <w:rsid w:val="00260665"/>
    <w:rsid w:val="002653A9"/>
    <w:rsid w:val="00271145"/>
    <w:rsid w:val="0027173B"/>
    <w:rsid w:val="00273218"/>
    <w:rsid w:val="00276176"/>
    <w:rsid w:val="0028551A"/>
    <w:rsid w:val="0028722E"/>
    <w:rsid w:val="0029195C"/>
    <w:rsid w:val="002E4C3A"/>
    <w:rsid w:val="00312F67"/>
    <w:rsid w:val="003166B7"/>
    <w:rsid w:val="00336C0F"/>
    <w:rsid w:val="00355055"/>
    <w:rsid w:val="00370A01"/>
    <w:rsid w:val="00375D56"/>
    <w:rsid w:val="0037799E"/>
    <w:rsid w:val="00392611"/>
    <w:rsid w:val="00395987"/>
    <w:rsid w:val="00397CD9"/>
    <w:rsid w:val="003B7A85"/>
    <w:rsid w:val="00410854"/>
    <w:rsid w:val="00424CFB"/>
    <w:rsid w:val="00425FC6"/>
    <w:rsid w:val="004274CF"/>
    <w:rsid w:val="00432071"/>
    <w:rsid w:val="00435BAB"/>
    <w:rsid w:val="004415E8"/>
    <w:rsid w:val="004418C0"/>
    <w:rsid w:val="00444B0A"/>
    <w:rsid w:val="00444D82"/>
    <w:rsid w:val="0045497D"/>
    <w:rsid w:val="004609C0"/>
    <w:rsid w:val="004626DF"/>
    <w:rsid w:val="0046331D"/>
    <w:rsid w:val="00463496"/>
    <w:rsid w:val="00474F32"/>
    <w:rsid w:val="004776CF"/>
    <w:rsid w:val="00477C7D"/>
    <w:rsid w:val="004A0A19"/>
    <w:rsid w:val="004A199D"/>
    <w:rsid w:val="004A568D"/>
    <w:rsid w:val="004A5A21"/>
    <w:rsid w:val="004D20AF"/>
    <w:rsid w:val="004D2D10"/>
    <w:rsid w:val="004D6CFE"/>
    <w:rsid w:val="004E1A5D"/>
    <w:rsid w:val="00502156"/>
    <w:rsid w:val="00503CA7"/>
    <w:rsid w:val="00523B0C"/>
    <w:rsid w:val="00532839"/>
    <w:rsid w:val="00576A8A"/>
    <w:rsid w:val="0058667F"/>
    <w:rsid w:val="0059030E"/>
    <w:rsid w:val="005B6A84"/>
    <w:rsid w:val="005D3414"/>
    <w:rsid w:val="005D6A51"/>
    <w:rsid w:val="005F3158"/>
    <w:rsid w:val="006023E3"/>
    <w:rsid w:val="00617428"/>
    <w:rsid w:val="006227D9"/>
    <w:rsid w:val="00624327"/>
    <w:rsid w:val="00642871"/>
    <w:rsid w:val="00650369"/>
    <w:rsid w:val="006740F3"/>
    <w:rsid w:val="006928E5"/>
    <w:rsid w:val="00697AE1"/>
    <w:rsid w:val="006A14C8"/>
    <w:rsid w:val="006A276D"/>
    <w:rsid w:val="006A35AA"/>
    <w:rsid w:val="006C36D9"/>
    <w:rsid w:val="006D3B58"/>
    <w:rsid w:val="006D7530"/>
    <w:rsid w:val="006E4C04"/>
    <w:rsid w:val="006F0335"/>
    <w:rsid w:val="00701FAF"/>
    <w:rsid w:val="00703713"/>
    <w:rsid w:val="00724551"/>
    <w:rsid w:val="00731A6F"/>
    <w:rsid w:val="00732216"/>
    <w:rsid w:val="0073389C"/>
    <w:rsid w:val="00735AF7"/>
    <w:rsid w:val="00742CF1"/>
    <w:rsid w:val="00745A5C"/>
    <w:rsid w:val="00747E21"/>
    <w:rsid w:val="00765892"/>
    <w:rsid w:val="00770E12"/>
    <w:rsid w:val="00774B6F"/>
    <w:rsid w:val="0079114E"/>
    <w:rsid w:val="00793CD7"/>
    <w:rsid w:val="00797F8E"/>
    <w:rsid w:val="007A2AE3"/>
    <w:rsid w:val="007B79BB"/>
    <w:rsid w:val="007E2514"/>
    <w:rsid w:val="007E26EB"/>
    <w:rsid w:val="007E78CB"/>
    <w:rsid w:val="007F2540"/>
    <w:rsid w:val="00822726"/>
    <w:rsid w:val="008367EB"/>
    <w:rsid w:val="00836CB6"/>
    <w:rsid w:val="008622F5"/>
    <w:rsid w:val="00863B63"/>
    <w:rsid w:val="00873402"/>
    <w:rsid w:val="008A697C"/>
    <w:rsid w:val="008B304D"/>
    <w:rsid w:val="008B5F6F"/>
    <w:rsid w:val="008B625D"/>
    <w:rsid w:val="008C140E"/>
    <w:rsid w:val="008D1A7D"/>
    <w:rsid w:val="008D388B"/>
    <w:rsid w:val="008D49A2"/>
    <w:rsid w:val="008D5EED"/>
    <w:rsid w:val="008E33D7"/>
    <w:rsid w:val="008F6737"/>
    <w:rsid w:val="009026EC"/>
    <w:rsid w:val="0092055D"/>
    <w:rsid w:val="00942470"/>
    <w:rsid w:val="00946FDA"/>
    <w:rsid w:val="009507EA"/>
    <w:rsid w:val="00964062"/>
    <w:rsid w:val="00966BEB"/>
    <w:rsid w:val="00992381"/>
    <w:rsid w:val="009A3214"/>
    <w:rsid w:val="009B4C9C"/>
    <w:rsid w:val="009B6F51"/>
    <w:rsid w:val="00A3156E"/>
    <w:rsid w:val="00A32FC9"/>
    <w:rsid w:val="00A35623"/>
    <w:rsid w:val="00A41A78"/>
    <w:rsid w:val="00A438D5"/>
    <w:rsid w:val="00A458AE"/>
    <w:rsid w:val="00A550B7"/>
    <w:rsid w:val="00A6661E"/>
    <w:rsid w:val="00A81C13"/>
    <w:rsid w:val="00A902AB"/>
    <w:rsid w:val="00AA10E1"/>
    <w:rsid w:val="00AA3CA5"/>
    <w:rsid w:val="00AA42A1"/>
    <w:rsid w:val="00AC3BEB"/>
    <w:rsid w:val="00AF04A8"/>
    <w:rsid w:val="00AF26DE"/>
    <w:rsid w:val="00AF2D81"/>
    <w:rsid w:val="00AF75D6"/>
    <w:rsid w:val="00B00523"/>
    <w:rsid w:val="00B05CC0"/>
    <w:rsid w:val="00B07507"/>
    <w:rsid w:val="00B12622"/>
    <w:rsid w:val="00B32437"/>
    <w:rsid w:val="00B60305"/>
    <w:rsid w:val="00BA31E4"/>
    <w:rsid w:val="00BA3829"/>
    <w:rsid w:val="00BA3FE2"/>
    <w:rsid w:val="00BC5759"/>
    <w:rsid w:val="00BD59BA"/>
    <w:rsid w:val="00BD5C45"/>
    <w:rsid w:val="00BD7A20"/>
    <w:rsid w:val="00BE4A44"/>
    <w:rsid w:val="00BF67C8"/>
    <w:rsid w:val="00C36721"/>
    <w:rsid w:val="00C372E3"/>
    <w:rsid w:val="00C37F7A"/>
    <w:rsid w:val="00C467C8"/>
    <w:rsid w:val="00C52E1F"/>
    <w:rsid w:val="00C76D11"/>
    <w:rsid w:val="00C77377"/>
    <w:rsid w:val="00C95BCC"/>
    <w:rsid w:val="00CA48B5"/>
    <w:rsid w:val="00CA6640"/>
    <w:rsid w:val="00CB2CC7"/>
    <w:rsid w:val="00CC6B58"/>
    <w:rsid w:val="00CE1545"/>
    <w:rsid w:val="00CE4212"/>
    <w:rsid w:val="00CF065A"/>
    <w:rsid w:val="00CF711F"/>
    <w:rsid w:val="00D10F84"/>
    <w:rsid w:val="00D119EA"/>
    <w:rsid w:val="00D13B9E"/>
    <w:rsid w:val="00D251EC"/>
    <w:rsid w:val="00D33EEE"/>
    <w:rsid w:val="00D37F1F"/>
    <w:rsid w:val="00D5648C"/>
    <w:rsid w:val="00D62FB7"/>
    <w:rsid w:val="00DA6042"/>
    <w:rsid w:val="00DD02F0"/>
    <w:rsid w:val="00DF0881"/>
    <w:rsid w:val="00DF1BE6"/>
    <w:rsid w:val="00DF6EC1"/>
    <w:rsid w:val="00DF7780"/>
    <w:rsid w:val="00E03C33"/>
    <w:rsid w:val="00E12FD0"/>
    <w:rsid w:val="00E134C3"/>
    <w:rsid w:val="00E13582"/>
    <w:rsid w:val="00E20A5A"/>
    <w:rsid w:val="00E33B6C"/>
    <w:rsid w:val="00E3782A"/>
    <w:rsid w:val="00E65E88"/>
    <w:rsid w:val="00E744DB"/>
    <w:rsid w:val="00E91C04"/>
    <w:rsid w:val="00E96104"/>
    <w:rsid w:val="00E97448"/>
    <w:rsid w:val="00E97F4E"/>
    <w:rsid w:val="00EB4F72"/>
    <w:rsid w:val="00EB6613"/>
    <w:rsid w:val="00EB7E7D"/>
    <w:rsid w:val="00EC03E8"/>
    <w:rsid w:val="00ED0369"/>
    <w:rsid w:val="00EE3F32"/>
    <w:rsid w:val="00EF0656"/>
    <w:rsid w:val="00EF2350"/>
    <w:rsid w:val="00EF49B5"/>
    <w:rsid w:val="00EF74CC"/>
    <w:rsid w:val="00EF7C60"/>
    <w:rsid w:val="00F1358B"/>
    <w:rsid w:val="00F42834"/>
    <w:rsid w:val="00F4502A"/>
    <w:rsid w:val="00F4613E"/>
    <w:rsid w:val="00F50BE6"/>
    <w:rsid w:val="00F550FF"/>
    <w:rsid w:val="00F72D2F"/>
    <w:rsid w:val="00F85D0A"/>
    <w:rsid w:val="00F922D0"/>
    <w:rsid w:val="00FA0A71"/>
    <w:rsid w:val="00FB1DFD"/>
    <w:rsid w:val="00FB477C"/>
    <w:rsid w:val="00FD5F88"/>
    <w:rsid w:val="00FE28AA"/>
    <w:rsid w:val="00FE712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E6C14"/>
  <w15:docId w15:val="{19D1D3B5-0627-4026-BB50-60BBE29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 граждан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9882-454E-80C2-224661FD7C3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9882-454E-80C2-224661FD7C3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9882-454E-80C2-224661FD7C3C}"/>
              </c:ext>
            </c:extLst>
          </c:dPt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4163</c:v>
                </c:pt>
                <c:pt idx="1">
                  <c:v>5405</c:v>
                </c:pt>
                <c:pt idx="2">
                  <c:v>5055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82-454E-80C2-224661FD7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11008"/>
        <c:axId val="114412544"/>
        <c:axId val="114397184"/>
      </c:bar3DChart>
      <c:catAx>
        <c:axId val="11441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412544"/>
        <c:crosses val="autoZero"/>
        <c:auto val="1"/>
        <c:lblAlgn val="ctr"/>
        <c:lblOffset val="100"/>
        <c:noMultiLvlLbl val="0"/>
      </c:catAx>
      <c:valAx>
        <c:axId val="11441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11008"/>
        <c:crosses val="autoZero"/>
        <c:crossBetween val="between"/>
      </c:valAx>
      <c:serAx>
        <c:axId val="114397184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125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2023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г. в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 2023г.,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0.10100000000000001</c:v>
                </c:pt>
                <c:pt idx="1">
                  <c:v>0.109</c:v>
                </c:pt>
                <c:pt idx="2">
                  <c:v>0.219</c:v>
                </c:pt>
                <c:pt idx="3">
                  <c:v>7.3999999999999996E-2</c:v>
                </c:pt>
                <c:pt idx="4">
                  <c:v>0.23799999999999999</c:v>
                </c:pt>
                <c:pt idx="5">
                  <c:v>8.5999999999999993E-2</c:v>
                </c:pt>
                <c:pt idx="6">
                  <c:v>1.7999999999999999E-2</c:v>
                </c:pt>
                <c:pt idx="7">
                  <c:v>6.7000000000000004E-2</c:v>
                </c:pt>
                <c:pt idx="8">
                  <c:v>2.5999999999999999E-2</c:v>
                </c:pt>
                <c:pt idx="9">
                  <c:v>2E-3</c:v>
                </c:pt>
                <c:pt idx="10">
                  <c:v>4.2999999999999997E-2</c:v>
                </c:pt>
                <c:pt idx="11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3751552"/>
        <c:axId val="113750016"/>
      </c:barChart>
      <c:valAx>
        <c:axId val="113750016"/>
        <c:scaling>
          <c:orientation val="minMax"/>
        </c:scaling>
        <c:delete val="0"/>
        <c:axPos val="b"/>
        <c:majorGridlines>
          <c:spPr>
            <a:ln>
              <a:solidFill>
                <a:srgbClr val="002060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13751552"/>
        <c:crosses val="autoZero"/>
        <c:crossBetween val="between"/>
      </c:valAx>
      <c:catAx>
        <c:axId val="113751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13750016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6C95-5334-4623-831F-FFC27AA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Журавлева Марина Александровна</cp:lastModifiedBy>
  <cp:revision>3</cp:revision>
  <cp:lastPrinted>2024-01-11T11:57:00Z</cp:lastPrinted>
  <dcterms:created xsi:type="dcterms:W3CDTF">2024-01-11T11:57:00Z</dcterms:created>
  <dcterms:modified xsi:type="dcterms:W3CDTF">2024-01-11T11:59:00Z</dcterms:modified>
</cp:coreProperties>
</file>