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50" w:rsidRDefault="003377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7750" w:rsidRDefault="00337750">
      <w:pPr>
        <w:pStyle w:val="ConsPlusNormal"/>
        <w:jc w:val="both"/>
        <w:outlineLvl w:val="0"/>
      </w:pPr>
    </w:p>
    <w:p w:rsidR="00337750" w:rsidRDefault="00337750">
      <w:pPr>
        <w:pStyle w:val="ConsPlusNormal"/>
        <w:outlineLvl w:val="0"/>
      </w:pPr>
      <w:r>
        <w:t>Зарегистрировано в Минюсте России 1 апреля 2020 г. N 57933</w:t>
      </w:r>
    </w:p>
    <w:p w:rsidR="00337750" w:rsidRDefault="00337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</w:pPr>
      <w:r>
        <w:t>МИНИСТЕРСТВО ПРИРОДНЫХ РЕСУРСОВ И ЭКОЛОГИИ</w:t>
      </w:r>
    </w:p>
    <w:p w:rsidR="00337750" w:rsidRDefault="00337750">
      <w:pPr>
        <w:pStyle w:val="ConsPlusTitle"/>
        <w:jc w:val="center"/>
      </w:pPr>
      <w:r>
        <w:t>РОССИЙСКОЙ ФЕДЕРАЦИИ</w:t>
      </w:r>
    </w:p>
    <w:p w:rsidR="00337750" w:rsidRDefault="00337750">
      <w:pPr>
        <w:pStyle w:val="ConsPlusTitle"/>
        <w:jc w:val="center"/>
      </w:pPr>
    </w:p>
    <w:p w:rsidR="00337750" w:rsidRDefault="00337750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337750" w:rsidRDefault="00337750">
      <w:pPr>
        <w:pStyle w:val="ConsPlusTitle"/>
        <w:jc w:val="center"/>
      </w:pPr>
    </w:p>
    <w:p w:rsidR="00337750" w:rsidRDefault="00337750">
      <w:pPr>
        <w:pStyle w:val="ConsPlusTitle"/>
        <w:jc w:val="center"/>
      </w:pPr>
      <w:r>
        <w:t>ПРИКАЗ</w:t>
      </w:r>
    </w:p>
    <w:p w:rsidR="00337750" w:rsidRDefault="00337750">
      <w:pPr>
        <w:pStyle w:val="ConsPlusTitle"/>
        <w:jc w:val="center"/>
      </w:pPr>
      <w:r>
        <w:t>от 17 октября 2019 г. N 636</w:t>
      </w:r>
    </w:p>
    <w:p w:rsidR="00337750" w:rsidRDefault="00337750">
      <w:pPr>
        <w:pStyle w:val="ConsPlusTitle"/>
        <w:jc w:val="center"/>
      </w:pPr>
    </w:p>
    <w:p w:rsidR="00337750" w:rsidRDefault="00337750">
      <w:pPr>
        <w:pStyle w:val="ConsPlusTitle"/>
        <w:jc w:val="center"/>
      </w:pPr>
      <w:r>
        <w:t>ОБ УТВЕРЖДЕНИИ АДМИНИСТРАТИВНОГО РЕГЛАМЕНТА</w:t>
      </w:r>
    </w:p>
    <w:p w:rsidR="00337750" w:rsidRDefault="00337750">
      <w:pPr>
        <w:pStyle w:val="ConsPlusTitle"/>
        <w:jc w:val="center"/>
      </w:pPr>
      <w:r>
        <w:t>ВЫДАЧИ РАЗРЕШЕНИЙ НА ЗАХОРОНЕНИЕ ГРУНТА, ИЗВЛЕЧЕННОГО</w:t>
      </w:r>
    </w:p>
    <w:p w:rsidR="00337750" w:rsidRDefault="00337750">
      <w:pPr>
        <w:pStyle w:val="ConsPlusTitle"/>
        <w:jc w:val="center"/>
      </w:pPr>
      <w:r>
        <w:t>ПРИ ПРОВЕДЕНИИ ДНОУГЛУБИТЕЛЬНЫХ РАБОТ, ВО ВНУТРЕННИХ</w:t>
      </w:r>
    </w:p>
    <w:p w:rsidR="00337750" w:rsidRDefault="00337750">
      <w:pPr>
        <w:pStyle w:val="ConsPlusTitle"/>
        <w:jc w:val="center"/>
      </w:pPr>
      <w:r>
        <w:t>МОРСКИХ ВОДАХ И В ТЕРРИТОРИАЛЬНОМ МОРЕ РОССИЙСКОЙ ФЕДЕРАЦИИ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3696, N 36, ст. 5623, N 46, ст. 7050), приказываю: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Административный регламент</w:t>
        </w:r>
      </w:hyperlink>
      <w:r>
        <w:t xml:space="preserve"> выдачи разрешений на захоронение грунта, извлеченного при проведении дноуглубительных работ, во внутренних морских водах и в территориальном море Российской Федерации.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right"/>
      </w:pPr>
      <w:r>
        <w:t>Руководитель</w:t>
      </w:r>
    </w:p>
    <w:p w:rsidR="00337750" w:rsidRDefault="00337750">
      <w:pPr>
        <w:pStyle w:val="ConsPlusNormal"/>
        <w:jc w:val="right"/>
      </w:pPr>
      <w:r>
        <w:t>С.Г.РАДИОНОВА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right"/>
        <w:outlineLvl w:val="0"/>
      </w:pPr>
      <w:r>
        <w:t>Утвержден</w:t>
      </w:r>
    </w:p>
    <w:p w:rsidR="00337750" w:rsidRDefault="00337750">
      <w:pPr>
        <w:pStyle w:val="ConsPlusNormal"/>
        <w:jc w:val="right"/>
      </w:pPr>
      <w:r>
        <w:t>приказом Федеральной службы</w:t>
      </w:r>
    </w:p>
    <w:p w:rsidR="00337750" w:rsidRDefault="00337750">
      <w:pPr>
        <w:pStyle w:val="ConsPlusNormal"/>
        <w:jc w:val="right"/>
      </w:pPr>
      <w:r>
        <w:t>по надзору в сфере природопользования</w:t>
      </w:r>
    </w:p>
    <w:p w:rsidR="00337750" w:rsidRDefault="00337750">
      <w:pPr>
        <w:pStyle w:val="ConsPlusNormal"/>
        <w:jc w:val="right"/>
      </w:pPr>
      <w:r>
        <w:t>от 17.10.2019 N 636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337750" w:rsidRDefault="00337750">
      <w:pPr>
        <w:pStyle w:val="ConsPlusTitle"/>
        <w:jc w:val="center"/>
      </w:pPr>
      <w:r>
        <w:t>ВЫДАЧИ РАЗРЕШЕНИЙ НА ЗАХОРОНЕНИЕ ГРУНТА, ИЗВЛЕЧЕННОГО</w:t>
      </w:r>
    </w:p>
    <w:p w:rsidR="00337750" w:rsidRDefault="00337750">
      <w:pPr>
        <w:pStyle w:val="ConsPlusTitle"/>
        <w:jc w:val="center"/>
      </w:pPr>
      <w:r>
        <w:t>ПРИ ПРОВЕДЕНИИ ДНОУГЛУБИТЕЛЬНЫХ РАБОТ, ВО ВНУТРЕННИХ</w:t>
      </w:r>
    </w:p>
    <w:p w:rsidR="00337750" w:rsidRDefault="00337750">
      <w:pPr>
        <w:pStyle w:val="ConsPlusTitle"/>
        <w:jc w:val="center"/>
      </w:pPr>
      <w:r>
        <w:t>МОРСКИХ ВОДАХ И В ТЕРРИТОРИАЛЬНОМ МОРЕ</w:t>
      </w:r>
    </w:p>
    <w:p w:rsidR="00337750" w:rsidRDefault="00337750">
      <w:pPr>
        <w:pStyle w:val="ConsPlusTitle"/>
        <w:jc w:val="center"/>
      </w:pPr>
      <w:r>
        <w:t>РОССИЙСКОЙ ФЕДЕРАЦИИ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1"/>
      </w:pPr>
      <w:r>
        <w:t>I. Общие положения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Предмет регулирования регламента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 xml:space="preserve">1. Административный регламент выдачи разрешений на захоронение грунта, извлеченного при проведении дноуглубительных работ, во внутренних морских водах и в территориальном море </w:t>
      </w:r>
      <w:r>
        <w:lastRenderedPageBreak/>
        <w:t>Российской Федерации (далее - Регламент) определяет сроки и последовательность административных процедур (действий) Росприроднадзора при предоставлении государственной услуги по выдаче разрешений на захоронение грунта, извлеченного при проведении дноуглубительных работ, во внутренних морских водах и в территориальном море Российской Федерации (далее - разрешение).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Круг заявителей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bookmarkStart w:id="1" w:name="P46"/>
      <w:bookmarkEnd w:id="1"/>
      <w:r>
        <w:t>2. Заявителями являются российские юридические или физические лица (в том числе индивидуальные предприниматели), заинтересованные в захоронении донного грунта во внутренних морских водах и в территориальном море Российской Федерации (далее - заявитель).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Полномочия представителей, действующих от имени заявителей, подтверждаются доверенностью, оформленной в соответствии с требованиями законодательства Российской Федерации.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37750" w:rsidRDefault="00337750">
      <w:pPr>
        <w:pStyle w:val="ConsPlusTitle"/>
        <w:jc w:val="center"/>
      </w:pPr>
      <w:r>
        <w:t>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bookmarkStart w:id="2" w:name="P52"/>
      <w:bookmarkEnd w:id="2"/>
      <w:r>
        <w:t>3. Информирование о предоставлении государственной услуги осуществляется по письменным обращениям, при личном приеме граждан, по телефону, по электронной почте, посредством размещения информации на официальном сайте Росприроднадзора в информационно-телекоммуникационной сети "Интернет": www.rpn.gov.ru (далее - Сайт), с использованием федеральной государственной информационной системы "Единый портал государственных и муниципальных услуг (функций)": www.gosuslugi.ru (далее - Единый портал).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Рассмотрение письменных обращений граждан осуществляется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6638; 2015, N 45, ст. 6206; 2017, N 49, ст. 7327; 2018, N 53, ст. 8454).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При осуществлении устного консультирования должностные лица Росприроднадзора обязаны в соответствии с поступившим запросом предоставлять информацию по следующим вопросам: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документы, и результатах их рассмотрения;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Справочная информация размещается на Сайте,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 и информационных стендах, расположенных непосредственно в помещении Росприроднадзора.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К справочной информации относится: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место нахождения и график работы Росприроднадзора;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Росприроднадзора;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lastRenderedPageBreak/>
        <w:t>адрес Сайта, адрес электронной почты Росприроднадзора и (или) формы обратной связи Росприроднадзора.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4. Выдача разрешений на захоронение грунта, извлеченного при проведении дноуглубительных работ, во внутренних морских водах и в территориальном море Российской Федерации (далее - государственная услуга).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337750" w:rsidRDefault="00337750">
      <w:pPr>
        <w:pStyle w:val="ConsPlusTitle"/>
        <w:jc w:val="center"/>
      </w:pPr>
      <w:r>
        <w:t>предоставляющего государственную услугу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bookmarkStart w:id="3" w:name="P74"/>
      <w:bookmarkEnd w:id="3"/>
      <w:r>
        <w:t>5. Предоставление государственной услуги осуществляется центральным аппаратом Росприроднадзора по согласованию с Министерством обороны Российской Федерации в части отсутствия угрозы обороне страны; Федеральным агентством морского и речного транспорта в части отсутствия угрозы безопасности мореплавания; Федеральным агентством по рыболовству в части отсутствия рыбохозяйственных заповедных зон в предполагаемых районах захоронения донного грунта во внутренних морских водах и в территориальном море; Государственной корпорацией по атомной энергии "Росатом" в части отсутствия угрозы безопасности мореплавания в акватории Северного морского пути (далее - согласующие органы).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6. Росприроднадзор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выдача заявителю разрешения;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направление уведомления об отказе в выдаче заявителю разрешения.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337750" w:rsidRDefault="00337750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337750" w:rsidRDefault="00337750">
      <w:pPr>
        <w:pStyle w:val="ConsPlusTitle"/>
        <w:jc w:val="center"/>
      </w:pPr>
      <w:r>
        <w:t>в предоставлении государственной услуги, срок</w:t>
      </w:r>
    </w:p>
    <w:p w:rsidR="00337750" w:rsidRDefault="00337750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337750" w:rsidRDefault="00337750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337750" w:rsidRDefault="00337750">
      <w:pPr>
        <w:pStyle w:val="ConsPlusTitle"/>
        <w:jc w:val="center"/>
      </w:pPr>
      <w:r>
        <w:t>законодательством Российской Федерации, срок выдачи</w:t>
      </w:r>
    </w:p>
    <w:p w:rsidR="00337750" w:rsidRDefault="00337750">
      <w:pPr>
        <w:pStyle w:val="ConsPlusTitle"/>
        <w:jc w:val="center"/>
      </w:pPr>
      <w:r>
        <w:t>(направления) документов, являющихся результатом</w:t>
      </w:r>
    </w:p>
    <w:p w:rsidR="00337750" w:rsidRDefault="00337750">
      <w:pPr>
        <w:pStyle w:val="ConsPlusTitle"/>
        <w:jc w:val="center"/>
      </w:pPr>
      <w:r>
        <w:t>предоставления 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8. Срок предоставления государственной услуги: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не должен превышать 8 месяцев со дня регистрации запроса на выдачу разрешения, включая срок проведения государственной экологической экспертизы документов и (или) документации, обосновывающих деятельность по захоронению донного грунта во внутренних морских водах и в территориальном море Российской Федерации;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не должен превышать 30 дней со дня регистрации запроса на выдачу разрешения в случае представления в его составе положительного заключения государственной экологической экспертизы документов и (или) документации, обосновывающих деятельность по захоронению донного грунта во внутренних морских водах и в территориальном море Российской Федерации, и </w:t>
      </w:r>
      <w:r>
        <w:lastRenderedPageBreak/>
        <w:t>решения о предоставлении водного объекта в пользование в отношении отдельных районов внутренних морских вод и территориального моря, в которых планируется захоронение донного грунта (в случае, если законодательством Российской Федерации предусмотрено его наличие).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Указанные сроки подлежат продлению на 30 дней в случае поступления от федеральных органов исполнительной власти и организации, указанных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Регламента, замечаний, касающихся разрешения, и приостановления предоставления государственной услуги.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9. Срок выдачи (направления) документов, являющихся результатом предоставления государственной услуги, составляет 3 рабочих дня со дня их регистрации.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337750" w:rsidRDefault="00337750">
      <w:pPr>
        <w:pStyle w:val="ConsPlusTitle"/>
        <w:jc w:val="center"/>
      </w:pPr>
      <w:r>
        <w:t>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10.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в Федеральном реестре и на Едином портале.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37750" w:rsidRDefault="00337750">
      <w:pPr>
        <w:pStyle w:val="ConsPlusTitle"/>
        <w:jc w:val="center"/>
      </w:pPr>
      <w:r>
        <w:t>в соответствии с нормативными правовыми актами</w:t>
      </w:r>
    </w:p>
    <w:p w:rsidR="00337750" w:rsidRDefault="00337750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337750" w:rsidRDefault="00337750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37750" w:rsidRDefault="00337750">
      <w:pPr>
        <w:pStyle w:val="ConsPlusTitle"/>
        <w:jc w:val="center"/>
      </w:pPr>
      <w:r>
        <w:t>государственной услуги, подлежащих представлению</w:t>
      </w:r>
    </w:p>
    <w:p w:rsidR="00337750" w:rsidRDefault="00337750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337750" w:rsidRDefault="00337750">
      <w:pPr>
        <w:pStyle w:val="ConsPlusTitle"/>
        <w:jc w:val="center"/>
      </w:pPr>
      <w:r>
        <w:t>в электронной форме, порядок их представления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bookmarkStart w:id="4" w:name="P111"/>
      <w:bookmarkEnd w:id="4"/>
      <w:r>
        <w:t>11. Для предоставления государственной услуги необходимо представить: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запрос на выдачу разрешения на захоронение грунта, извлеченного при проведении дноуглубительных работ, во внутренних морских водах и в территориальном море Российской Федерации, оформленный в соответствии с </w:t>
      </w:r>
      <w:hyperlink w:anchor="P533" w:history="1">
        <w:r>
          <w:rPr>
            <w:color w:val="0000FF"/>
          </w:rPr>
          <w:t>Приложением</w:t>
        </w:r>
      </w:hyperlink>
      <w:r>
        <w:t xml:space="preserve"> к Регламенту (далее - запрос);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информацию о наличии положительного заключения государственной экологической экспертизы документов и (или) документации, обосновывающих деятельность по захоронению донного грунта во внутренних морских водах и в территориальном море, с указанием его реквизитов и наименования утвердившего органа исполнительной власти;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информацию о наличии решения о предоставлении водного объекта в пользование в отношении отдельных районов внутренних морских вод и территориального моря, в которых планируется захоронение донного грунта (в случае, если законодательством Российской Федерации предусмотрено его наличие), с указанием его реквизитов и наименования выдавшего органа исполнительной власти.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12. Запрос должен содержать: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1) информацию о заявителе (фамилию, имя, отчество (при наличии), адрес места жительства, данные документа, удостоверяющего личность заявителя - физического лица (в том числе индивидуального предпринимателя, для которого также указываются данные документа, подтверждающего факт внесения сведений о нем в единый государственный реестр индивидуальных предпринимателей), наименование, место нахождения, фамилию, имя, отчество (при наличии) руководителя, данные документа, подтверждающего факт внесения сведений о заявителе - юридическом лице в единый государственный реестр юридических лиц);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2) характеристики донного грунта: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lastRenderedPageBreak/>
        <w:t>общее количество (в тоннах или других единицах измерения) и средние показатели количества предполагаемого к захоронению донного грунта, например, за один день, одну декаду, один месяц, один год;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состояние, свойства (физические, химические, биохимические и биологические);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загрязненность (количественные и качественные характеристики веществ, содержащихся в донном грунте);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устойчивость, например, физическую, химическую и биологическую;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накопление и биотрансформацию в биологических материалах и осадках;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склонность к взаимодействию в морской среде с другими растворенными в ней органическими и неорганическими веществами;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вероятность эффекта окраски или других изменений, понижающих товарные качества рыбной и иной продукции из водных биологических ресурсов;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географические координаты района извлечения в системе координат СК-42 и WGS-84;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3) характеристики района и метода захоронения донного грунта: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местоположение (географические координаты района захоронения в системе координат СК-42 и WGS-84, глубину и расстояние от берега);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количество захоронений за определенный период, например, за один день, одну неделю, один месяц, один год;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положение по отношению к зонам отдыха, участкам недр внутренних морских вод и территориального моря, районам добычи (вылова) водных биологических ресурсов, рыбохозяйственным заповедным зонам внутренних морских вод и территориального моря;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первоначальное растворение, произведенное с помощью предложенного метода захоронения;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характеристику рассеивания (влияние течений, приливов и ветра на горизонтальное перемещение и вертикальное смешивание);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характеристику воды (температуру, плотность, соленость, стратификацию, кислородные показатели загрязнения, содержание органического и минерального азота, взвесей, питательных веществ, продуктивность);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характеристику дна (топографию, геохимическую и геологическую характеристики осадков, биологическую продуктивность);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наличие и эффекты других захоронений, которые были сделаны в районе захоронения донного грунта (данные о тяжелых металлах и содержании органического углерода);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4) общие условия захоронения донного грунта: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возможное влияние на зоны отдыха (мутность, неприятный запах, обесцвечивание и вспенивание);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возможное влияние на окружающую среду, в том числе на морскую среду, и на осуществление рыболовства;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lastRenderedPageBreak/>
        <w:t>возможное влияние на другие виды использования моря (ухудшение качества воды для промышленного применения, помехи судоходству или рыболовству вследствие накопления донного грунта на морском дне и проблема защиты районов, имеющих особое значение для научных целей или для целей сохранения морской среды и природных ресурсов внутренних морских вод и территориального моря);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доступность методов захоронения донного грунта на суше;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периоды, в течение которых планируется осуществлять захоронение донного грунта;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вид (тип) транспортных средств, которые предполагается использовать для доставки донного грунта в район его захоронения, метод захоронения донного грунта (загрузка судна в тоннах, способ удаления донного грунта с судна, число этих действий в сутки, скорость удаления донного грунта в тоннах в сутки, объем каждого из этих действий в тоннах);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5) программу наблюдений за районами захоронения донного грунта и состоянием морской среды в ходе захоронения донного грунта, соответствующую </w:t>
      </w:r>
      <w:hyperlink r:id="rId7" w:history="1">
        <w:r>
          <w:rPr>
            <w:color w:val="0000FF"/>
          </w:rPr>
          <w:t>форме</w:t>
        </w:r>
      </w:hyperlink>
      <w:r>
        <w:t xml:space="preserve"> отчетности по осуществлению наблюдений за районом захоронения грунта, извлеченного при проведении дноуглубительных работ во внутренних морских водах и в территориальном море Российской Федерации, и состоянием морской среды, утвержденной приказом Минприроды России от 24.03.2014 N 147 "Об утверждении формы и порядка представления отчетности по осуществлению наблюдений за районом захоронения грунта, извлеченного при проведении дноуглубительных работ во внутренних морских водах и в территориальном море Российской Федерации, и состоянием морской среды" (зарегистрирован Минюстом России 18.06.2014, регистрационный N 32776).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13. Запрос заполняется машинописным способом и заверяется: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Копия запроса представляется на электронном носителе.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37750" w:rsidRDefault="00337750">
      <w:pPr>
        <w:pStyle w:val="ConsPlusTitle"/>
        <w:jc w:val="center"/>
      </w:pPr>
      <w:r>
        <w:t>в соответствии с нормативными правовыми актами</w:t>
      </w:r>
    </w:p>
    <w:p w:rsidR="00337750" w:rsidRDefault="00337750">
      <w:pPr>
        <w:pStyle w:val="ConsPlusTitle"/>
        <w:jc w:val="center"/>
      </w:pPr>
      <w:r>
        <w:t>для предоставления государственной услуги, которые</w:t>
      </w:r>
    </w:p>
    <w:p w:rsidR="00337750" w:rsidRDefault="00337750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337750" w:rsidRDefault="00337750">
      <w:pPr>
        <w:pStyle w:val="ConsPlusTitle"/>
        <w:jc w:val="center"/>
      </w:pPr>
      <w:r>
        <w:t>местного самоуправления и иных органов, участвующих</w:t>
      </w:r>
    </w:p>
    <w:p w:rsidR="00337750" w:rsidRDefault="00337750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337750" w:rsidRDefault="00337750">
      <w:pPr>
        <w:pStyle w:val="ConsPlusTitle"/>
        <w:jc w:val="center"/>
      </w:pPr>
      <w:r>
        <w:t>и которые заявитель вправе представить, а также способы их</w:t>
      </w:r>
    </w:p>
    <w:p w:rsidR="00337750" w:rsidRDefault="00337750">
      <w:pPr>
        <w:pStyle w:val="ConsPlusTitle"/>
        <w:jc w:val="center"/>
      </w:pPr>
      <w:r>
        <w:t>получения заявителями, в том числе в электронной форме,</w:t>
      </w:r>
    </w:p>
    <w:p w:rsidR="00337750" w:rsidRDefault="00337750">
      <w:pPr>
        <w:pStyle w:val="ConsPlusTitle"/>
        <w:jc w:val="center"/>
      </w:pPr>
      <w:r>
        <w:t>порядок их представления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bookmarkStart w:id="8" w:name="P158"/>
      <w:bookmarkEnd w:id="8"/>
      <w:r>
        <w:t>14. Для предоставления государственной услуги необходимы следующие документы, находящиеся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1) копия положительного заключения государственной экологической экспертизы документов и (или) документации, обосновывающих деятельность по захоронению донного грунта во внутренних морских водах и в территориальном море Российской Федерации;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2) копия решения о предоставлении водного объекта в пользование в случаях, когда наличие такого решения предусмотрено законодательством Российской Федерации.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15. Документы, перечисленные в </w:t>
      </w:r>
      <w:hyperlink w:anchor="P158" w:history="1">
        <w:r>
          <w:rPr>
            <w:color w:val="0000FF"/>
          </w:rPr>
          <w:t>пункте 14</w:t>
        </w:r>
      </w:hyperlink>
      <w:r>
        <w:t xml:space="preserve"> Регламента, запрашиваются Росприроднадзором в государственных органах, органах местного самоуправления и подведомственных </w:t>
      </w:r>
      <w: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сведения в орган, предоставляющий государственную услугу, по собственной инициативе вместе с запросом.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Запрет требовать от заявителя представления документов</w:t>
      </w:r>
    </w:p>
    <w:p w:rsidR="00337750" w:rsidRDefault="00337750">
      <w:pPr>
        <w:pStyle w:val="ConsPlusTitle"/>
        <w:jc w:val="center"/>
      </w:pPr>
      <w:r>
        <w:t>и информации, осуществления действий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16. Росприроднадзор не вправе требовать от заявителя: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16.1.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16.2.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916, N 27, ст. 4293, ст. 4294; 2017, N 1, ст. 12, N 31, ст. 4785, N 50, ст. 7555; 2018, N 1, ст. 63, N 9, ст. 1283, N 17, ст. 2427, N 18, ст. 2557, N 24, ст. 3413, N 27, ст. 3954; N 30, ст. 4539; N 31, ст. 4858; 2019, N 14, ст. 1461) (далее - Закон N 210-ФЗ) перечень документов;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16.3.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9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предоставляемых в результате предоставления таких услуг;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16.4.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37750" w:rsidRDefault="00337750">
      <w:pPr>
        <w:pStyle w:val="ConsPlusTitle"/>
        <w:jc w:val="center"/>
      </w:pPr>
      <w:r>
        <w:t>документов, необходимых для предоставления</w:t>
      </w:r>
    </w:p>
    <w:p w:rsidR="00337750" w:rsidRDefault="00337750">
      <w:pPr>
        <w:pStyle w:val="ConsPlusTitle"/>
        <w:jc w:val="center"/>
      </w:pPr>
      <w:r>
        <w:t>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17. Оснований для отказа в приеме документов, необходимых для предоставления государственной услуги, не предусмотрено.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lastRenderedPageBreak/>
        <w:t>Исчерпывающий перечень оснований для приостановления или</w:t>
      </w:r>
    </w:p>
    <w:p w:rsidR="00337750" w:rsidRDefault="00337750">
      <w:pPr>
        <w:pStyle w:val="ConsPlusTitle"/>
        <w:jc w:val="center"/>
      </w:pPr>
      <w:r>
        <w:t>отказа в предоставлении 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bookmarkStart w:id="9" w:name="P182"/>
      <w:bookmarkEnd w:id="9"/>
      <w:r>
        <w:t>18. Основанием для приостановления предоставления государственной услуги является поступление в Росприроднадзор замечаний по проекту разрешения от согласующих органов.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приостанавливается с даты направления заявителю уведомления, предусмотренного </w:t>
      </w:r>
      <w:hyperlink w:anchor="P362" w:history="1">
        <w:r>
          <w:rPr>
            <w:color w:val="0000FF"/>
          </w:rPr>
          <w:t>пунктом 63</w:t>
        </w:r>
      </w:hyperlink>
      <w:r>
        <w:t xml:space="preserve"> Регламента, до поступления в Росприроднадзор доработанных по замечаниям согласующих органов материалов, но не более чем на 30 дней, установленных для устранения заявителем замечаний.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19. Оснований для отказа в предоставлении государственной услуги не предусмотрено.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37750" w:rsidRDefault="0033775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37750" w:rsidRDefault="0033775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37750" w:rsidRDefault="00337750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337750" w:rsidRDefault="00337750">
      <w:pPr>
        <w:pStyle w:val="ConsPlusTitle"/>
        <w:jc w:val="center"/>
      </w:pPr>
      <w:r>
        <w:t>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20.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337750" w:rsidRDefault="00337750">
      <w:pPr>
        <w:pStyle w:val="ConsPlusTitle"/>
        <w:jc w:val="center"/>
      </w:pPr>
      <w:r>
        <w:t>пошлины или иной платы, взимаемой за предоставление</w:t>
      </w:r>
    </w:p>
    <w:p w:rsidR="00337750" w:rsidRDefault="00337750">
      <w:pPr>
        <w:pStyle w:val="ConsPlusTitle"/>
        <w:jc w:val="center"/>
      </w:pPr>
      <w:r>
        <w:t>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21. Плата за предоставление государственной услуги не взимается.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337750" w:rsidRDefault="0033775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37750" w:rsidRDefault="0033775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37750" w:rsidRDefault="00337750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22.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осуществляется, плата за предоставление указанных услуг не взимается.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37750" w:rsidRDefault="00337750">
      <w:pPr>
        <w:pStyle w:val="ConsPlusTitle"/>
        <w:jc w:val="center"/>
      </w:pPr>
      <w:r>
        <w:t>о предоставлении государственной услуги, услуги,</w:t>
      </w:r>
    </w:p>
    <w:p w:rsidR="00337750" w:rsidRDefault="0033775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37750" w:rsidRDefault="00337750">
      <w:pPr>
        <w:pStyle w:val="ConsPlusTitle"/>
        <w:jc w:val="center"/>
      </w:pPr>
      <w:r>
        <w:t>государственной услуги, и при получении результата</w:t>
      </w:r>
    </w:p>
    <w:p w:rsidR="00337750" w:rsidRDefault="00337750">
      <w:pPr>
        <w:pStyle w:val="ConsPlusTitle"/>
        <w:jc w:val="center"/>
      </w:pPr>
      <w:r>
        <w:t>предоставления таких услуг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23. Максимальный срок ожидания в очереди при подаче или получении документов заявителем (его уполномоченным представителем) составляет 15 минут.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37750" w:rsidRDefault="00337750">
      <w:pPr>
        <w:pStyle w:val="ConsPlusTitle"/>
        <w:jc w:val="center"/>
      </w:pPr>
      <w:r>
        <w:t>о предоставлении государственной услуги и услуги,</w:t>
      </w:r>
    </w:p>
    <w:p w:rsidR="00337750" w:rsidRDefault="00337750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37750" w:rsidRDefault="00337750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24. Срок регистрации запроса составляет один рабочий день.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lastRenderedPageBreak/>
        <w:t>25. Запрос представляется заявителем в Росприроднадзор непосредственно либо направляется почтовым отправлением.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26. Прием и регистрация запроса осуществляются должностным лицом Росприроднадзора, ответственным за делопроизводство.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37750" w:rsidRDefault="00337750">
      <w:pPr>
        <w:pStyle w:val="ConsPlusTitle"/>
        <w:jc w:val="center"/>
      </w:pPr>
      <w:r>
        <w:t>государственная услуга, к залу ожидания, местам</w:t>
      </w:r>
    </w:p>
    <w:p w:rsidR="00337750" w:rsidRDefault="00337750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337750" w:rsidRDefault="00337750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37750" w:rsidRDefault="00337750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37750" w:rsidRDefault="00337750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337750" w:rsidRDefault="00337750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337750" w:rsidRDefault="00337750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337750" w:rsidRDefault="00337750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337750" w:rsidRDefault="00337750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337750" w:rsidRDefault="00337750">
      <w:pPr>
        <w:pStyle w:val="ConsPlusTitle"/>
        <w:jc w:val="center"/>
      </w:pPr>
      <w:r>
        <w:t>защите инвалидов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27. Места, предназначенные для ознакомления заявителей с информационными материалами, оборудуются информационными стендами, стульями и столами для обеспечения возможности оформления документов.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Площадь мест для ожидания рассчитывается в зависимости от количества заявителей, ежедневно обращающихся за предоставлением государственной услуги.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28. 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В местах для заполнения документов должен обеспечиваться доступ к нормативным правовым актам, регулирующим предоставление государственной услуги.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29. 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30. 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гражданского служащего, графика приема заявителей для личного представления документов и консультирования.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31.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где предоставляется государственная услуга;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дублирование необходимой звуковой и зрительной информации, а также надписей, знаков и </w:t>
      </w:r>
      <w:r>
        <w:lastRenderedPageBreak/>
        <w:t>иной текстовой и графической информации знаками, выполненными рельефно-точечным шрифтом Брайля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допуск тифлосурдопереводчика;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где предоставляется государственная услуга;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337750" w:rsidRDefault="00337750">
      <w:pPr>
        <w:pStyle w:val="ConsPlusTitle"/>
        <w:jc w:val="center"/>
      </w:pPr>
      <w:r>
        <w:t>в том числе количество взаимодействий заявителя</w:t>
      </w:r>
    </w:p>
    <w:p w:rsidR="00337750" w:rsidRDefault="00337750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337750" w:rsidRDefault="0033775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37750" w:rsidRDefault="00337750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37750" w:rsidRDefault="00337750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337750" w:rsidRDefault="00337750">
      <w:pPr>
        <w:pStyle w:val="ConsPlusTitle"/>
        <w:jc w:val="center"/>
      </w:pPr>
      <w:r>
        <w:t>технологий, возможность либо невозможность предоставления</w:t>
      </w:r>
    </w:p>
    <w:p w:rsidR="00337750" w:rsidRDefault="00337750">
      <w:pPr>
        <w:pStyle w:val="ConsPlusTitle"/>
        <w:jc w:val="center"/>
      </w:pPr>
      <w:r>
        <w:t>государственной услуги в многофункциональном центре</w:t>
      </w:r>
    </w:p>
    <w:p w:rsidR="00337750" w:rsidRDefault="00337750">
      <w:pPr>
        <w:pStyle w:val="ConsPlusTitle"/>
        <w:jc w:val="center"/>
      </w:pPr>
      <w:r>
        <w:t>предоставления государственных и муниципальных услуг (в том</w:t>
      </w:r>
    </w:p>
    <w:p w:rsidR="00337750" w:rsidRDefault="00337750">
      <w:pPr>
        <w:pStyle w:val="ConsPlusTitle"/>
        <w:jc w:val="center"/>
      </w:pPr>
      <w:r>
        <w:t>числе в полном объеме), в любом территориальном</w:t>
      </w:r>
    </w:p>
    <w:p w:rsidR="00337750" w:rsidRDefault="00337750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337750" w:rsidRDefault="00337750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337750" w:rsidRDefault="00337750">
      <w:pPr>
        <w:pStyle w:val="ConsPlusTitle"/>
        <w:jc w:val="center"/>
      </w:pPr>
      <w:r>
        <w:t>посредством запроса о предоставлении нескольких</w:t>
      </w:r>
    </w:p>
    <w:p w:rsidR="00337750" w:rsidRDefault="00337750">
      <w:pPr>
        <w:pStyle w:val="ConsPlusTitle"/>
        <w:jc w:val="center"/>
      </w:pPr>
      <w:r>
        <w:t>государственных и (или) муниципальных услуг</w:t>
      </w:r>
    </w:p>
    <w:p w:rsidR="00337750" w:rsidRDefault="00337750">
      <w:pPr>
        <w:pStyle w:val="ConsPlusTitle"/>
        <w:jc w:val="center"/>
      </w:pPr>
      <w:r>
        <w:t>в многофункциональных центрах предоставления</w:t>
      </w:r>
    </w:p>
    <w:p w:rsidR="00337750" w:rsidRDefault="00337750">
      <w:pPr>
        <w:pStyle w:val="ConsPlusTitle"/>
        <w:jc w:val="center"/>
      </w:pPr>
      <w:r>
        <w:t>государственных и муниципальных услуг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32. Показателями доступности и качества государственной услуги являются: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удовлетворенность заявителей качеством государственной услуги;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отсутствие обоснованных жалоб на действие (бездействие) должностных лиц Росприроднадзора;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отсутствие нарушений сроков в процессе предоставления государственной услуги.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33. Взаимодействие заявителя с должностными лицами Росприроднадзора осуществляется при личном обращении заявителя: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для подачи документов, необходимых для предоставления государственной услуги;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за получением результата предоставления государственной услуги.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34. Продолжительность взаимодействия заявителя с должностными лицами Росприроднадзора при предоставлении государственной услуги не должна превышать 20 минут по каждому из указанных видов взаимодействия.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35. Предоставление государственной услуги в многофункциональных центрах предоставления государственных и муниципальных услуг, в любом территориальном </w:t>
      </w:r>
      <w:r>
        <w:lastRenderedPageBreak/>
        <w:t>подразделении Росприроднадзора (по экстерриториальному принципу),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не предусмотрено.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36. Информирование о ходе предоставления государственной услуги обеспечивается при обращении заявителя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Регламента.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337750" w:rsidRDefault="00337750">
      <w:pPr>
        <w:pStyle w:val="ConsPlusTitle"/>
        <w:jc w:val="center"/>
      </w:pPr>
      <w:r>
        <w:t>особенности предоставления государственной услуги</w:t>
      </w:r>
    </w:p>
    <w:p w:rsidR="00337750" w:rsidRDefault="00337750">
      <w:pPr>
        <w:pStyle w:val="ConsPlusTitle"/>
        <w:jc w:val="center"/>
      </w:pPr>
      <w:r>
        <w:t>по экстерриториальному принципу (в случае, если</w:t>
      </w:r>
    </w:p>
    <w:p w:rsidR="00337750" w:rsidRDefault="00337750">
      <w:pPr>
        <w:pStyle w:val="ConsPlusTitle"/>
        <w:jc w:val="center"/>
      </w:pPr>
      <w:r>
        <w:t>государственная услуга предоставляется</w:t>
      </w:r>
    </w:p>
    <w:p w:rsidR="00337750" w:rsidRDefault="00337750">
      <w:pPr>
        <w:pStyle w:val="ConsPlusTitle"/>
        <w:jc w:val="center"/>
      </w:pPr>
      <w:r>
        <w:t>по экстерриториальному принципу) и особенности</w:t>
      </w:r>
    </w:p>
    <w:p w:rsidR="00337750" w:rsidRDefault="00337750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37. Предоставление государственной услуги по экстерриториальному принципу, а также в электронной форме не предусмотрено.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37750" w:rsidRDefault="0033775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337750" w:rsidRDefault="00337750">
      <w:pPr>
        <w:pStyle w:val="ConsPlusTitle"/>
        <w:jc w:val="center"/>
      </w:pPr>
      <w:r>
        <w:t>их выполнения, в том числе особенности выполнения</w:t>
      </w:r>
    </w:p>
    <w:p w:rsidR="00337750" w:rsidRDefault="00337750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38. Предоставление государственной услуги включает в себя следующие административные процедуры: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1) прием и регистрация запроса;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2) проверка соответствия представленных материалов требованиям Регламента;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4) согласование проекта разрешения;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5) направление заявителю разрешения;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6) исправление ошибок и опечаток в выданных в результате предоставления государственной услуги документах.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Прием и регистрация запроса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39. Основанием для начала административной процедуры является поступление в Росприроднадзор запроса.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40. Должностными лицами, ответственными за прием и регистрацию запроса, являются уполномоченные должностные лица Росприроднадзора, выполняющие функции по приему корреспонденции.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41. Запрос и прилагаемые к нему документы передаются в течение 1 рабочего дня со дня их регистрации начальнику структурного подразделения Росприроднадзора, уполномоченного на предоставление государственной услуги для назначения должностного лица, ответственного за рассмотрение представленных документов на соответствие требованиям, установленным Регламентом (далее - ответственное должностное лицо).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42. В течение 3 дней, следующих за днем регистрации запроса, ответственное должностное лицо направляет заявителю уведомление о получении запроса и принятии его к рассмотрению.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Проверка соответствия представленных материалов</w:t>
      </w:r>
    </w:p>
    <w:p w:rsidR="00337750" w:rsidRDefault="00337750">
      <w:pPr>
        <w:pStyle w:val="ConsPlusTitle"/>
        <w:jc w:val="center"/>
      </w:pPr>
      <w:r>
        <w:t>требованиям Регламента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43. Основанием для начала административной процедуры является получение документов ответственным должностным лицом. Ответственное должностное лицо, получив зарегистрированные материалы заявителя, осуществляет следующие административные действия: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проверку соответствия представленных материалов требованиям Регламента;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в случае соответствия материалов требованиям Регламента - подготовку и направление на согласование проекта разрешения;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в случае несоответствия материалов требованиям Регламента - направление уведомления об отказе в выдаче разрешения.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44. Ответственными должностными лицами являются уполномоченные должностные лица Росприроднадзора, в обязанности которых в соответствии с их должностными регламентами входит выполнение функций по выдаче разрешений.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45. Ответственное должностное лицо осуществляет проверку соответствия представленных материалов требованиям Регламента.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46. В случае соответствия представленных материалов требованиям </w:t>
      </w:r>
      <w:hyperlink w:anchor="P111" w:history="1">
        <w:r>
          <w:rPr>
            <w:color w:val="0000FF"/>
          </w:rPr>
          <w:t>пунктов 11</w:t>
        </w:r>
      </w:hyperlink>
      <w:r>
        <w:t xml:space="preserve"> - </w:t>
      </w:r>
      <w:hyperlink w:anchor="P143" w:history="1">
        <w:r>
          <w:rPr>
            <w:color w:val="0000FF"/>
          </w:rPr>
          <w:t>13</w:t>
        </w:r>
      </w:hyperlink>
      <w:r>
        <w:t xml:space="preserve"> Регламента ответственное должностное лицо направляет на согласование проект разрешения и копию запроса в соответствии с </w:t>
      </w:r>
      <w:hyperlink w:anchor="P344" w:history="1">
        <w:r>
          <w:rPr>
            <w:color w:val="0000FF"/>
          </w:rPr>
          <w:t>пунктом 56</w:t>
        </w:r>
      </w:hyperlink>
      <w:r>
        <w:t xml:space="preserve"> Регламента.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47. В случае несоответствия представленных материалов требованиям </w:t>
      </w:r>
      <w:hyperlink w:anchor="P111" w:history="1">
        <w:r>
          <w:rPr>
            <w:color w:val="0000FF"/>
          </w:rPr>
          <w:t>пунктов 11</w:t>
        </w:r>
      </w:hyperlink>
      <w:r>
        <w:t xml:space="preserve"> - </w:t>
      </w:r>
      <w:hyperlink w:anchor="P143" w:history="1">
        <w:r>
          <w:rPr>
            <w:color w:val="0000FF"/>
          </w:rPr>
          <w:t>13</w:t>
        </w:r>
      </w:hyperlink>
      <w:r>
        <w:t xml:space="preserve"> Регламента, а также при наличии оснований для отказа в выдаче разрешения, предусмотренных </w:t>
      </w:r>
      <w:hyperlink w:anchor="P324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325" w:history="1">
        <w:r>
          <w:rPr>
            <w:color w:val="0000FF"/>
          </w:rPr>
          <w:t>4</w:t>
        </w:r>
      </w:hyperlink>
      <w:r>
        <w:t xml:space="preserve">, </w:t>
      </w:r>
      <w:hyperlink w:anchor="P328" w:history="1">
        <w:r>
          <w:rPr>
            <w:color w:val="0000FF"/>
          </w:rPr>
          <w:t>7</w:t>
        </w:r>
      </w:hyperlink>
      <w:r>
        <w:t xml:space="preserve">, </w:t>
      </w:r>
      <w:hyperlink w:anchor="P329" w:history="1">
        <w:r>
          <w:rPr>
            <w:color w:val="0000FF"/>
          </w:rPr>
          <w:t>8 пункта 48</w:t>
        </w:r>
      </w:hyperlink>
      <w:r>
        <w:t xml:space="preserve"> Регламента, ответственное должностное лицо направляет заявителю уведомление об отказе в выдаче разрешения с указанием причин отказа в течение 30 дней, следующих за днем регистрации запроса.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48. Основаниями для отказа в выдаче разрешения являются: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материалов требованиям, изложенным в </w:t>
      </w:r>
      <w:hyperlink w:anchor="P11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43" w:history="1">
        <w:r>
          <w:rPr>
            <w:color w:val="0000FF"/>
          </w:rPr>
          <w:t>13</w:t>
        </w:r>
      </w:hyperlink>
      <w:r>
        <w:t xml:space="preserve"> Регламента;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2) несоответствие представленного запроса требованиям, изложенным в </w:t>
      </w:r>
      <w:hyperlink w:anchor="P115" w:history="1">
        <w:r>
          <w:rPr>
            <w:color w:val="0000FF"/>
          </w:rPr>
          <w:t>пункте 12</w:t>
        </w:r>
      </w:hyperlink>
      <w:r>
        <w:t xml:space="preserve"> Регламента;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10" w:name="P324"/>
      <w:bookmarkEnd w:id="10"/>
      <w:r>
        <w:t>3) отсутствие положительного заключения государственной экологической экспертизы документов и (или) документации, обосновывающих деятельность по захоронению донного грунта во внутренних морских водах и в территориальном море;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11" w:name="P325"/>
      <w:bookmarkEnd w:id="11"/>
      <w:r>
        <w:t>4) отсутствие решения о предоставлении водного объекта в пользование в отношении отдельных районов внутренних морских вод и территориального моря при условии, что наличие данного решения предусмотрено законодательством Российской Федерации;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12" w:name="P326"/>
      <w:bookmarkEnd w:id="12"/>
      <w:r>
        <w:t>5) в соответствии с заключениями согласующих органов захоронение донного грунта создает угрозу обороне страны, угрозу безопасности мореплавания и (или) район захоронения донного грунта находится в границах рыбохозяйственных заповедных зон внутренних морских вод и территориального моря;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6) неустранение в срок, установленный </w:t>
      </w:r>
      <w:hyperlink w:anchor="P182" w:history="1">
        <w:r>
          <w:rPr>
            <w:color w:val="0000FF"/>
          </w:rPr>
          <w:t>пунктом 18</w:t>
        </w:r>
      </w:hyperlink>
      <w:r>
        <w:t xml:space="preserve"> Регламента, замечаний согласующих органов;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13" w:name="P328"/>
      <w:bookmarkEnd w:id="13"/>
      <w:r>
        <w:lastRenderedPageBreak/>
        <w:t xml:space="preserve">7) запрос подан с нарушением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31 июля 1998 г.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2003, N 17, ст. 1556; N 27, ст. 2700; N 46, ст. 4444; 2004, N 35, ст. 3607; 2007, N 46, ст. 5557; 2008, N 30, ст. 3616; N 49, ст. 5748; 2009, N 52, ст. 6440; 2011, N 15, ст. 2021; N 27, ст. 3880; N 30, ст. 4590, ст. 4594; N 48, ст. 6732; 2012, N 31, ст. 4321; N 53, ст. 7612; 2013, N 19, ст. 2314; N 23, ст. 2868; 2014, N 6, ст. 566; N 52, ст. 7557; 2015, N 29, ст. 4339; N 29, ст. 4347; 2016, N 27, ст. 4186; 2017, N 30, ст. 4457; 2018, N 7, ст. 975) требований, и (или) информация, представленная в запросе, является недостоверной;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14" w:name="P329"/>
      <w:bookmarkEnd w:id="14"/>
      <w:r>
        <w:t xml:space="preserve">8) представление запроса лицом, не удовлетворяющим требованиям </w:t>
      </w:r>
      <w:hyperlink w:anchor="P46" w:history="1">
        <w:r>
          <w:rPr>
            <w:color w:val="0000FF"/>
          </w:rPr>
          <w:t>пункта 2</w:t>
        </w:r>
      </w:hyperlink>
      <w:r>
        <w:t xml:space="preserve"> Регламента, или информация, указанная в </w:t>
      </w:r>
      <w:hyperlink w:anchor="P116" w:history="1">
        <w:r>
          <w:rPr>
            <w:color w:val="0000FF"/>
          </w:rPr>
          <w:t>подпункте 1 пункта 12</w:t>
        </w:r>
      </w:hyperlink>
      <w:r>
        <w:t xml:space="preserve"> Регламента, является недостоверной.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15" w:name="P330"/>
      <w:bookmarkEnd w:id="15"/>
      <w:r>
        <w:t>49. Уведомление об отказе в выдаче разрешения должно содержать полное наименование юридического лица, которое уведомляется об отказе в выдаче разрешения, с указанием ИНН, адреса места нахождения либо фамилии, имени, отчества (при наличии) физического лица с указанием ИНН.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Уведомление об отказе в выдаче разрешения за подписью Руководителя Росприроднадзора либо заместителя Руководителя Росприроднадзора вручается под роспись заявителю (его уполномоченному представителю) либо направляется заказным письмом с уведомлением.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 xml:space="preserve">50. Основанием для начала административной процедуры является получение запроса ответственным должностным лицом при отсутствии в нем копий документов, предусмотренных </w:t>
      </w:r>
      <w:hyperlink w:anchor="P158" w:history="1">
        <w:r>
          <w:rPr>
            <w:color w:val="0000FF"/>
          </w:rPr>
          <w:t>пунктом 14</w:t>
        </w:r>
      </w:hyperlink>
      <w:r>
        <w:t xml:space="preserve"> Регламента.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51. В течение 5 дней, следующих за днем регистрации поступившего запроса, ответственное должностное лицо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w:anchor="P158" w:history="1">
        <w:r>
          <w:rPr>
            <w:color w:val="0000FF"/>
          </w:rPr>
          <w:t>пункте 14</w:t>
        </w:r>
      </w:hyperlink>
      <w:r>
        <w:t xml:space="preserve"> Регламента, в случае, если указанные документы не были представлены заявителем (его уполномоченным представителем)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52. Направление межведомственного запроса и представление документов и сведений, перечисленных в </w:t>
      </w:r>
      <w:hyperlink w:anchor="P158" w:history="1">
        <w:r>
          <w:rPr>
            <w:color w:val="0000FF"/>
          </w:rPr>
          <w:t>пункте 14</w:t>
        </w:r>
      </w:hyperlink>
      <w:r>
        <w:t xml:space="preserve"> Регламента, допускаются только в целях, связанных с предоставлением государственной услуги и (или) ведением базовых государственных информационных ресурсов в целях предоставления государственных услуг.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53. Межведомственный запрос о представлении документов и сведений, указанных в </w:t>
      </w:r>
      <w:hyperlink w:anchor="P158" w:history="1">
        <w:r>
          <w:rPr>
            <w:color w:val="0000FF"/>
          </w:rPr>
          <w:t>пункте 14</w:t>
        </w:r>
      </w:hyperlink>
      <w:r>
        <w:t xml:space="preserve">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>
          <w:rPr>
            <w:color w:val="0000FF"/>
          </w:rPr>
          <w:t>статьи 7.2</w:t>
        </w:r>
      </w:hyperlink>
      <w:r>
        <w:t xml:space="preserve"> Закона N 210-ФЗ.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54.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государственной услуги.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Согласование проекта разрешения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установление соответствия представленных материалов требованиям </w:t>
      </w:r>
      <w:hyperlink w:anchor="P111" w:history="1">
        <w:r>
          <w:rPr>
            <w:color w:val="0000FF"/>
          </w:rPr>
          <w:t>пунктов 11</w:t>
        </w:r>
      </w:hyperlink>
      <w:r>
        <w:t xml:space="preserve"> - </w:t>
      </w:r>
      <w:hyperlink w:anchor="P143" w:history="1">
        <w:r>
          <w:rPr>
            <w:color w:val="0000FF"/>
          </w:rPr>
          <w:t>13</w:t>
        </w:r>
      </w:hyperlink>
      <w:r>
        <w:t xml:space="preserve"> Регламента.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16" w:name="P344"/>
      <w:bookmarkEnd w:id="16"/>
      <w:r>
        <w:lastRenderedPageBreak/>
        <w:t>56. В течение 5 дней, следующих за днем регистрации запроса, ответственное должностное лицо направляет проект разрешения и копию запроса на согласование в Министерство обороны Российской Федерации, Федеральное агентство морского и речного транспорта, Федеральное агентство по рыболовству и в случае проведения работ по захоронению донного грунта в акватории Северного морского пути - в Государственную корпорацию по атомной энергии "Росатом".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57. Проект разрешения должен содержать: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1) информацию о заявителе, которому выдается разрешение (фамилию, имя, отчество (при наличии) и адрес места жительства для физического лица, в том числе индивидуального предпринимателя, наименование и место нахождения с указанием фамилии, имени, отчества (при наличии) руководителя для юридического лица);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2) общее количество разрешенного к захоронению донного грунта в тоннах или других единицах измерения;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3) характеристики разрешенного к захоронению донного грунта (состояние, свойства, загрязненность, географические координаты района извлечения);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4) географические координаты района захоронения донного грунта;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5) периоды, в течение которых планируется осуществлять захоронение донного грунта;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6) применяемый метод захоронения и характеристику действий по захоронению донного грунта (загрузка судна в тоннах, способ удаления донного грунта с судна, число этих действий в сутки, скорость удаления донного грунта в тоннах в сутки, объем каждого из этих действий в тоннах);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7) срок действия разрешения.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17" w:name="P353"/>
      <w:bookmarkEnd w:id="17"/>
      <w:r>
        <w:t xml:space="preserve">58. Срок согласования проекта разрешения не может превышать 15 дней со дня его поступления на согласование в федеральные органы исполнительной власти и организацию, указанные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Регламента.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59. В случае непоступления в установленный для согласования проекта разрешения срок замечаний от федеральных органов исполнительной власти и организации, указанных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Регламента, такой проект считается согласованным.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60. После получения от всех федеральных органов исполнительной власти и организации, указанных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Регламента, согласований (либо истечения срока, предусмотренного </w:t>
      </w:r>
      <w:hyperlink w:anchor="P353" w:history="1">
        <w:r>
          <w:rPr>
            <w:color w:val="0000FF"/>
          </w:rPr>
          <w:t>пунктом 58</w:t>
        </w:r>
      </w:hyperlink>
      <w:r>
        <w:t xml:space="preserve"> Регламента) и в отсутствие оснований для отказа в выдаче разрешения ответственное должностное лицо: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при направлении заявителем материалов в отсутствие положительного заключения государственной экологической экспертизы и (или) решения о предоставлении водного объекта в пользование (в случаях, предусмотренных законодательством Российской Федерации) готовит в течение 5 дней уведомление о согласовании проекта разрешения в соответствии с </w:t>
      </w:r>
      <w:hyperlink w:anchor="P359" w:history="1">
        <w:r>
          <w:rPr>
            <w:color w:val="0000FF"/>
          </w:rPr>
          <w:t>пунктом 61</w:t>
        </w:r>
      </w:hyperlink>
      <w:r>
        <w:t xml:space="preserve"> Регламента;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при наличии положительного заключения государственной экологической экспертизы и решения о предоставлении водного объекта в пользование (в случаях, предусмотренных законодательством Российской Федерации) оформляет и направляет заявителю в течение 5 дней разрешение в соответствии с </w:t>
      </w:r>
      <w:hyperlink w:anchor="P372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383" w:history="1">
        <w:r>
          <w:rPr>
            <w:color w:val="0000FF"/>
          </w:rPr>
          <w:t>70</w:t>
        </w:r>
      </w:hyperlink>
      <w:r>
        <w:t xml:space="preserve"> Регламента.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При получении от федеральных органов исполнительной власти и организации, указанных в </w:t>
      </w:r>
      <w:hyperlink w:anchor="P74" w:history="1">
        <w:r>
          <w:rPr>
            <w:color w:val="0000FF"/>
          </w:rPr>
          <w:t>пункте 5</w:t>
        </w:r>
      </w:hyperlink>
      <w:r>
        <w:t xml:space="preserve"> Регламента, информации о согласовании проекта разрешения при выполнении </w:t>
      </w:r>
      <w:r>
        <w:lastRenderedPageBreak/>
        <w:t>заявителем рекомендаций, касающихся проведения работ по захоронению донного грунта, указанная информация вносится в разрешение.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18" w:name="P359"/>
      <w:bookmarkEnd w:id="18"/>
      <w:r>
        <w:t>61. Уведомление о согласовании проекта разрешения должно содержать информацию о необходимости представления реквизитов положительного заключения государственной экологической экспертизы и (или) решения о предоставлении водного объекта в пользование (в случаях, предусмотренных законодательством Российской Федерации).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Уведомление о согласовании проекта разрешения за подписью Руководителя Росприроднадзора либо заместителя Руководителя Росприроднадзора вручается под роспись заявителю (его уполномоченному представителю) либо направляется заказным письмом с уведомлением.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62. После получения от всех согласующих органов ответов в срок, определенный </w:t>
      </w:r>
      <w:hyperlink w:anchor="P353" w:history="1">
        <w:r>
          <w:rPr>
            <w:color w:val="0000FF"/>
          </w:rPr>
          <w:t>пунктом 58</w:t>
        </w:r>
      </w:hyperlink>
      <w:r>
        <w:t xml:space="preserve"> Регламента, в случае наличия в них оснований для отказа в выдаче разрешения, предусмотренных </w:t>
      </w:r>
      <w:hyperlink w:anchor="P324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326" w:history="1">
        <w:r>
          <w:rPr>
            <w:color w:val="0000FF"/>
          </w:rPr>
          <w:t>5 пункта 48</w:t>
        </w:r>
      </w:hyperlink>
      <w:r>
        <w:t xml:space="preserve"> Регламента, ответственное должностное лицо в течение 5 дней подготавливает и направляет заявителю уведомление об отказе в выдаче разрешения в соответствии с </w:t>
      </w:r>
      <w:hyperlink w:anchor="P330" w:history="1">
        <w:r>
          <w:rPr>
            <w:color w:val="0000FF"/>
          </w:rPr>
          <w:t>пунктом 49</w:t>
        </w:r>
      </w:hyperlink>
      <w:r>
        <w:t xml:space="preserve"> Регламента.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19" w:name="P362"/>
      <w:bookmarkEnd w:id="19"/>
      <w:r>
        <w:t xml:space="preserve">63. После получения от всех согласующих органов ответов в срок, определенный </w:t>
      </w:r>
      <w:hyperlink w:anchor="P353" w:history="1">
        <w:r>
          <w:rPr>
            <w:color w:val="0000FF"/>
          </w:rPr>
          <w:t>пунктом 58</w:t>
        </w:r>
      </w:hyperlink>
      <w:r>
        <w:t xml:space="preserve"> Регламента, в случае наличия в них замечаний по проекту разрешения, ответственное должностное лицо в течение 5 дней подготавливает и направляет заявителю указанные замечания для устранения в течение 30 дней.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64. В случае неустранения заявителем замечаний в течение установленного срока ответственное должностное лицо готовит в течение 5 дней уведомление об отказе в выдаче разрешения в соответствии с </w:t>
      </w:r>
      <w:hyperlink w:anchor="P330" w:history="1">
        <w:r>
          <w:rPr>
            <w:color w:val="0000FF"/>
          </w:rPr>
          <w:t>пунктом 49</w:t>
        </w:r>
      </w:hyperlink>
      <w:r>
        <w:t xml:space="preserve"> Регламента.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65. В случае устранения заявителем замечаний в течение 30 дней ответственное должностное лицо: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при направлении заявителем материалов в отсутствие положительного заключения государственной экологической экспертизы и (или) решения о предоставлении водного объекта в пользование (в случаях, предусмотренных законодательством Российской Федерации) готовит уведомление о согласовании проекта разрешения в соответствии с </w:t>
      </w:r>
      <w:hyperlink w:anchor="P359" w:history="1">
        <w:r>
          <w:rPr>
            <w:color w:val="0000FF"/>
          </w:rPr>
          <w:t>пунктом 61</w:t>
        </w:r>
      </w:hyperlink>
      <w:r>
        <w:t xml:space="preserve"> Регламента;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при наличии положительного заключения государственной экологической экспертизы и решения о предоставлении водного объекта в пользование (в случаях, предусмотренных законодательством Российской Федерации) оформляет и направляет заявителю разрешение в соответствии с </w:t>
      </w:r>
      <w:hyperlink w:anchor="P372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383" w:history="1">
        <w:r>
          <w:rPr>
            <w:color w:val="0000FF"/>
          </w:rPr>
          <w:t>70</w:t>
        </w:r>
      </w:hyperlink>
      <w:r>
        <w:t xml:space="preserve"> Регламента.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66. После получения информации от заявителя о получении заключения государственной экологической экспертизы документов и (или) документации, обосновывающих деятельность по захоронению донного грунта, с указанием его реквизитов и наименования утвердившего органа исполнительной власти и (или) решения о предоставлении водного объекта в пользование (в случаях, предусмотренных законодательством Российской Федерации) в ответ на направленное в соответствии с </w:t>
      </w:r>
      <w:hyperlink w:anchor="P359" w:history="1">
        <w:r>
          <w:rPr>
            <w:color w:val="0000FF"/>
          </w:rPr>
          <w:t>пунктом 61</w:t>
        </w:r>
      </w:hyperlink>
      <w:r>
        <w:t xml:space="preserve"> уведомление о согласовании проекта разрешения ответственное должностное лицо в течение 5 дней оформляет и направляет заявителю разрешение в соответствии с </w:t>
      </w:r>
      <w:hyperlink w:anchor="P372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383" w:history="1">
        <w:r>
          <w:rPr>
            <w:color w:val="0000FF"/>
          </w:rPr>
          <w:t>70</w:t>
        </w:r>
      </w:hyperlink>
      <w:r>
        <w:t xml:space="preserve"> Регламента.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Направление заявителю разрешения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67. Основанием для начала административной процедуры является принятие решения о выдаче разрешения.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20" w:name="P372"/>
      <w:bookmarkEnd w:id="20"/>
      <w:r>
        <w:t xml:space="preserve">68. Руководитель Росприроднадзора либо заместитель Руководителя Росприроднадзора </w:t>
      </w:r>
      <w:r>
        <w:lastRenderedPageBreak/>
        <w:t>подписывает разрешение, подготовленное ответственным должностным лицом.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Разрешение направляется должностным лицом Росприроднадзора, уполномоченным на отправку исходящей корреспонденции, в адрес заявителя почтовым отправлением с уведомлением о вручении либо может быть получено заявителем (его уполномоченным представителем) лично под роспись.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69. Разрешение должно содержать: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1) информацию о заявителе, которому выдается разрешение (фамилию, имя, отчество (при наличии) и адрес места жительства для физического лица, наименование и место нахождения с указанием фамилии, имени, отчества (при наличии) руководителя для юридического лица);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2) номер и дату выдачи разрешения;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3) общее количество разрешенного к захоронению донного грунта в тоннах или других единицах измерения;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4) характеристики разрешенного к захоронению донного грунта (состояние, свойства, загрязненность, географические координаты района извлечения);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5) географические координаты района захоронения донного грунта;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6) периоды, в течение которых планируется осуществлять захоронение донного грунта;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7) применяемый метод захоронения и характеристику действий по захоронению донного грунта (загрузка судна в тоннах, способ удаления донного грунта с судна, число этих действий в сутки, скорость удаления донного грунта в тоннах в сутки, объем каждого из этих действий в тоннах);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8) срок действия разрешения.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21" w:name="P383"/>
      <w:bookmarkEnd w:id="21"/>
      <w:r>
        <w:t>70. Срок действия разрешения определяется датами, указанными заявителем в запросе на выдачу разрешения.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71. Ответственное должностное лицо в течение 3 дней со дня выдачи разрешения направляет уведомление о выдаче указанного разрешения в Федеральную службу безопасности Российской Федерации, Федеральное агентство морского и речного транспорта, Федеральное агентство по рыболовству, Федеральное агентство водных ресурсов, Федеральную службу по гидрометеорологии и мониторингу окружающей среды, в ГК "Росатом", копию разрешения - в Министерство обороны Российской Федерации.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72. Ответственное должностное лицо в течение 10 дней со дня выдачи разрешения вносит сведения в реестр районов захоронения грунта, извлеченного при проведении дноуглубительных работ, во внутренних морских водах и в территориальном море Российской Федерации в соответствии с порядком, определенным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24.12.2013 N 1237 "О порядке формирования и ведения реестра районов захоронения грунта, извлеченного при проведении дноуглубительных работ, во внутренних морских водах и в территориальном море Российской Федерации" (Собрание законодательства Российской Федерации, 2013, N 52, ст. 7215).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Исправление ошибок и опечаток в выданных в результате</w:t>
      </w:r>
    </w:p>
    <w:p w:rsidR="00337750" w:rsidRDefault="00337750">
      <w:pPr>
        <w:pStyle w:val="ConsPlusTitle"/>
        <w:jc w:val="center"/>
      </w:pPr>
      <w:r>
        <w:t>предоставления государственной услуги документах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73. Основаниями для начала административной процедуры являются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lastRenderedPageBreak/>
        <w:t>поступление в Росприроднадзор заявления об исправлении ошибок и опечаток в разрешении либо в уведомлении об отказе в выдаче разрешения в связи с выявленными в нем ошибками и опечатками, допущенными в результате предоставления государственной услуги (далее - заявление об исправлении);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выявление Росприроднадзором допущенных ошибок и опечаток в разрешении или в уведомлении об отказе в выдаче разрешения.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22" w:name="P393"/>
      <w:bookmarkEnd w:id="22"/>
      <w:r>
        <w:t>74. Заявление об исправлении подается заявителем (его уполномоченным представителем) лично либо почтовым отправлением и заверяется: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для юридических лиц - печатью заявителя (при наличии) и подписью уполномоченного лица;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для физических лиц - подписью заявителя.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Заявление об исправлении должно содержать информацию о выявленных ошибках и опечатках и ссылки на пункты запроса, являющегося основанием для выдачи заявленного к исправлению документа, подтверждающие наличие ошибок и опечаток в нем.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К указанному заявлению прилагается оригинал ранее выданного разрешения или уведомления об отказе в выдаче разрешения.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75. Заявление об исправлении и прилагаемые к нему документы регистрируются в течение 1 рабочего дня уполномоченными должностными лицами Росприроднадзора, выполняющими функции по приему корреспонденции, и передаются начальнику структурного подразделения Росприроднадзора, уполномоченного на предоставление государственной услуги, для назначения ответственного за рассмотрение заявления должностного лица.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76. В течение 3 рабочих дней, следующих за днем регистрации заявления об исправлении, ответственное должностное лицо рассматривает его на соответствие требованиям </w:t>
      </w:r>
      <w:hyperlink w:anchor="P393" w:history="1">
        <w:r>
          <w:rPr>
            <w:color w:val="0000FF"/>
          </w:rPr>
          <w:t>пункта 74</w:t>
        </w:r>
      </w:hyperlink>
      <w:r>
        <w:t xml:space="preserve"> Регламента, а также проверяет указанную в нем информацию о наличии ошибок и опечаток.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77. В случае если заявление об исправлении соответствует требованиям </w:t>
      </w:r>
      <w:hyperlink w:anchor="P393" w:history="1">
        <w:r>
          <w:rPr>
            <w:color w:val="0000FF"/>
          </w:rPr>
          <w:t>пункта 74</w:t>
        </w:r>
      </w:hyperlink>
      <w:r>
        <w:t xml:space="preserve"> Регламента и информация, указанная в нем, подтверждается запросом, ответственное должностное лицо оформляет и направляет заявителю исправленный документ.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23" w:name="P401"/>
      <w:bookmarkEnd w:id="23"/>
      <w:r>
        <w:t>78. Руководитель Росприроднадзора либо заместитель Руководителя Росприроднадзора подписывает исправленный документ и сопроводительное письмо к нему, и ответственный исполнитель передает указанные документы в течение 1 рабочего дня в структурное подразделение Росприроднадзора, ответственное за регистрацию исходящей документации.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Исправленный документ и сопроводительное письмо к нему направляется почтовым отправлением либо может быть получено заявителем (его уполномоченным представителем) лично.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79. Срок исправления ошибок и опечаток в разрешении либо в уведомлении об отказе в выдаче разрешения не может превышать 5 рабочих дней со дня регистрации заявления об исправлении.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80. В случае если заявление не соответствует требованиям </w:t>
      </w:r>
      <w:hyperlink w:anchor="P393" w:history="1">
        <w:r>
          <w:rPr>
            <w:color w:val="0000FF"/>
          </w:rPr>
          <w:t>пункта 74</w:t>
        </w:r>
      </w:hyperlink>
      <w:r>
        <w:t xml:space="preserve"> Регламента и (или) информация, указанная в нем, не подтверждается запросом, ответственное должностное лицо направляет заявителю уведомление об отказе в исправлении ошибок и опечаток с приложением ранее выданного документа.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81. Уведомление об отказе в исправлении ошибок и опечаток за подписью Руководителя Росприроднадзора либо заместителя Руководителя Росприроднадзора вручается под роспись </w:t>
      </w:r>
      <w:r>
        <w:lastRenderedPageBreak/>
        <w:t>заявителю (его уполномоченному представителю) или направляется заказным письмом с уведомлением.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82. В случае выявления Росприроднадзором ошибок и опечаток в разрешении или в уведомлении об отказе в выдаче разрешения, исправленный документ и сопроводительное письмо к нему готовятся в течение 5 рабочих дней со дня выявления ошибок и опечаток и направляются заявителю в соответствии с </w:t>
      </w:r>
      <w:hyperlink w:anchor="P401" w:history="1">
        <w:r>
          <w:rPr>
            <w:color w:val="0000FF"/>
          </w:rPr>
          <w:t>пунктом 78</w:t>
        </w:r>
      </w:hyperlink>
      <w:r>
        <w:t xml:space="preserve"> Регламента; при необходимости вносятся соответствующие изменения в реестр выданных разрешений.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337750" w:rsidRDefault="00337750">
      <w:pPr>
        <w:pStyle w:val="ConsPlusTitle"/>
        <w:jc w:val="center"/>
      </w:pPr>
      <w:r>
        <w:t>с использованием Единого портала, административных</w:t>
      </w:r>
    </w:p>
    <w:p w:rsidR="00337750" w:rsidRDefault="00337750">
      <w:pPr>
        <w:pStyle w:val="ConsPlusTitle"/>
        <w:jc w:val="center"/>
      </w:pPr>
      <w:r>
        <w:t>процедур (действий)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83. Предоставление государственной услуги в электронной форме не предусмотрено.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337750" w:rsidRDefault="00337750">
      <w:pPr>
        <w:pStyle w:val="ConsPlusTitle"/>
        <w:jc w:val="center"/>
      </w:pPr>
      <w:r>
        <w:t>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37750" w:rsidRDefault="0033775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37750" w:rsidRDefault="00337750">
      <w:pPr>
        <w:pStyle w:val="ConsPlusTitle"/>
        <w:jc w:val="center"/>
      </w:pPr>
      <w:r>
        <w:t>Регламента и иных нормативных правовых актов,</w:t>
      </w:r>
    </w:p>
    <w:p w:rsidR="00337750" w:rsidRDefault="00337750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337750" w:rsidRDefault="00337750">
      <w:pPr>
        <w:pStyle w:val="ConsPlusTitle"/>
        <w:jc w:val="center"/>
      </w:pPr>
      <w:r>
        <w:t>услуги, а также принятием ими решений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84.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должностными лицами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37750" w:rsidRDefault="0033775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337750" w:rsidRDefault="00337750">
      <w:pPr>
        <w:pStyle w:val="ConsPlusTitle"/>
        <w:jc w:val="center"/>
      </w:pPr>
      <w:r>
        <w:t>государственной услуги, в том числе порядок и формы</w:t>
      </w:r>
    </w:p>
    <w:p w:rsidR="00337750" w:rsidRDefault="00337750">
      <w:pPr>
        <w:pStyle w:val="ConsPlusTitle"/>
        <w:jc w:val="center"/>
      </w:pPr>
      <w:r>
        <w:t>контроля за полнотой и качеством предоставления</w:t>
      </w:r>
    </w:p>
    <w:p w:rsidR="00337750" w:rsidRDefault="00337750">
      <w:pPr>
        <w:pStyle w:val="ConsPlusTitle"/>
        <w:jc w:val="center"/>
      </w:pPr>
      <w:r>
        <w:t>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85.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86. Проверки могут быть плановыми и внеплановыми.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87. Периодичность осуществления плановых проверок устанавливается Руководителем Росприроднадзора или заместителем Руководителя Росприроднадзора.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88. При плановых проверках рассматриваются все вопросы, связанные с предоставлением государственной услуги.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89. Внеплановые проверки проводятся по конкретному обращению заявителя.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90.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91. Для проверки полноты и качества исполнения государственной услуги может быть </w:t>
      </w:r>
      <w:r>
        <w:lastRenderedPageBreak/>
        <w:t>сформирована комиссия, в состав которой включаются должностные лица Росприроднадзора.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92.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337750" w:rsidRDefault="00337750">
      <w:pPr>
        <w:pStyle w:val="ConsPlusTitle"/>
        <w:jc w:val="center"/>
      </w:pPr>
      <w:r>
        <w:t>государственную услугу, за решения и действия</w:t>
      </w:r>
    </w:p>
    <w:p w:rsidR="00337750" w:rsidRDefault="00337750">
      <w:pPr>
        <w:pStyle w:val="ConsPlusTitle"/>
        <w:jc w:val="center"/>
      </w:pPr>
      <w:r>
        <w:t>(бездействие), принимаемые (осуществляемые) ими в ходе</w:t>
      </w:r>
    </w:p>
    <w:p w:rsidR="00337750" w:rsidRDefault="00337750">
      <w:pPr>
        <w:pStyle w:val="ConsPlusTitle"/>
        <w:jc w:val="center"/>
      </w:pPr>
      <w:r>
        <w:t>предоставления 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93. За неисполнение или ненадлежащее исполнение своих обязанностей по выполнению административных процедур и соблюдению требований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37750" w:rsidRDefault="00337750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337750" w:rsidRDefault="00337750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94.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Росприроднадзора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37750" w:rsidRDefault="00337750">
      <w:pPr>
        <w:pStyle w:val="ConsPlusTitle"/>
        <w:jc w:val="center"/>
      </w:pPr>
      <w:r>
        <w:t>и действий (бездействия) органа, предоставляющего</w:t>
      </w:r>
    </w:p>
    <w:p w:rsidR="00337750" w:rsidRDefault="00337750">
      <w:pPr>
        <w:pStyle w:val="ConsPlusTitle"/>
        <w:jc w:val="center"/>
      </w:pPr>
      <w:r>
        <w:t>государственную услугу, а также его должностных лиц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37750" w:rsidRDefault="00337750">
      <w:pPr>
        <w:pStyle w:val="ConsPlusTitle"/>
        <w:jc w:val="center"/>
      </w:pPr>
      <w:r>
        <w:t>на досудебное (внесудебное) обжалование действий</w:t>
      </w:r>
    </w:p>
    <w:p w:rsidR="00337750" w:rsidRDefault="00337750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37750" w:rsidRDefault="00337750">
      <w:pPr>
        <w:pStyle w:val="ConsPlusTitle"/>
        <w:jc w:val="center"/>
      </w:pPr>
      <w:r>
        <w:t>в ходе предоставления государственной услуги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95. Заявитель имеет право на обжалование действий (бездействия) и (или) решений Росприроднадзора и (или) его должностных лиц, принятых (осуществленных) в ходе предоставления государственной услуги (далее - жалоба).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96. Заявитель вправе обратиться с жалобой, в том числе в следующих случаях: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7) отказ Росприроднадзора, должностного лица Росприроднадзора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337750" w:rsidRDefault="00337750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337750" w:rsidRDefault="00337750">
      <w:pPr>
        <w:pStyle w:val="ConsPlusTitle"/>
        <w:jc w:val="center"/>
      </w:pPr>
      <w:r>
        <w:t>жалоба заявителя в досудебном (внесудебном) порядке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97. Органом государственной власти, уполномоченным на рассмотрение жалобы, является Росприроднадзор.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должностных лиц Росприроднадзора направляется Руководителю Росприроднадзора.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Росприроднадзора, жалоба подается в Минприроды России.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37750" w:rsidRDefault="00337750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337750" w:rsidRDefault="00337750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 xml:space="preserve">98. Информирование заявителя о порядке подачи и рассмотрения жалобы, а также результатах рассмотрения жалобы осуществляется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Регламента.</w:t>
      </w:r>
    </w:p>
    <w:p w:rsidR="00337750" w:rsidRDefault="00337750">
      <w:pPr>
        <w:pStyle w:val="ConsPlusNormal"/>
        <w:spacing w:before="220"/>
        <w:ind w:firstLine="540"/>
        <w:jc w:val="both"/>
      </w:pPr>
      <w:r>
        <w:t>Информация, касающаяся досудебного (внесудебного) порядка обжалования решений и действий (бездействия) Росприроднадзора, предоставляющих государственную услугу, их должностных лиц, подлежит размещению на Едином портале.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337750" w:rsidRDefault="0033775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337750" w:rsidRDefault="00337750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337750" w:rsidRDefault="00337750">
      <w:pPr>
        <w:pStyle w:val="ConsPlusTitle"/>
        <w:jc w:val="center"/>
      </w:pPr>
      <w:r>
        <w:t>услугу, а также его должностных лиц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99. Порядок досудебного (внесудебного) обжалования решений и действий (бездействия) регулируется следующими нормативными правовыми актами:</w:t>
      </w:r>
    </w:p>
    <w:p w:rsidR="00337750" w:rsidRDefault="0033775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337750" w:rsidRDefault="0033775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337750" w:rsidRDefault="0033775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52, ст. 7218; 2015, N 2, ст. 518).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right"/>
        <w:outlineLvl w:val="1"/>
      </w:pPr>
      <w:r>
        <w:t>Приложение</w:t>
      </w:r>
    </w:p>
    <w:p w:rsidR="00337750" w:rsidRDefault="00337750">
      <w:pPr>
        <w:pStyle w:val="ConsPlusNormal"/>
        <w:jc w:val="right"/>
      </w:pPr>
      <w:r>
        <w:t>к Административному регламенту</w:t>
      </w:r>
    </w:p>
    <w:p w:rsidR="00337750" w:rsidRDefault="00337750">
      <w:pPr>
        <w:pStyle w:val="ConsPlusNormal"/>
        <w:jc w:val="right"/>
      </w:pPr>
      <w:r>
        <w:t>выдачи разрешений на захоронение</w:t>
      </w:r>
    </w:p>
    <w:p w:rsidR="00337750" w:rsidRDefault="00337750">
      <w:pPr>
        <w:pStyle w:val="ConsPlusNormal"/>
        <w:jc w:val="right"/>
      </w:pPr>
      <w:r>
        <w:t>грунта, извлеченного при проведении</w:t>
      </w:r>
    </w:p>
    <w:p w:rsidR="00337750" w:rsidRDefault="00337750">
      <w:pPr>
        <w:pStyle w:val="ConsPlusNormal"/>
        <w:jc w:val="right"/>
      </w:pPr>
      <w:r>
        <w:t>дноуглубительных работ,</w:t>
      </w:r>
    </w:p>
    <w:p w:rsidR="00337750" w:rsidRDefault="00337750">
      <w:pPr>
        <w:pStyle w:val="ConsPlusNormal"/>
        <w:jc w:val="right"/>
      </w:pPr>
      <w:r>
        <w:t>во внутренних морских водах</w:t>
      </w:r>
    </w:p>
    <w:p w:rsidR="00337750" w:rsidRDefault="00337750">
      <w:pPr>
        <w:pStyle w:val="ConsPlusNormal"/>
        <w:jc w:val="right"/>
      </w:pPr>
      <w:r>
        <w:t>и в территориальном море</w:t>
      </w:r>
    </w:p>
    <w:p w:rsidR="00337750" w:rsidRDefault="00337750">
      <w:pPr>
        <w:pStyle w:val="ConsPlusNormal"/>
        <w:jc w:val="right"/>
      </w:pPr>
      <w:r>
        <w:t>Российской Федерации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right"/>
      </w:pPr>
      <w:r>
        <w:t>форма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377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  <w:r>
              <w:t>Федеральная служба по надзору в сфере природопользования</w:t>
            </w:r>
          </w:p>
        </w:tc>
      </w:tr>
      <w:tr w:rsidR="003377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  <w:r>
              <w:t>ул. Б. Грузинская, д. 4/6, г. Москва, ГСП-3, 125993</w:t>
            </w:r>
          </w:p>
        </w:tc>
      </w:tr>
      <w:tr w:rsidR="003377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750" w:rsidRDefault="00337750">
            <w:pPr>
              <w:pStyle w:val="ConsPlusNormal"/>
            </w:pPr>
            <w:r>
              <w:t>от</w:t>
            </w:r>
          </w:p>
        </w:tc>
      </w:tr>
      <w:tr w:rsidR="003377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  <w:jc w:val="center"/>
            </w:pPr>
            <w:r>
              <w:t>(наименование или Ф.И.О. заявителя,</w:t>
            </w:r>
          </w:p>
        </w:tc>
      </w:tr>
      <w:tr w:rsidR="003377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  <w:jc w:val="center"/>
            </w:pPr>
            <w:r>
              <w:t>адрес, телефон, факс,</w:t>
            </w:r>
          </w:p>
        </w:tc>
      </w:tr>
      <w:tr w:rsidR="003377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  <w:jc w:val="center"/>
            </w:pPr>
            <w:r>
              <w:t>адрес электронной почты)</w:t>
            </w: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center"/>
      </w:pPr>
      <w:bookmarkStart w:id="24" w:name="P533"/>
      <w:bookmarkEnd w:id="24"/>
      <w:r>
        <w:t>Запрос на выдачу разрешения на захоронение грунта,</w:t>
      </w:r>
    </w:p>
    <w:p w:rsidR="00337750" w:rsidRDefault="00337750">
      <w:pPr>
        <w:pStyle w:val="ConsPlusNormal"/>
        <w:jc w:val="center"/>
      </w:pPr>
      <w:r>
        <w:t>извлеченного при проведении дноуглубительных работ, во</w:t>
      </w:r>
    </w:p>
    <w:p w:rsidR="00337750" w:rsidRDefault="00337750">
      <w:pPr>
        <w:pStyle w:val="ConsPlusNormal"/>
        <w:jc w:val="center"/>
      </w:pPr>
      <w:r>
        <w:lastRenderedPageBreak/>
        <w:t>внутренних морских водах и в территориальном море</w:t>
      </w:r>
    </w:p>
    <w:p w:rsidR="00337750" w:rsidRDefault="00337750">
      <w:pPr>
        <w:pStyle w:val="ConsPlusNormal"/>
        <w:jc w:val="center"/>
      </w:pPr>
      <w:r>
        <w:t>Российской Федерации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37750">
        <w:tc>
          <w:tcPr>
            <w:tcW w:w="9070" w:type="dxa"/>
            <w:tcBorders>
              <w:top w:val="nil"/>
              <w:left w:val="nil"/>
              <w:right w:val="nil"/>
            </w:tcBorders>
          </w:tcPr>
          <w:p w:rsidR="00337750" w:rsidRDefault="00337750">
            <w:pPr>
              <w:pStyle w:val="ConsPlusNormal"/>
            </w:pPr>
            <w:r>
              <w:t>1.</w:t>
            </w:r>
          </w:p>
        </w:tc>
      </w:tr>
      <w:tr w:rsidR="00337750">
        <w:tc>
          <w:tcPr>
            <w:tcW w:w="9070" w:type="dxa"/>
            <w:tcBorders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  <w:jc w:val="center"/>
            </w:pPr>
            <w:r>
              <w:t>(полное наименование юридического лица; фамилия, имя, отчество (при наличии), паспортные данные для физического лица)</w:t>
            </w: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просит выдать разрешение на захоронение грунта, извлеченного при проведении дноуглубительных работ, во внутренних морских водах и в территориальном море Российской Федерации.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Информация о руководителе.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Адрес места нахождения (места жительства).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Контактные телефон, факс.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Адрес электронной почты.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Данные документа, подтверждающего факт внесения сведений в единый государственный реестр юридических лиц (индивидуальных предпринимателей).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ИНН/ОГРН (ОГРНИП)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2. Характеристика донного грунта.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2.1. Общее количество и средние показатели предполагаемого к захоронению донного грунта (тонны и м</w:t>
      </w:r>
      <w:r>
        <w:rPr>
          <w:vertAlign w:val="superscript"/>
        </w:rPr>
        <w:t>3</w:t>
      </w:r>
      <w:r>
        <w:t>).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5"/>
        <w:gridCol w:w="3631"/>
      </w:tblGrid>
      <w:tr w:rsidR="00337750">
        <w:tc>
          <w:tcPr>
            <w:tcW w:w="5395" w:type="dxa"/>
            <w:vAlign w:val="bottom"/>
          </w:tcPr>
          <w:p w:rsidR="00337750" w:rsidRDefault="00337750">
            <w:pPr>
              <w:pStyle w:val="ConsPlusNormal"/>
            </w:pPr>
            <w:r>
              <w:t>за весь период</w:t>
            </w:r>
          </w:p>
        </w:tc>
        <w:tc>
          <w:tcPr>
            <w:tcW w:w="3631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95" w:type="dxa"/>
          </w:tcPr>
          <w:p w:rsidR="00337750" w:rsidRDefault="00337750">
            <w:pPr>
              <w:pStyle w:val="ConsPlusNormal"/>
            </w:pPr>
            <w:r>
              <w:t>за день (месяц или год)</w:t>
            </w:r>
          </w:p>
        </w:tc>
        <w:tc>
          <w:tcPr>
            <w:tcW w:w="3631" w:type="dxa"/>
          </w:tcPr>
          <w:p w:rsidR="00337750" w:rsidRDefault="00337750">
            <w:pPr>
              <w:pStyle w:val="ConsPlusNormal"/>
            </w:pP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2.2. Состояние.</w:t>
      </w:r>
    </w:p>
    <w:p w:rsidR="00337750" w:rsidRDefault="00337750">
      <w:pPr>
        <w:pStyle w:val="ConsPlusNormal"/>
        <w:spacing w:before="220"/>
        <w:jc w:val="both"/>
      </w:pPr>
      <w:r>
        <w:t xml:space="preserve">2.3. </w:t>
      </w:r>
      <w:hyperlink w:anchor="P745" w:history="1">
        <w:r>
          <w:rPr>
            <w:color w:val="0000FF"/>
          </w:rPr>
          <w:t>&lt;*&gt;</w:t>
        </w:r>
      </w:hyperlink>
      <w:r>
        <w:t xml:space="preserve"> Свойства (физические, химические, биохимические и биологические).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9"/>
        <w:gridCol w:w="3647"/>
      </w:tblGrid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Плотность,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Растворимость, в % по массе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pH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Содержание нерастворимых твердых веществ, в % по массе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Гранулометрический состав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Удельная активность, Бк/кг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Органическое вещество (общий углерод)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lastRenderedPageBreak/>
              <w:t>Потребление кислорода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Питательные вещества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Наличие вирусов, бактерий, паразитов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Токсичность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Концентрации веществ, мг/кг сухого веса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9"/>
        <w:gridCol w:w="3647"/>
      </w:tblGrid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Cd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Hg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As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Cr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Cu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Pb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Ni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Zn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Оловоорганические соединения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Галогенорганические соединения (в том числе хлорорганические соединения, включая полихлорированные бифенилы, полихлорированные терфенилы, дихлор-дифенил-трихлорэтан и его производные дихлор-дифенил-этилен и дихлор-дифенил-дихлорэтан)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Нефть и нефтепродукты (в том числе сырая и топливная нефть, дизельное топливо и смазочные масла, гидравлические жидкости, а также смеси, содержащие любые из этих веществ)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Радиоактивные вещества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2.4. Устойчивость (физическая, химическая, биологическая).</w:t>
      </w:r>
    </w:p>
    <w:p w:rsidR="00337750" w:rsidRDefault="00337750">
      <w:pPr>
        <w:pStyle w:val="ConsPlusNormal"/>
        <w:spacing w:before="220"/>
        <w:jc w:val="both"/>
      </w:pPr>
      <w:r>
        <w:t>2.5. Накопление и биотрансформация в биологических материалах и осадках.</w:t>
      </w:r>
    </w:p>
    <w:p w:rsidR="00337750" w:rsidRDefault="00337750">
      <w:pPr>
        <w:pStyle w:val="ConsPlusNormal"/>
        <w:spacing w:before="220"/>
        <w:jc w:val="both"/>
      </w:pPr>
      <w:r>
        <w:t>2.6. Склонность к взаимодействию в морской среде с другими растворенными в ней органическими и неорганическими веществами.</w:t>
      </w:r>
    </w:p>
    <w:p w:rsidR="00337750" w:rsidRDefault="00337750">
      <w:pPr>
        <w:pStyle w:val="ConsPlusNormal"/>
        <w:spacing w:before="220"/>
        <w:jc w:val="both"/>
      </w:pPr>
      <w:r>
        <w:t>2.7. Вероятность эффекта окраски или других изменений, понижающих товарные качества рыбной и иной продукции из водных биоресурсов.</w:t>
      </w:r>
    </w:p>
    <w:p w:rsidR="00337750" w:rsidRDefault="00337750">
      <w:pPr>
        <w:pStyle w:val="ConsPlusNormal"/>
        <w:spacing w:before="220"/>
        <w:jc w:val="both"/>
      </w:pPr>
      <w:r>
        <w:t>2.8. Географические координаты района извлечения грунта в системах координат СК-42 и WGS-84.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3. Характеристика района и метода захоронения.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lastRenderedPageBreak/>
        <w:t>3.1. Наименование моря (залива).</w:t>
      </w:r>
    </w:p>
    <w:p w:rsidR="00337750" w:rsidRDefault="00337750">
      <w:pPr>
        <w:pStyle w:val="ConsPlusNormal"/>
        <w:spacing w:before="220"/>
        <w:jc w:val="both"/>
      </w:pPr>
      <w:r>
        <w:t>3.2. Географические координаты района захоронения донного грунта в системах координат СК-42 и WGS-84.</w:t>
      </w:r>
    </w:p>
    <w:p w:rsidR="00337750" w:rsidRDefault="00337750">
      <w:pPr>
        <w:pStyle w:val="ConsPlusNormal"/>
        <w:spacing w:before="220"/>
        <w:jc w:val="both"/>
      </w:pPr>
      <w:r>
        <w:t>3.3. Глубина в районе захоронения, м; расстояние от берега, км.</w:t>
      </w:r>
    </w:p>
    <w:p w:rsidR="00337750" w:rsidRDefault="00337750">
      <w:pPr>
        <w:pStyle w:val="ConsPlusNormal"/>
        <w:spacing w:before="220"/>
        <w:jc w:val="both"/>
      </w:pPr>
      <w:r>
        <w:t>3.4. Количество захоронений.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9"/>
        <w:gridCol w:w="3647"/>
      </w:tblGrid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за весь период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за день (месяц или год)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3.5. Положение по отношению к зонам отдыха, участкам недр внутренних морских вод и территориального моря, районам добычи (вылова) водных биологических ресурсов, рыбохозяйственным заповедным зонам внутренних морских вод и территориального моря.</w:t>
      </w:r>
    </w:p>
    <w:p w:rsidR="00337750" w:rsidRDefault="00337750">
      <w:pPr>
        <w:pStyle w:val="ConsPlusNormal"/>
        <w:spacing w:before="220"/>
        <w:jc w:val="both"/>
      </w:pPr>
      <w:r>
        <w:t>3.6. Первоначальное растворение, произведенное с помощью предложенного метода захоронения.</w:t>
      </w:r>
    </w:p>
    <w:p w:rsidR="00337750" w:rsidRDefault="00337750">
      <w:pPr>
        <w:pStyle w:val="ConsPlusNormal"/>
        <w:spacing w:before="220"/>
        <w:jc w:val="both"/>
      </w:pPr>
      <w:r>
        <w:t>3.7. Характеристика рассеивания (влияние течений, приливов и ветра на горизонтальное перемещение и вертикальное смешивание).</w:t>
      </w:r>
    </w:p>
    <w:p w:rsidR="00337750" w:rsidRDefault="00337750">
      <w:pPr>
        <w:pStyle w:val="ConsPlusNormal"/>
        <w:spacing w:before="220"/>
        <w:jc w:val="both"/>
      </w:pPr>
      <w:r>
        <w:t xml:space="preserve">3.8. </w:t>
      </w:r>
      <w:hyperlink w:anchor="P745" w:history="1">
        <w:r>
          <w:rPr>
            <w:color w:val="0000FF"/>
          </w:rPr>
          <w:t>&lt;*&gt;</w:t>
        </w:r>
      </w:hyperlink>
      <w:r>
        <w:t xml:space="preserve"> Характеристика воды.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9"/>
        <w:gridCol w:w="3647"/>
      </w:tblGrid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Температура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Плотность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Соленость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Стратификация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Кислородные показатели загрязнения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Органический азот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Минеральный азот (в т.ч. аммиак)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Содержание взвесей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Содержание питательных веществ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Продуктивность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3.9. Характеристика дна (топография, геохимическая и геологическая характеристики осадков, биологическая продуктивность).</w:t>
      </w:r>
    </w:p>
    <w:p w:rsidR="00337750" w:rsidRDefault="00337750">
      <w:pPr>
        <w:pStyle w:val="ConsPlusNormal"/>
        <w:spacing w:before="220"/>
        <w:jc w:val="both"/>
      </w:pPr>
      <w:r>
        <w:t>3.10. Наличие и эффекты других захоронений, которые были сделаны в районе захоронения донного грунта (данные о тяжелых металлах и содержании органического углерода).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4. Общие условия захоронения донного грунта.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4.1. Возможное влияние на зоны отдыха (мутность, неприятный запах, обесцвечивание и вспенивание).</w:t>
      </w:r>
    </w:p>
    <w:p w:rsidR="00337750" w:rsidRDefault="00337750">
      <w:pPr>
        <w:pStyle w:val="ConsPlusNormal"/>
        <w:spacing w:before="220"/>
        <w:jc w:val="both"/>
      </w:pPr>
      <w:r>
        <w:lastRenderedPageBreak/>
        <w:t>4.2. Возможное влияние на окружающую среду, в том числе морскую среду, и на осуществление рыболовства.</w:t>
      </w:r>
    </w:p>
    <w:p w:rsidR="00337750" w:rsidRDefault="00337750">
      <w:pPr>
        <w:pStyle w:val="ConsPlusNormal"/>
        <w:spacing w:before="220"/>
        <w:jc w:val="both"/>
      </w:pPr>
      <w:r>
        <w:t>4.3. Возможное влияние на другие виды использования моря (ухудшение качества воды для промышленного применения, помехи судоходству или рыболовству вследствие накопления донного грунта на морском дне и проблема защиты районов, имеющих особое значение для научных целей или для целей сохранения морской среды и природных ресурсов внутренних морских вод и территориального моря).</w:t>
      </w:r>
    </w:p>
    <w:p w:rsidR="00337750" w:rsidRDefault="00337750">
      <w:pPr>
        <w:pStyle w:val="ConsPlusNormal"/>
        <w:spacing w:before="220"/>
        <w:jc w:val="both"/>
      </w:pPr>
      <w:r>
        <w:t>4.4. Доступность методов захоронения донного грунта на суше.</w:t>
      </w:r>
    </w:p>
    <w:p w:rsidR="00337750" w:rsidRDefault="00337750">
      <w:pPr>
        <w:pStyle w:val="ConsPlusNormal"/>
        <w:spacing w:before="220"/>
        <w:jc w:val="both"/>
      </w:pPr>
      <w:r>
        <w:t>4.5. Периоды, в течение которых планируется осуществлять захоронение донного грунта.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9"/>
        <w:gridCol w:w="3647"/>
      </w:tblGrid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Дата начала работ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Дата окончания работ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Продолжительность работ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 xml:space="preserve">4.6. </w:t>
      </w:r>
      <w:hyperlink w:anchor="P745" w:history="1">
        <w:r>
          <w:rPr>
            <w:color w:val="0000FF"/>
          </w:rPr>
          <w:t>&lt;*&gt;</w:t>
        </w:r>
      </w:hyperlink>
      <w:r>
        <w:t xml:space="preserve"> Вид (тип) транспортных средств, которые предполагается использовать для доставки донного грунта в район его захоронения, метод захоронения донного грунта.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9"/>
        <w:gridCol w:w="3647"/>
      </w:tblGrid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Загрузка судна, т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Число захоронений в сутки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Скорость удаления донного грунта, т/сутки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Способ удаления донного грунта с судна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 xml:space="preserve">5. </w:t>
      </w:r>
      <w:hyperlink w:anchor="P745" w:history="1">
        <w:r>
          <w:rPr>
            <w:color w:val="0000FF"/>
          </w:rPr>
          <w:t>&lt;*&gt;</w:t>
        </w:r>
      </w:hyperlink>
      <w:r>
        <w:t xml:space="preserve"> Программа наблюдений за районами захоронения донного грунта и состоянием морской среды в ходе захоронения донного грунта, соответствующая </w:t>
      </w:r>
      <w:hyperlink r:id="rId18" w:history="1">
        <w:r>
          <w:rPr>
            <w:color w:val="0000FF"/>
          </w:rPr>
          <w:t>форме</w:t>
        </w:r>
      </w:hyperlink>
      <w:r>
        <w:t xml:space="preserve"> отчетности по осуществлению наблюдений за районом захоронения грунта, извлеченного при проведении дноуглубительных работ во внутренних морских водах и в территориальном море Российской Федерации, и состоянием морской среды, утвержденной приказом Минприроды России от 24.03.2014 N 147.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5.1 Программа наблюдений за состоянием морских вод в районе захоронения донного грунта.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9"/>
        <w:gridCol w:w="3647"/>
      </w:tblGrid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Место осуществления наблюдений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Сроки, периодичность и продолжительность наблюдений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Перечень определяемых показателей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5.2. Программа наблюдений за живыми организмами в районе захоронения донного грунта.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9"/>
        <w:gridCol w:w="3647"/>
      </w:tblGrid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t>Место осуществления наблюдений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  <w:vAlign w:val="bottom"/>
          </w:tcPr>
          <w:p w:rsidR="00337750" w:rsidRDefault="00337750">
            <w:pPr>
              <w:pStyle w:val="ConsPlusNormal"/>
            </w:pPr>
            <w:r>
              <w:t>Сроки, периодичность и продолжительность наблюдений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379" w:type="dxa"/>
          </w:tcPr>
          <w:p w:rsidR="00337750" w:rsidRDefault="00337750">
            <w:pPr>
              <w:pStyle w:val="ConsPlusNormal"/>
            </w:pPr>
            <w:r>
              <w:lastRenderedPageBreak/>
              <w:t>Перечень определяемых показателей</w:t>
            </w:r>
          </w:p>
        </w:tc>
        <w:tc>
          <w:tcPr>
            <w:tcW w:w="3647" w:type="dxa"/>
          </w:tcPr>
          <w:p w:rsidR="00337750" w:rsidRDefault="00337750">
            <w:pPr>
              <w:pStyle w:val="ConsPlusNormal"/>
            </w:pP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5.3. Программа наблюдений за донными грунтами.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1644"/>
        <w:gridCol w:w="1982"/>
      </w:tblGrid>
      <w:tr w:rsidR="00337750">
        <w:tc>
          <w:tcPr>
            <w:tcW w:w="5400" w:type="dxa"/>
          </w:tcPr>
          <w:p w:rsidR="00337750" w:rsidRDefault="00337750">
            <w:pPr>
              <w:pStyle w:val="ConsPlusNormal"/>
            </w:pPr>
          </w:p>
        </w:tc>
        <w:tc>
          <w:tcPr>
            <w:tcW w:w="1644" w:type="dxa"/>
          </w:tcPr>
          <w:p w:rsidR="00337750" w:rsidRDefault="00337750">
            <w:pPr>
              <w:pStyle w:val="ConsPlusNormal"/>
              <w:jc w:val="center"/>
            </w:pPr>
            <w:r>
              <w:t>Извлеченный донный грунт</w:t>
            </w:r>
          </w:p>
        </w:tc>
        <w:tc>
          <w:tcPr>
            <w:tcW w:w="1982" w:type="dxa"/>
          </w:tcPr>
          <w:p w:rsidR="00337750" w:rsidRDefault="00337750">
            <w:pPr>
              <w:pStyle w:val="ConsPlusNormal"/>
              <w:jc w:val="center"/>
            </w:pPr>
            <w:r>
              <w:t>Донный грунт района захоронения</w:t>
            </w:r>
          </w:p>
        </w:tc>
      </w:tr>
      <w:tr w:rsidR="00337750">
        <w:tc>
          <w:tcPr>
            <w:tcW w:w="5400" w:type="dxa"/>
          </w:tcPr>
          <w:p w:rsidR="00337750" w:rsidRDefault="00337750">
            <w:pPr>
              <w:pStyle w:val="ConsPlusNormal"/>
            </w:pPr>
            <w:r>
              <w:t>Место осуществления наблюдений</w:t>
            </w:r>
          </w:p>
        </w:tc>
        <w:tc>
          <w:tcPr>
            <w:tcW w:w="1644" w:type="dxa"/>
          </w:tcPr>
          <w:p w:rsidR="00337750" w:rsidRDefault="00337750">
            <w:pPr>
              <w:pStyle w:val="ConsPlusNormal"/>
            </w:pPr>
          </w:p>
        </w:tc>
        <w:tc>
          <w:tcPr>
            <w:tcW w:w="1982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400" w:type="dxa"/>
            <w:vAlign w:val="bottom"/>
          </w:tcPr>
          <w:p w:rsidR="00337750" w:rsidRDefault="00337750">
            <w:pPr>
              <w:pStyle w:val="ConsPlusNormal"/>
            </w:pPr>
            <w:r>
              <w:t>Сроки, периодичность и продолжительность наблюдений</w:t>
            </w:r>
          </w:p>
        </w:tc>
        <w:tc>
          <w:tcPr>
            <w:tcW w:w="1644" w:type="dxa"/>
          </w:tcPr>
          <w:p w:rsidR="00337750" w:rsidRDefault="00337750">
            <w:pPr>
              <w:pStyle w:val="ConsPlusNormal"/>
            </w:pPr>
          </w:p>
        </w:tc>
        <w:tc>
          <w:tcPr>
            <w:tcW w:w="1982" w:type="dxa"/>
          </w:tcPr>
          <w:p w:rsidR="00337750" w:rsidRDefault="00337750">
            <w:pPr>
              <w:pStyle w:val="ConsPlusNormal"/>
            </w:pPr>
          </w:p>
        </w:tc>
      </w:tr>
      <w:tr w:rsidR="00337750">
        <w:tc>
          <w:tcPr>
            <w:tcW w:w="5400" w:type="dxa"/>
          </w:tcPr>
          <w:p w:rsidR="00337750" w:rsidRDefault="00337750">
            <w:pPr>
              <w:pStyle w:val="ConsPlusNormal"/>
            </w:pPr>
            <w:r>
              <w:t xml:space="preserve">Перечень определяемых показателей (с обязательным включением перечня контролируемых загрязняющих веществ, определенных Распоряжением </w:t>
            </w:r>
            <w:hyperlink w:anchor="P746" w:history="1">
              <w:r>
                <w:rPr>
                  <w:color w:val="0000FF"/>
                </w:rPr>
                <w:t>&lt;**&gt;</w:t>
              </w:r>
            </w:hyperlink>
            <w:r>
              <w:t>, а также международными конвенциями)</w:t>
            </w:r>
          </w:p>
        </w:tc>
        <w:tc>
          <w:tcPr>
            <w:tcW w:w="1644" w:type="dxa"/>
          </w:tcPr>
          <w:p w:rsidR="00337750" w:rsidRDefault="00337750">
            <w:pPr>
              <w:pStyle w:val="ConsPlusNormal"/>
            </w:pPr>
          </w:p>
        </w:tc>
        <w:tc>
          <w:tcPr>
            <w:tcW w:w="1982" w:type="dxa"/>
          </w:tcPr>
          <w:p w:rsidR="00337750" w:rsidRDefault="00337750">
            <w:pPr>
              <w:pStyle w:val="ConsPlusNormal"/>
            </w:pP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5.4. Программа наблюдений за промером глубин.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6. Информация о наличии положительного заключения государственной экологической экспертизы с указанием его реквизитов и наименования утвердившего органа исполнительной власти.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7. Информация о наличии решения о предоставлении водного объекта в пользование (в случае, если законодательством Российской Федерации предусмотрено его наличие) с указанием его реквизитов и наименования выдавшего органа исполнительной власти.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  <w:r>
        <w:t>Приложение: в электронном виде на ___.</w:t>
      </w:r>
    </w:p>
    <w:p w:rsidR="00337750" w:rsidRDefault="003377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940"/>
        <w:gridCol w:w="340"/>
        <w:gridCol w:w="1982"/>
      </w:tblGrid>
      <w:tr w:rsidR="003377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  <w:r>
              <w:t>"__" ____________ 20__ г.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  <w:r>
              <w:t>М.П.</w:t>
            </w:r>
          </w:p>
        </w:tc>
      </w:tr>
      <w:tr w:rsidR="0033775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337750" w:rsidRDefault="00337750">
            <w:pPr>
              <w:pStyle w:val="ConsPlusNormal"/>
            </w:pPr>
            <w:r>
              <w:t>(при наличии)</w:t>
            </w:r>
          </w:p>
        </w:tc>
      </w:tr>
    </w:tbl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ind w:firstLine="540"/>
        <w:jc w:val="both"/>
      </w:pPr>
      <w:r>
        <w:t>--------------------------------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25" w:name="P745"/>
      <w:bookmarkEnd w:id="25"/>
      <w:r>
        <w:t>&lt;*&gt; Помимо заполнения табличных данных требуется представление описательной части.</w:t>
      </w:r>
    </w:p>
    <w:p w:rsidR="00337750" w:rsidRDefault="00337750">
      <w:pPr>
        <w:pStyle w:val="ConsPlusNormal"/>
        <w:spacing w:before="220"/>
        <w:ind w:firstLine="540"/>
        <w:jc w:val="both"/>
      </w:pPr>
      <w:bookmarkStart w:id="26" w:name="P746"/>
      <w:bookmarkEnd w:id="26"/>
      <w:r>
        <w:t xml:space="preserve">&lt;**&gt; </w:t>
      </w:r>
      <w:hyperlink r:id="rId1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30.12.2015 N 2753-р (Собрание законодательства Российской Федерации, 2016, N 2, ст. 439).</w:t>
      </w: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jc w:val="both"/>
      </w:pPr>
    </w:p>
    <w:p w:rsidR="00337750" w:rsidRDefault="00337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55A" w:rsidRDefault="001D355A">
      <w:bookmarkStart w:id="27" w:name="_GoBack"/>
      <w:bookmarkEnd w:id="27"/>
    </w:p>
    <w:sectPr w:rsidR="001D355A" w:rsidSect="00BF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50"/>
    <w:rsid w:val="001D355A"/>
    <w:rsid w:val="003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1552F-928B-493B-AC71-D08EE1A2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7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50A76C89964ED720E2E9E3079D7E546343C32A385527C78B4C8040B43FA809E9C44693DDDD5AB06E1CE9C16BA4C1726659BBE64D0G" TargetMode="External"/><Relationship Id="rId13" Type="http://schemas.openxmlformats.org/officeDocument/2006/relationships/hyperlink" Target="consultantplus://offline/ref=78050A76C89964ED720E2E9E3079D7E54434323EAF82527C78B4C8040B43FA808C9C1C603FDF9FFA4AAAC19D1D6AD4G" TargetMode="External"/><Relationship Id="rId18" Type="http://schemas.openxmlformats.org/officeDocument/2006/relationships/hyperlink" Target="consultantplus://offline/ref=78050A76C89964ED720E2E9E3079D7E54437303FAE87527C78B4C8040B43FA809E9C446C3ED681FB40BF97CC5BF1411E31799BB45E768D126CD9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050A76C89964ED720E2E9E3079D7E54437303FAE87527C78B4C8040B43FA809E9C446C3ED681FB40BF97CC5BF1411E31799BB45E768D126CD9G" TargetMode="External"/><Relationship Id="rId12" Type="http://schemas.openxmlformats.org/officeDocument/2006/relationships/hyperlink" Target="consultantplus://offline/ref=78050A76C89964ED720E2E9E3079D7E546343C32A385527C78B4C8040B43FA809E9C446538DDD5AB06E1CE9C16BA4C1726659BBE64D0G" TargetMode="External"/><Relationship Id="rId17" Type="http://schemas.openxmlformats.org/officeDocument/2006/relationships/hyperlink" Target="consultantplus://offline/ref=78050A76C89964ED720E2E9E3079D7E54630353DAF82527C78B4C8040B43FA808C9C1C603FDF9FFA4AAAC19D1D6AD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050A76C89964ED720E2E9E3079D7E546313439A785527C78B4C8040B43FA808C9C1C603FDF9FFA4AAAC19D1D6AD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50A76C89964ED720E2E9E3079D7E546303032A483527C78B4C8040B43FA808C9C1C603FDF9FFA4AAAC19D1D6AD4G" TargetMode="External"/><Relationship Id="rId11" Type="http://schemas.openxmlformats.org/officeDocument/2006/relationships/hyperlink" Target="consultantplus://offline/ref=78050A76C89964ED720E2E9E3079D7E546353439A381527C78B4C8040B43FA809E9C44653BDDD5AB06E1CE9C16BA4C1726659BBE64D0G" TargetMode="External"/><Relationship Id="rId5" Type="http://schemas.openxmlformats.org/officeDocument/2006/relationships/hyperlink" Target="consultantplus://offline/ref=78050A76C89964ED720E2E9E3079D7E54630343CAF87527C78B4C8040B43FA809E9C446C38D38AAE13F096901EAD521F307999BC4267D4G" TargetMode="External"/><Relationship Id="rId15" Type="http://schemas.openxmlformats.org/officeDocument/2006/relationships/hyperlink" Target="consultantplus://offline/ref=78050A76C89964ED720E2E9E3079D7E546343C32A385527C78B4C8040B43FA809E9C446F3FDE8AAE13F096901EAD521F307999BC4267D4G" TargetMode="External"/><Relationship Id="rId10" Type="http://schemas.openxmlformats.org/officeDocument/2006/relationships/hyperlink" Target="consultantplus://offline/ref=78050A76C89964ED720E2E9E3079D7E546343C32A385527C78B4C8040B43FA809E9C446F37D68AAE13F096901EAD521F307999BC4267D4G" TargetMode="External"/><Relationship Id="rId19" Type="http://schemas.openxmlformats.org/officeDocument/2006/relationships/hyperlink" Target="consultantplus://offline/ref=78050A76C89964ED720E2E9E3079D7E544383533A182527C78B4C8040B43FA808C9C1C603FDF9FFA4AAAC19D1D6AD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050A76C89964ED720E2E9E3079D7E546343C32A385527C78B4C8040B43FA809E9C446C3ED681FF44BF97CC5BF1411E31799BB45E768D126CD9G" TargetMode="External"/><Relationship Id="rId14" Type="http://schemas.openxmlformats.org/officeDocument/2006/relationships/hyperlink" Target="consultantplus://offline/ref=78050A76C89964ED720E2E9E3079D7E546343C32A385527C78B4C8040B43FA809E9C446F37D68AAE13F096901EAD521F307999BC4267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10076</Words>
  <Characters>57434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2020-08-19T06:03:00Z</dcterms:created>
  <dcterms:modified xsi:type="dcterms:W3CDTF">2020-08-19T06:04:00Z</dcterms:modified>
</cp:coreProperties>
</file>