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06.07.2020 N 776</w:t>
              <w:br/>
              <w:t xml:space="preserve">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</w:t>
              <w:br/>
              <w:t xml:space="preserve">(Зарегистрировано в Минюсте России 30.11.2020 N 61152)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2020 г. N 61152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июля 2020 г. N 776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w:history="0" r:id="rId8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1.1</w:t>
        </w:r>
      </w:hyperlink>
      <w:r>
        <w:rPr>
          <w:sz w:val="20"/>
        </w:rPr>
        <w:t xml:space="preserve">, </w:t>
      </w:r>
      <w:hyperlink w:history="0" r:id="rId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1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w:history="0" r:id="rId11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подпунктами 5.3.15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5.5(9) пункта 5</w:t>
        </w:r>
      </w:hyperlink>
      <w:r>
        <w:rPr>
          <w:sz w:val="20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3" w:tooltip="Приказ Минприроды России от 25.07.2011 N 650 (ред. от 25.06.2014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&quot; (Зарегистрировано в Минюсте России 30.12.2011 N 22852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4" w:tooltip="Приказ Минприроды России от 29.09.2015 N 414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&quot; (Зарегистрировано в Минюсте России 25.12.2015 N 40261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5" w:tooltip="Приказ Минприроды России от 25.06.2014 N 283 &quot;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&quot; (Зарегистрировано в Минюсте России 24.07.2014 N 33254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06.07.2020 N 776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w:history="0" r:id="rId16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Сроки действия разрешений, истекающие в период с 24.02.2022 по 31.12.2023, продлеваются на 12 месяцев (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1.1 статьи 11</w:t>
        </w:r>
      </w:hyperlink>
      <w:r>
        <w:rPr>
          <w:sz w:val="20"/>
        </w:rP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w:history="0" r:id="rId18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I</w:t>
        </w:r>
      </w:hyperlink>
      <w:r>
        <w:rPr>
          <w:sz w:val="20"/>
        </w:rPr>
        <w:t xml:space="preserve"> категории, с 1 января 2019 года и до получения комплексных экологических разрешений, в сроки, установленные </w:t>
      </w:r>
      <w:hyperlink w:history="0" r:id="rId1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и </w:t>
      </w:r>
      <w:hyperlink w:history="0" r:id="rId2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N 219-ФЗ.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w:history="0" r:id="rId2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</w:t>
      </w:r>
      <w:r>
        <w:rPr>
          <w:sz w:val="20"/>
        </w:rPr>
        <w:t xml:space="preserve">https://rpn.gov.ru/</w:t>
      </w:r>
      <w:r>
        <w:rPr>
          <w:sz w:val="20"/>
        </w:rPr>
        <w:t xml:space="preserve"> (далее - Сайт).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</w:t>
      </w:r>
      <w:r>
        <w:rPr>
          <w:sz w:val="20"/>
        </w:rPr>
        <w:t xml:space="preserve">https://frgu.gosuslugi.ru</w:t>
      </w:r>
      <w:r>
        <w:rPr>
          <w:sz w:val="20"/>
        </w:rPr>
        <w:t xml:space="preserve">, в федеральной государственной информационной системе "Единый портал государственных и муниципальных услуг (функций)" на сайте </w:t>
      </w:r>
      <w:r>
        <w:rPr>
          <w:sz w:val="20"/>
        </w:rPr>
        <w:t xml:space="preserve">www.gosuslugi.ru</w:t>
      </w:r>
      <w:r>
        <w:rPr>
          <w:sz w:val="20"/>
        </w:rPr>
        <w:t xml:space="preserve"> в информационно-телекоммуникационной сети "Интернет" (далее - Единый портал).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Консультации по процедуре предоставления государственной услуги могут осуществляться по письменным обращениям,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входящих номерах, под которыми зарегистрированы в системе делопроизводства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по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требованиях к заверению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рассматриваются только на основании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22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заверенной копии приказа об установлении нормативов допустимых выбросов, временно разрешенных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переоформленного разрешения на выбросы либо уведомления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 либо уведомления об отказе в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Срок предоставления территориальными органами Росприроднадзора государственной услуги не должен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30 рабочих дней со дня регистрации заявления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15 рабочих дней со дня регистрации заявления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10 рабочих дней со дня регистрации заявления о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5" w:name="P135"/>
    <w:bookmarkEnd w:id="1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w:history="0" r:id="rId23" w:tooltip="Постановление Главного государственного санитарного врача РФ от 17.05.2001 N 14 &quot;О введении в действие санитарных правил&quot; (вместе с &quot;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. Санитарно-эпидемиологические правила и нормативы&quot;) (Зарегистрировано в Минюсте РФ 18.05.2001 N 2711) ------------ Утратил силу или отменен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4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history="0" w:anchor="P2280" w:tooltip="                                   План">
        <w:r>
          <w:rPr>
            <w:sz w:val="20"/>
            <w:color w:val="0000ff"/>
          </w:rPr>
          <w:t xml:space="preserve">приложению 8</w:t>
        </w:r>
      </w:hyperlink>
      <w:r>
        <w:rPr>
          <w:sz w:val="20"/>
        </w:rPr>
        <w:t xml:space="preserve"> к Регламенту, с указанием на сроки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5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history="0" w:anchor="P916" w:tooltip="Заявлен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Для переоформления разрешения на выбросы Заявитель представляет заявление по форме согласно </w:t>
      </w:r>
      <w:hyperlink w:history="0" w:anchor="P1049" w:tooltip="Заявление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надлежаще заверенные копии документов, подтверждающих необходимость переоформления ранее выданного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подлинник выданного ранее Заявителю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history="0" w:anchor="P1144" w:tooltip="Заявление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Для выдачи дубликата разрешения на выбросы Заявитель представляет заявление по форме согласно </w:t>
      </w:r>
      <w:hyperlink w:history="0" w:anchor="P1233" w:tooltip="Заявление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 - в случае его порчи;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Заявления, перечисленные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пунктах 12.1</w:t>
        </w:r>
      </w:hyperlink>
      <w:r>
        <w:rPr>
          <w:sz w:val="20"/>
        </w:rPr>
        <w:t xml:space="preserve"> -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12.6</w:t>
        </w:r>
      </w:hyperlink>
      <w:r>
        <w:rPr>
          <w:sz w:val="20"/>
        </w:rP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Запрет требовать от заявителя представления документов,</w:t>
      </w:r>
    </w:p>
    <w:p>
      <w:pPr>
        <w:pStyle w:val="2"/>
        <w:jc w:val="center"/>
      </w:pPr>
      <w:r>
        <w:rPr>
          <w:sz w:val="20"/>
        </w:rPr>
        <w:t xml:space="preserve">информации или осуществления действий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ind w:firstLine="540"/>
        <w:jc w:val="both"/>
      </w:pPr>
      <w:r>
        <w:rPr>
          <w:sz w:val="20"/>
        </w:rPr>
        <w:t xml:space="preserve">16. Основаниями для отказа в приеме заявлений и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документов, представленных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не заверенных подписью Заявителя либо его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 (направленным);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заявлений и документов, которые не поддаются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документов, представленных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w:history="0" r:id="rId2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 12.1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пункте 12.1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пункта 12.2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пункте 12.2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пункта 12.3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пункте 12.3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предоставлении государственной услуги по переоформлению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пункта 12.4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пункте 12.4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пункте 12.5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предоставлении государственной услуги по выдаче дубликата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пункте 12.6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сведения о документе</w:t>
      </w:r>
    </w:p>
    <w:p>
      <w:pPr>
        <w:pStyle w:val="2"/>
        <w:jc w:val="center"/>
      </w:pPr>
      <w:r>
        <w:rPr>
          <w:sz w:val="20"/>
        </w:rPr>
        <w:t xml:space="preserve">(документах), выдаваемом (выдаваемых)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w:history="0" r:id="rId29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</w:t>
      </w:r>
    </w:p>
    <w:p>
      <w:pPr>
        <w:pStyle w:val="2"/>
        <w:jc w:val="center"/>
      </w:pPr>
      <w:r>
        <w:rPr>
          <w:sz w:val="20"/>
        </w:rPr>
        <w:t xml:space="preserve">взимания 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Предоставление государственной услуги осуществляется без взимания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</w:t>
      </w:r>
    </w:p>
    <w:p>
      <w:pPr>
        <w:pStyle w:val="2"/>
        <w:jc w:val="center"/>
      </w:pPr>
      <w:r>
        <w:rPr>
          <w:sz w:val="20"/>
        </w:rPr>
        <w:t xml:space="preserve">в которых предоставляется государственная</w:t>
      </w:r>
    </w:p>
    <w:p>
      <w:pPr>
        <w:pStyle w:val="2"/>
        <w:jc w:val="center"/>
      </w:pPr>
      <w:r>
        <w:rPr>
          <w:sz w:val="20"/>
        </w:rPr>
        <w:t xml:space="preserve">услуга, к залу ожидания, местам для заполнения запросов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информационным</w:t>
      </w:r>
    </w:p>
    <w:p>
      <w:pPr>
        <w:pStyle w:val="2"/>
        <w:jc w:val="center"/>
      </w:pPr>
      <w:r>
        <w:rPr>
          <w:sz w:val="20"/>
        </w:rPr>
        <w:t xml:space="preserve">стендам с образцами их заполнения и перечнем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каждой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 такой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history="0" w:anchor="P66" w:tooltip="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&quot;Федеральный реестр государственных услуг (функций)&quot; (далее - Федеральный реестр) на сайте https://frgu.gosuslugi.ru, в федеральной государственной информационной си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организации беспрепятственного доступа инвалидов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допуск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допуск собаки-проводника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</w:t>
      </w:r>
    </w:p>
    <w:p>
      <w:pPr>
        <w:pStyle w:val="2"/>
        <w:jc w:val="center"/>
      </w:pPr>
      <w:r>
        <w:rPr>
          <w:sz w:val="20"/>
        </w:rPr>
        <w:t xml:space="preserve">принцип), посредством запроса о предоставлении</w:t>
      </w:r>
    </w:p>
    <w:p>
      <w:pPr>
        <w:pStyle w:val="2"/>
        <w:jc w:val="center"/>
      </w:pPr>
      <w:r>
        <w:rPr>
          <w:sz w:val="20"/>
        </w:rPr>
        <w:t xml:space="preserve">нескольких государственных и (или) муниципальных</w:t>
      </w:r>
    </w:p>
    <w:p>
      <w:pPr>
        <w:pStyle w:val="2"/>
        <w:jc w:val="center"/>
      </w:pPr>
      <w:r>
        <w:rPr>
          <w:sz w:val="20"/>
        </w:rPr>
        <w:t xml:space="preserve">услуг 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предусмотренного</w:t>
      </w:r>
    </w:p>
    <w:p>
      <w:pPr>
        <w:pStyle w:val="2"/>
        <w:jc w:val="center"/>
      </w:pP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N 210-ФЗ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удовлетворенность Заявителей качеством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наглядность форм размещаемой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отсутствием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Взаимодействие Заявителя с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экстерриториальному принципу (в случае,</w:t>
      </w:r>
    </w:p>
    <w:p>
      <w:pPr>
        <w:pStyle w:val="2"/>
        <w:jc w:val="center"/>
      </w:pPr>
      <w:r>
        <w:rPr>
          <w:sz w:val="20"/>
        </w:rPr>
        <w:t xml:space="preserve">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w:history="0"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вправе использовать простую электронную подпись в случае, предусмотренном </w:t>
      </w:r>
      <w:hyperlink w:history="0" r:id="rId3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запросу получить результат предоставления государственной услуги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обеспечивается возможность получения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и регистрации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начале выполнения административных процедур (действий)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мотивированном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возможности получить результат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окончании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 рамках предоставления государственной услуги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 и выдача</w:t>
      </w:r>
    </w:p>
    <w:p>
      <w:pPr>
        <w:pStyle w:val="2"/>
        <w:jc w:val="center"/>
      </w:pPr>
      <w:r>
        <w:rPr>
          <w:sz w:val="20"/>
        </w:rPr>
        <w:t xml:space="preserve">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пунктом 12.1</w:t>
        </w:r>
      </w:hyperlink>
      <w:r>
        <w:rPr>
          <w:sz w:val="20"/>
        </w:rPr>
        <w:t xml:space="preserve"> Регламента.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 выявлении оснований,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Регламента,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отсутствии оснований для отказа в приеме документов специалист делает отметку о приеме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пунктов 12.1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выявлении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bookmarkStart w:id="412" w:name="P412"/>
    <w:bookmarkEnd w:id="4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случае непредставления Заявителем по собственной инициативе документов,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w:history="0" r:id="rId3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 отсутствии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арифметических ошибок в разработанных проектах нормативов допустимых выбросов (с учетом погрешности измерений);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санитарно-эпидемиологического заключения о соответствии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выбросов, временно</w:t>
      </w:r>
    </w:p>
    <w:p>
      <w:pPr>
        <w:pStyle w:val="2"/>
        <w:jc w:val="center"/>
      </w:pPr>
      <w:r>
        <w:rPr>
          <w:sz w:val="20"/>
        </w:rPr>
        <w:t xml:space="preserve">разрешенных выбросов и выдача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 согласование Плана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документов, поступивших из органа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органа исполнительной власти субъекта Российской Федерации, 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пунктом 12.2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пунктов 12.2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При выявлении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 отсутствии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По результатам проверки заявления и документов Заявителя, предусмотренной </w:t>
      </w:r>
      <w:hyperlink w:history="0" w:anchor="P450" w:tooltip="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пунктов 12.2, 14 Регламента.">
        <w:r>
          <w:rPr>
            <w:sz w:val="20"/>
            <w:color w:val="0000ff"/>
          </w:rPr>
          <w:t xml:space="preserve">пунктом 64</w:t>
        </w:r>
      </w:hyperlink>
      <w:r>
        <w:rPr>
          <w:sz w:val="20"/>
        </w:rP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По итогам рассмотрения, предусмотренного </w:t>
      </w:r>
      <w:hyperlink w:history="0" w:anchor="P453" w:tooltip="67. При отсутствии оснований для отказа в предоставлении государственной услуги, предусмотренных пунктом 20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">
        <w:r>
          <w:rPr>
            <w:sz w:val="20"/>
            <w:color w:val="0000ff"/>
          </w:rPr>
          <w:t xml:space="preserve">пунктом 67</w:t>
        </w:r>
      </w:hyperlink>
      <w:r>
        <w:rPr>
          <w:sz w:val="20"/>
        </w:rP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history="0" w:anchor="P457" w:tooltip="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">
        <w:r>
          <w:rPr>
            <w:sz w:val="20"/>
            <w:color w:val="0000ff"/>
          </w:rPr>
          <w:t xml:space="preserve">пунктом 70</w:t>
        </w:r>
      </w:hyperlink>
      <w:r>
        <w:rPr>
          <w:sz w:val="20"/>
        </w:rPr>
        <w:t xml:space="preserve"> Регламента,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 прилагаемых к нему документах искаженных сведений и (или) недостоверной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мотивированного отказа органа государственной власти субъекта Российской Федерации в утверждении сроков достижения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Продление срока действия разрешения на выбросы</w:t>
      </w:r>
    </w:p>
    <w:p>
      <w:pPr>
        <w:pStyle w:val="2"/>
        <w:jc w:val="center"/>
      </w:pPr>
      <w:r>
        <w:rPr>
          <w:sz w:val="20"/>
        </w:rPr>
        <w:t xml:space="preserve">при наличии 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пунктом 12.3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пунктов 12.3</w:t>
        </w:r>
      </w:hyperlink>
      <w:r>
        <w:rPr>
          <w:sz w:val="20"/>
        </w:rPr>
        <w:t xml:space="preserve">,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 выявлении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отсутствии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Ответственный исполнитель в срок не более 14 рабочих дней со дня регистрации 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Переоформление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Переоформление разрешения на выбросы допускается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реорганизации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приобретение субъектом предпринимательской деятельности в порядке, предусмотренном Федеральным </w:t>
      </w:r>
      <w:hyperlink w:history="0" r:id="rId35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Административная процедура (действие) по переоформлению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пунктом 12.4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пунктов 12.4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При выявлении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При отсутствии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качественного состава выбросов загрязняющих веществ (перечня выбрасываемых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массы выбросов загрязняющих веществ (грамм в секунду (г/с), тонн в год (т/г));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параметров, количества стационарных источников выбросов, замене одних источников выбросов другими;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корректировке Плана снижения выбросов, не позволяющей обеспечить достижение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невыполнению мероприятий, предусмотренных Планом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ошибок и (или) опечаток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пунктом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При выявлении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При отсутствии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дубликата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 выдаче дубликата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пунктом 12.6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При выявлении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 отсутствии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При плановой проверке контролю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регистрации заявления и документов Заявителя, а также передачи их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правильность и обоснованность принятых при предоставлении государственной услуги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history="0" w:anchor="P644" w:tooltip="V. Досудебный (внесудебный) порядок обжалования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>
      <w:pPr>
        <w:pStyle w:val="0"/>
        <w:jc w:val="both"/>
      </w:pPr>
      <w:r>
        <w:rPr>
          <w:sz w:val="20"/>
        </w:rPr>
      </w:r>
    </w:p>
    <w:bookmarkStart w:id="644" w:name="P644"/>
    <w:bookmarkEnd w:id="644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</w:t>
      </w:r>
    </w:p>
    <w:p>
      <w:pPr>
        <w:pStyle w:val="2"/>
        <w:jc w:val="center"/>
      </w:pPr>
      <w:r>
        <w:rPr>
          <w:sz w:val="20"/>
        </w:rPr>
        <w:t xml:space="preserve">об их праве на досудебное (внесудебное) обжалование</w:t>
      </w:r>
    </w:p>
    <w:p>
      <w:pPr>
        <w:pStyle w:val="2"/>
        <w:jc w:val="center"/>
      </w:pPr>
      <w:r>
        <w:rPr>
          <w:sz w:val="20"/>
        </w:rPr>
        <w:t xml:space="preserve">действий (бездействия) и (или) решений, принятых</w:t>
      </w:r>
    </w:p>
    <w:p>
      <w:pPr>
        <w:pStyle w:val="2"/>
        <w:jc w:val="center"/>
      </w:pPr>
      <w:r>
        <w:rPr>
          <w:sz w:val="20"/>
        </w:rPr>
        <w:t xml:space="preserve">(осуществленных) в ходе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заявления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Жалоба рассматривается Росприроднадзором и его территориальным органом в соответствии с </w:t>
      </w:r>
      <w:hyperlink w:history="0" r:id="rId3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history="0" w:anchor="P65" w:tooltip="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&quot;Интернет&quot; https://rpn.gov.ru/ (далее - Сайт)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67" w:tooltip="5. Консультации по процедуре предоставления государственной услуги могут осуществляться по письменным обращениям, по телефону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N 840;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Росприроднадзор обеспечивает размещение и актуализацию сведений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10" w:name="P710"/>
    <w:bookmarkEnd w:id="710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</w:t>
      </w:r>
    </w:p>
    <w:p>
      <w:pPr>
        <w:pStyle w:val="0"/>
        <w:jc w:val="center"/>
      </w:pPr>
      <w:r>
        <w:rPr>
          <w:sz w:val="20"/>
        </w:rPr>
        <w:t xml:space="preserve">и выдаче разрешения на выбросы загрязняющих веществ</w:t>
      </w:r>
    </w:p>
    <w:p>
      <w:pPr>
        <w:pStyle w:val="0"/>
        <w:jc w:val="center"/>
      </w:pPr>
      <w:r>
        <w:rPr>
          <w:sz w:val="20"/>
        </w:rPr>
        <w:t xml:space="preserve">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6"/>
        <w:gridCol w:w="1020"/>
        <w:gridCol w:w="396"/>
        <w:gridCol w:w="850"/>
        <w:gridCol w:w="1530"/>
        <w:gridCol w:w="3344"/>
      </w:tblGrid>
      <w:tr>
        <w:tblPrEx>
          <w:tblBorders>
            <w:insideH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1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4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7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72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721"/>
        <w:gridCol w:w="2381"/>
        <w:gridCol w:w="1757"/>
        <w:gridCol w:w="158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2381"/>
        <w:gridCol w:w="2381"/>
        <w:gridCol w:w="3344"/>
      </w:tblGrid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3685"/>
        <w:gridCol w:w="328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9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13" w:name="P813"/>
    <w:bookmarkEnd w:id="81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выбросов, временно</w:t>
      </w:r>
    </w:p>
    <w:p>
      <w:pPr>
        <w:pStyle w:val="0"/>
        <w:jc w:val="center"/>
      </w:pPr>
      <w:r>
        <w:rPr>
          <w:sz w:val="20"/>
        </w:rPr>
        <w:t xml:space="preserve">разрешенных выбросов и выдаче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2"/>
        <w:gridCol w:w="1020"/>
        <w:gridCol w:w="396"/>
        <w:gridCol w:w="850"/>
        <w:gridCol w:w="1474"/>
        <w:gridCol w:w="3344"/>
      </w:tblGrid>
      <w:tr>
        <w:tblPrEx>
          <w:tblBorders>
            <w:insideH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0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0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98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6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66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1700"/>
        <w:gridCol w:w="15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7"/>
      </w:tblGrid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>
        <w:tc>
          <w:tcPr>
            <w:tcW w:w="90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32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474"/>
        <w:gridCol w:w="3741"/>
        <w:gridCol w:w="3288"/>
      </w:tblGrid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4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16" w:name="P916"/>
    <w:bookmarkEnd w:id="91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продлении срока действия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 при наличии</w:t>
      </w:r>
    </w:p>
    <w:p>
      <w:pPr>
        <w:pStyle w:val="0"/>
        <w:jc w:val="center"/>
      </w:pPr>
      <w:r>
        <w:rPr>
          <w:sz w:val="20"/>
        </w:rPr>
        <w:t xml:space="preserve">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продления срока действия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продление срока действия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3"/>
      </w:tblGrid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значения с информацией о выполнении завершенных этапов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>
        <w:tc>
          <w:tcPr>
            <w:tcW w:w="3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1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0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 План/факт</w:t>
            </w:r>
          </w:p>
        </w:tc>
        <w:tc>
          <w:tcPr>
            <w:gridSpan w:val="2"/>
            <w:tcW w:w="2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(снижение г/с/т/г) 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0"/>
        <w:gridCol w:w="2096"/>
        <w:gridCol w:w="4421"/>
      </w:tblGrid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>
        <w:tc>
          <w:tcPr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49" w:name="P1049"/>
    <w:bookmarkEnd w:id="1049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переоформления разрешения по причине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переоформление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переоформление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96"/>
        <w:gridCol w:w="2096"/>
        <w:gridCol w:w="4421"/>
      </w:tblGrid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44" w:name="P1144"/>
    <w:bookmarkEnd w:id="1144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исправлении допущенных ошибок и (или) опечаток</w:t>
      </w:r>
    </w:p>
    <w:p>
      <w:pPr>
        <w:pStyle w:val="0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2"/>
        <w:gridCol w:w="1190"/>
        <w:gridCol w:w="510"/>
        <w:gridCol w:w="963"/>
        <w:gridCol w:w="1587"/>
        <w:gridCol w:w="3004"/>
      </w:tblGrid>
      <w:tr>
        <w:tblPrEx>
          <w:tblBorders>
            <w:insideH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2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2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66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00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51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5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55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наименование документа, его реквизиты (дата, номер, наименование выдавшего органа)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9"/>
        <w:gridCol w:w="2663"/>
        <w:gridCol w:w="2550"/>
        <w:gridCol w:w="3004"/>
      </w:tblGrid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17"/>
        <w:gridCol w:w="340"/>
        <w:gridCol w:w="3515"/>
        <w:gridCol w:w="340"/>
        <w:gridCol w:w="2948"/>
      </w:tblGrid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c>
          <w:tcPr>
            <w:tcW w:w="5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33" w:name="P1233"/>
    <w:bookmarkEnd w:id="123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выдаче дубликата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>
        <w:tblPrEx>
          <w:tblBorders>
            <w:insideH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2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2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16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686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получения дубликата разрешения по причине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выдача дубликата которого требуется: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выдача дубликата которого требуется, было выдано: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739"/>
        <w:gridCol w:w="1756"/>
        <w:gridCol w:w="2721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39"/>
        <w:gridCol w:w="340"/>
        <w:gridCol w:w="2040"/>
        <w:gridCol w:w="340"/>
        <w:gridCol w:w="3798"/>
      </w:tblGrid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bookmarkStart w:id="1335" w:name="P1335"/>
    <w:bookmarkEnd w:id="1335"/>
    <w:p>
      <w:pPr>
        <w:pStyle w:val="1"/>
        <w:jc w:val="both"/>
      </w:pPr>
      <w:r>
        <w:rPr>
          <w:sz w:val="20"/>
        </w:rPr>
        <w:t xml:space="preserve">                               РАЗРЕШЕНИЕ N ___</w:t>
      </w:r>
    </w:p>
    <w:p>
      <w:pPr>
        <w:pStyle w:val="1"/>
        <w:jc w:val="both"/>
      </w:pPr>
      <w:r>
        <w:rPr>
          <w:sz w:val="20"/>
        </w:rPr>
        <w:t xml:space="preserve">           на выбросы загрязняющих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(за исключением радиоактивных)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основании приказа ___________________________________ от       N 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(для юридического лица - полное наименование, организационно-правовая</w:t>
      </w:r>
    </w:p>
    <w:p>
      <w:pPr>
        <w:pStyle w:val="1"/>
        <w:jc w:val="both"/>
      </w:pPr>
      <w:r>
        <w:rPr>
          <w:sz w:val="20"/>
        </w:rPr>
        <w:t xml:space="preserve">  форма, место нахождения, государственный регистрационный номер записи о</w:t>
      </w:r>
    </w:p>
    <w:p>
      <w:pPr>
        <w:pStyle w:val="1"/>
        <w:jc w:val="both"/>
      </w:pPr>
      <w:r>
        <w:rPr>
          <w:sz w:val="20"/>
        </w:rPr>
        <w:t xml:space="preserve">  создании юридического лица,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для индивидуального предпринимателя - фамилия, имя и отчество</w:t>
      </w:r>
    </w:p>
    <w:p>
      <w:pPr>
        <w:pStyle w:val="1"/>
        <w:jc w:val="both"/>
      </w:pPr>
      <w:r>
        <w:rPr>
          <w:sz w:val="20"/>
        </w:rPr>
        <w:t xml:space="preserve">         (при наличии) индивидуального предпринимателя, место его</w:t>
      </w:r>
    </w:p>
    <w:p>
      <w:pPr>
        <w:pStyle w:val="1"/>
        <w:jc w:val="both"/>
      </w:pPr>
      <w:r>
        <w:rPr>
          <w:sz w:val="20"/>
        </w:rPr>
        <w:t xml:space="preserve">        жительства, данные документа, удостоверяющего его личность,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основной государственный регистрационный номер записи</w:t>
      </w:r>
    </w:p>
    <w:p>
      <w:pPr>
        <w:pStyle w:val="1"/>
        <w:jc w:val="both"/>
      </w:pPr>
      <w:r>
        <w:rPr>
          <w:sz w:val="20"/>
        </w:rPr>
        <w:t xml:space="preserve">      о государственной регистрации индивидуального предпринимателя;</w:t>
      </w:r>
    </w:p>
    <w:p>
      <w:pPr>
        <w:pStyle w:val="1"/>
        <w:jc w:val="both"/>
      </w:pPr>
      <w:r>
        <w:rPr>
          <w:sz w:val="20"/>
        </w:rPr>
        <w:t xml:space="preserve">                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разрешается в период с "__" ________ 20__ г. по "__" ________ 20__ г.</w:t>
      </w:r>
    </w:p>
    <w:p>
      <w:pPr>
        <w:pStyle w:val="1"/>
        <w:jc w:val="both"/>
      </w:pPr>
      <w:r>
        <w:rPr>
          <w:sz w:val="20"/>
        </w:rPr>
        <w:t xml:space="preserve">осуществлять выбросы загрязняющих веществ в атмосферный воздух.</w:t>
      </w:r>
    </w:p>
    <w:p>
      <w:pPr>
        <w:pStyle w:val="1"/>
        <w:jc w:val="both"/>
      </w:pPr>
      <w:r>
        <w:rPr>
          <w:sz w:val="20"/>
        </w:rPr>
        <w:t xml:space="preserve">Перечень  и  количество  загрязняющих  веществ,   разрешенных   к   выбросу</w:t>
      </w:r>
    </w:p>
    <w:p>
      <w:pPr>
        <w:pStyle w:val="1"/>
        <w:jc w:val="both"/>
      </w:pPr>
      <w:r>
        <w:rPr>
          <w:sz w:val="20"/>
        </w:rPr>
        <w:t xml:space="preserve">в атмосферный воздух стационарными источниками, расположенными на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объекта, наименования отдельных производственных</w:t>
      </w:r>
    </w:p>
    <w:p>
      <w:pPr>
        <w:pStyle w:val="1"/>
        <w:jc w:val="both"/>
      </w:pPr>
      <w:r>
        <w:rPr>
          <w:sz w:val="20"/>
        </w:rPr>
        <w:t xml:space="preserve">         территорий; фактический адрес осуществления деятельности)</w:t>
      </w:r>
    </w:p>
    <w:p>
      <w:pPr>
        <w:pStyle w:val="1"/>
        <w:jc w:val="both"/>
      </w:pPr>
      <w:r>
        <w:rPr>
          <w:sz w:val="20"/>
        </w:rPr>
        <w:t xml:space="preserve">условия действия разрешения на выбросы загрязняющих веществ  в  атмосферный</w:t>
      </w:r>
    </w:p>
    <w:p>
      <w:pPr>
        <w:pStyle w:val="1"/>
        <w:jc w:val="both"/>
      </w:pPr>
      <w:r>
        <w:rPr>
          <w:sz w:val="20"/>
        </w:rPr>
        <w:t xml:space="preserve">воздух,  нормативы  выбросов  загрязняющих  веществ  в  атмосферный  воздух</w:t>
      </w:r>
    </w:p>
    <w:p>
      <w:pPr>
        <w:pStyle w:val="1"/>
        <w:jc w:val="both"/>
      </w:pPr>
      <w:r>
        <w:rPr>
          <w:sz w:val="20"/>
        </w:rPr>
        <w:t xml:space="preserve">по конкретным источникам и веществам указаны в приложениях N ___ (на ______</w:t>
      </w:r>
    </w:p>
    <w:p>
      <w:pPr>
        <w:pStyle w:val="1"/>
        <w:jc w:val="both"/>
      </w:pPr>
      <w:r>
        <w:rPr>
          <w:sz w:val="20"/>
        </w:rPr>
        <w:t xml:space="preserve">листах) к настоящему разрешению, являющихся его неотъемлемой частью.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выдачи разрешения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Росприроднадзора</w:t>
      </w:r>
    </w:p>
    <w:p>
      <w:pPr>
        <w:pStyle w:val="1"/>
        <w:jc w:val="both"/>
      </w:pPr>
      <w:r>
        <w:rPr>
          <w:sz w:val="20"/>
        </w:rPr>
        <w:t xml:space="preserve">(или должностное лицо,</w:t>
      </w:r>
    </w:p>
    <w:p>
      <w:pPr>
        <w:pStyle w:val="1"/>
        <w:jc w:val="both"/>
      </w:pPr>
      <w:r>
        <w:rPr>
          <w:sz w:val="20"/>
        </w:rPr>
        <w:t xml:space="preserve">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заместитель руководителя)          _______________  (_____________________)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Перечень и количество загрязняющих веществ,</w:t>
      </w:r>
    </w:p>
    <w:p>
      <w:pPr>
        <w:pStyle w:val="1"/>
        <w:jc w:val="both"/>
      </w:pPr>
      <w:r>
        <w:rPr>
          <w:sz w:val="20"/>
        </w:rPr>
        <w:t xml:space="preserve">              разрешенных к выбросу в атмосферный воздух &lt;**&gt;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8"/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нормативов выбросов</w:t>
            </w:r>
          </w:p>
        </w:tc>
        <w:tc>
          <w:tcPr>
            <w:gridSpan w:val="7"/>
            <w:tcW w:w="3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временно разрешенных выбросов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6"/>
            <w:tcW w:w="2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5"/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1501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01" w:name="P1501"/>
    <w:bookmarkEnd w:id="15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Условия действия</w:t>
      </w:r>
    </w:p>
    <w:p>
      <w:pPr>
        <w:pStyle w:val="1"/>
        <w:jc w:val="both"/>
      </w:pPr>
      <w:r>
        <w:rPr>
          <w:sz w:val="20"/>
        </w:rPr>
        <w:t xml:space="preserve">                    разрешения на выбросы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Выброс  загрязняющих  веществ  в  атмосферный  воздух,  не  указанных в</w:t>
      </w:r>
    </w:p>
    <w:p>
      <w:pPr>
        <w:pStyle w:val="1"/>
        <w:jc w:val="both"/>
      </w:pPr>
      <w:r>
        <w:rPr>
          <w:sz w:val="20"/>
        </w:rPr>
        <w:t xml:space="preserve">разрешении на выброс загрязняющих веществ в атмосферный воздух и в условиях</w:t>
      </w:r>
    </w:p>
    <w:p>
      <w:pPr>
        <w:pStyle w:val="1"/>
        <w:jc w:val="both"/>
      </w:pPr>
      <w:r>
        <w:rPr>
          <w:sz w:val="20"/>
        </w:rPr>
        <w:t xml:space="preserve">действия разрешения на выброс загрязняющих веществ в атмосферный воздух, не</w:t>
      </w:r>
    </w:p>
    <w:p>
      <w:pPr>
        <w:pStyle w:val="1"/>
        <w:jc w:val="both"/>
      </w:pPr>
      <w:r>
        <w:rPr>
          <w:sz w:val="20"/>
        </w:rPr>
        <w:t xml:space="preserve">разрешается.</w:t>
      </w:r>
    </w:p>
    <w:p>
      <w:pPr>
        <w:pStyle w:val="1"/>
        <w:jc w:val="both"/>
      </w:pPr>
      <w:r>
        <w:rPr>
          <w:sz w:val="20"/>
        </w:rPr>
        <w:t xml:space="preserve">2.  Соблюдение  нормативов  допустимых выбросов и при установлении временно</w:t>
      </w:r>
    </w:p>
    <w:p>
      <w:pPr>
        <w:pStyle w:val="1"/>
        <w:jc w:val="both"/>
      </w:pPr>
      <w:r>
        <w:rPr>
          <w:sz w:val="20"/>
        </w:rPr>
        <w:t xml:space="preserve">разрешенных  выбросов  загрязняющих  веществ  в  атмосферный  воздух должно</w:t>
      </w:r>
    </w:p>
    <w:p>
      <w:pPr>
        <w:pStyle w:val="1"/>
        <w:jc w:val="both"/>
      </w:pPr>
      <w:r>
        <w:rPr>
          <w:sz w:val="20"/>
        </w:rPr>
        <w:t xml:space="preserve">обеспечиваться   на   каждом  источнике  выбросов  загрязняющих  веществ  в</w:t>
      </w:r>
    </w:p>
    <w:p>
      <w:pPr>
        <w:pStyle w:val="1"/>
        <w:jc w:val="both"/>
      </w:pPr>
      <w:r>
        <w:rPr>
          <w:sz w:val="20"/>
        </w:rPr>
        <w:t xml:space="preserve">атмосферный  воздух  в соответствии с утвержденными в установленном порядке</w:t>
      </w:r>
    </w:p>
    <w:p>
      <w:pPr>
        <w:pStyle w:val="1"/>
        <w:jc w:val="both"/>
      </w:pPr>
      <w:r>
        <w:rPr>
          <w:sz w:val="20"/>
        </w:rPr>
        <w:t xml:space="preserve">нормативами допустимых выбросов по конкретным источникам.</w:t>
      </w:r>
    </w:p>
    <w:p>
      <w:pPr>
        <w:pStyle w:val="1"/>
        <w:jc w:val="both"/>
      </w:pPr>
      <w:r>
        <w:rPr>
          <w:sz w:val="20"/>
        </w:rPr>
        <w:t xml:space="preserve">3.  Выполнение  в  установленные  сроки  утвержденного плана мероприятий по</w:t>
      </w:r>
    </w:p>
    <w:p>
      <w:pPr>
        <w:pStyle w:val="1"/>
        <w:jc w:val="both"/>
      </w:pPr>
      <w:r>
        <w:rPr>
          <w:sz w:val="20"/>
        </w:rPr>
        <w:t xml:space="preserve">снижению  выбросов  загрязняющих  в атмосферный воздух на период поэтапного</w:t>
      </w:r>
    </w:p>
    <w:p>
      <w:pPr>
        <w:pStyle w:val="1"/>
        <w:jc w:val="both"/>
      </w:pPr>
      <w:r>
        <w:rPr>
          <w:sz w:val="20"/>
        </w:rPr>
        <w:t xml:space="preserve">достижения нормативов допустимых выбросов.</w:t>
      </w:r>
    </w:p>
    <w:p>
      <w:pPr>
        <w:pStyle w:val="1"/>
        <w:jc w:val="both"/>
      </w:pPr>
      <w:r>
        <w:rPr>
          <w:sz w:val="20"/>
        </w:rPr>
        <w:t xml:space="preserve">4.  Перечень  загрязняющих  веществ и показатели их выбросов, не подлежащие</w:t>
      </w:r>
    </w:p>
    <w:p>
      <w:pPr>
        <w:pStyle w:val="1"/>
        <w:jc w:val="both"/>
      </w:pPr>
      <w:r>
        <w:rPr>
          <w:sz w:val="20"/>
        </w:rPr>
        <w:t xml:space="preserve">нормированию и государственному учету.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1134"/>
        <w:gridCol w:w="1134"/>
        <w:gridCol w:w="1191"/>
        <w:gridCol w:w="1077"/>
        <w:gridCol w:w="1077"/>
      </w:tblGrid>
      <w:tr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загрязняющих веществ</w:t>
            </w:r>
          </w:p>
        </w:tc>
        <w:tc>
          <w:tcPr>
            <w:gridSpan w:val="5"/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Выбросы загрязняющих веществ, т/г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Руководитель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Росприроднадзора (или должностное лицо,</w:t>
      </w:r>
    </w:p>
    <w:p>
      <w:pPr>
        <w:pStyle w:val="1"/>
        <w:jc w:val="both"/>
      </w:pPr>
      <w:r>
        <w:rPr>
          <w:sz w:val="20"/>
        </w:rPr>
        <w:t xml:space="preserve">                                       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заместитель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Росприроднадзора)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(подпись, 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в атмосферный воздух по конкретным источникам и веществам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 </w:t>
            </w:r>
            <w:hyperlink w:history="0" w:anchor="P1972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72" w:name="P1972"/>
    <w:bookmarkEnd w:id="1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    в атмосферный воздух по юридическому лицу в целом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УТВЕРЖДАЮ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_____________________________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(Ф.И.О., подпись руководителя                    (должность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территориального органа                         и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Росприроднадзора или лица,                   (подпись, Ф.И.О. руководителя)</w:t>
      </w:r>
    </w:p>
    <w:p>
      <w:pPr>
        <w:pStyle w:val="1"/>
        <w:jc w:val="both"/>
      </w:pPr>
      <w:r>
        <w:rPr>
          <w:sz w:val="20"/>
        </w:rPr>
        <w:t xml:space="preserve">его замещающего)                               или Ф.И.О.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М.П.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2280" w:name="P2280"/>
    <w:bookmarkEnd w:id="2280"/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мероприятий по снижению выбросов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(является неотъемлемой частью разрешения на выбросы</w:t>
      </w:r>
    </w:p>
    <w:p>
      <w:pPr>
        <w:pStyle w:val="1"/>
        <w:jc w:val="both"/>
      </w:pPr>
      <w:r>
        <w:rPr>
          <w:sz w:val="20"/>
        </w:rPr>
        <w:t xml:space="preserve">          загрязняющих веществ в атмосферный воздух, выдаваемого</w:t>
      </w:r>
    </w:p>
    <w:p>
      <w:pPr>
        <w:pStyle w:val="1"/>
        <w:jc w:val="both"/>
      </w:pPr>
      <w:r>
        <w:rPr>
          <w:sz w:val="20"/>
        </w:rPr>
        <w:t xml:space="preserve">           территориальным органом Росприроднадзора, при наличии</w:t>
      </w:r>
    </w:p>
    <w:p>
      <w:pPr>
        <w:pStyle w:val="1"/>
        <w:jc w:val="both"/>
      </w:pPr>
      <w:r>
        <w:rPr>
          <w:sz w:val="20"/>
        </w:rPr>
        <w:t xml:space="preserve">               установленных временно разрешенных выбросов)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>
        <w:tc>
          <w:tcPr>
            <w:tcW w:w="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 </w:t>
            </w:r>
            <w:hyperlink w:history="0" w:anchor="P2336" w:tooltip="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 (снижение г/с/т/г)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    Экологический    эффект   указывается   по   конкретному</w:t>
      </w:r>
    </w:p>
    <w:p>
      <w:pPr>
        <w:pStyle w:val="1"/>
        <w:jc w:val="both"/>
      </w:pPr>
      <w:r>
        <w:rPr>
          <w:sz w:val="20"/>
        </w:rPr>
        <w:t xml:space="preserve">загрязняющему   веществу,  по  конкретному  источнику  выбросов  по  данным</w:t>
      </w:r>
    </w:p>
    <w:p>
      <w:pPr>
        <w:pStyle w:val="1"/>
        <w:jc w:val="both"/>
      </w:pPr>
      <w:r>
        <w:rPr>
          <w:sz w:val="20"/>
        </w:rPr>
        <w:t xml:space="preserve">аналитических  исследований  в  показателях снижения выбросов: для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 -  с  .... мг/куб. м до ...; с .... г/с до .... г/с;</w:t>
      </w:r>
    </w:p>
    <w:p>
      <w:pPr>
        <w:pStyle w:val="1"/>
        <w:jc w:val="both"/>
      </w:pPr>
      <w:r>
        <w:rPr>
          <w:sz w:val="20"/>
        </w:rPr>
        <w:t xml:space="preserve">с ... т/г до ... т/г.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Исполнитель:</w:t>
      </w:r>
    </w:p>
    <w:p>
      <w:pPr>
        <w:pStyle w:val="1"/>
        <w:jc w:val="both"/>
      </w:pPr>
      <w:r>
        <w:rPr>
          <w:sz w:val="20"/>
        </w:rPr>
        <w:t xml:space="preserve">    _________________   _______________   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(подпись)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36" w:name="P2336"/>
    <w:bookmarkEnd w:id="2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9DD26408DF900C3691C2D46D560B632D5CCC45585C2A3D7242AB35408CE74C4A03C503E4BD707096379E857E7096DA268923D26AoDyEH" TargetMode = "External"/>
	<Relationship Id="rId8" Type="http://schemas.openxmlformats.org/officeDocument/2006/relationships/hyperlink" Target="consultantplus://offline/ref=979DD26408DF900C3691C2D46D560B632A50C9425E5B2A3D7242AB35408CE74C4A03C503E2B87D22CF789FD9382785D9258920D376DF3A3Co3yBH" TargetMode = "External"/>
	<Relationship Id="rId9" Type="http://schemas.openxmlformats.org/officeDocument/2006/relationships/hyperlink" Target="consultantplus://offline/ref=979DD26408DF900C3691C2D46D560B632A50C9425E5B2A3D7242AB35408CE74C4A03C503E2B87E2DC4789FD9382785D9258920D376DF3A3Co3yBH" TargetMode = "External"/>
	<Relationship Id="rId10" Type="http://schemas.openxmlformats.org/officeDocument/2006/relationships/hyperlink" Target="consultantplus://offline/ref=979DD26408DF900C3691C2D46D560B632A50C9425E5B2A3D7242AB35408CE74C4A03C503E2B87E2DC3789FD9382785D9258920D376DF3A3Co3yBH" TargetMode = "External"/>
	<Relationship Id="rId11" Type="http://schemas.openxmlformats.org/officeDocument/2006/relationships/hyperlink" Target="consultantplus://offline/ref=979DD26408DF900C3691C2D46D560B632A53CD445A582A3D7242AB35408CE74C4A03C501E5B32F758326C68A7E6C89DA399521D0o6yBH" TargetMode = "External"/>
	<Relationship Id="rId12" Type="http://schemas.openxmlformats.org/officeDocument/2006/relationships/hyperlink" Target="consultantplus://offline/ref=979DD26408DF900C3691C2D46D560B632A53CD445A582A3D7242AB35408CE74C4A03C506E3B32F758326C68A7E6C89DA399521D0o6yBH" TargetMode = "External"/>
	<Relationship Id="rId13" Type="http://schemas.openxmlformats.org/officeDocument/2006/relationships/hyperlink" Target="consultantplus://offline/ref=979DD26408DF900C3691C2D46D560B632F53CB455D5B2A3D7242AB35408CE74C58039D0FE0BA6525C66DC9887Eo7y1H" TargetMode = "External"/>
	<Relationship Id="rId14" Type="http://schemas.openxmlformats.org/officeDocument/2006/relationships/hyperlink" Target="consultantplus://offline/ref=979DD26408DF900C3691C2D46D560B632F5CCC4058592A3D7242AB35408CE74C58039D0FE0BA6525C66DC9887Eo7y1H" TargetMode = "External"/>
	<Relationship Id="rId15" Type="http://schemas.openxmlformats.org/officeDocument/2006/relationships/hyperlink" Target="consultantplus://offline/ref=979DD26408DF900C3691C2D46D560B632F53CB465C582A3D7242AB35408CE74C58039D0FE0BA6525C66DC9887Eo7y1H" TargetMode = "External"/>
	<Relationship Id="rId16" Type="http://schemas.openxmlformats.org/officeDocument/2006/relationships/hyperlink" Target="consultantplus://offline/ref=979DD26408DF900C3691C2D46D560B632F5DCB45555C2A3D7242AB35408CE74C4A03C503E2B87B24CF789FD9382785D9258920D376DF3A3Co3yBH" TargetMode = "External"/>
	<Relationship Id="rId17" Type="http://schemas.openxmlformats.org/officeDocument/2006/relationships/hyperlink" Target="consultantplus://offline/ref=979DD26408DF900C3691C2D46D560B632A50C9425E5B2A3D7242AB35408CE74C4A03C503E2B87D22CF789FD9382785D9258920D376DF3A3Co3yBH" TargetMode = "External"/>
	<Relationship Id="rId18" Type="http://schemas.openxmlformats.org/officeDocument/2006/relationships/hyperlink" Target="consultantplus://offline/ref=979DD26408DF900C3691C2D46D560B632F5DCB45555C2A3D7242AB35408CE74C4A03C503E2B87B24CE789FD9382785D9258920D376DF3A3Co3yBH" TargetMode = "External"/>
	<Relationship Id="rId19" Type="http://schemas.openxmlformats.org/officeDocument/2006/relationships/hyperlink" Target="consultantplus://offline/ref=979DD26408DF900C3691C2D46D560B632A50C9425E5B2A3D7242AB35408CE74C4A03C503E2B87E2DC4789FD9382785D9258920D376DF3A3Co3yBH" TargetMode = "External"/>
	<Relationship Id="rId20" Type="http://schemas.openxmlformats.org/officeDocument/2006/relationships/hyperlink" Target="consultantplus://offline/ref=979DD26408DF900C3691C2D46D560B632A50C9425E5B2A3D7242AB35408CE74C4A03C503E2B87E2DC3789FD9382785D9258920D376DF3A3Co3yBH" TargetMode = "External"/>
	<Relationship Id="rId21" Type="http://schemas.openxmlformats.org/officeDocument/2006/relationships/hyperlink" Target="consultantplus://offline/ref=979DD26408DF900C3691C2D46D560B632A50CF4A555E2A3D7242AB35408CE74C4A03C506E4BD707096379E857E7096DA268923D26AoDyEH" TargetMode = "External"/>
	<Relationship Id="rId22" Type="http://schemas.openxmlformats.org/officeDocument/2006/relationships/hyperlink" Target="consultantplus://offline/ref=979DD26408DF900C3691C2D46D560B632A51CD475C5B2A3D7242AB35408CE74C4A03C503E2B87A25C7789FD9382785D9258920D376DF3A3Co3yBH" TargetMode = "External"/>
	<Relationship Id="rId23" Type="http://schemas.openxmlformats.org/officeDocument/2006/relationships/hyperlink" Target="consultantplus://offline/ref=979DD26408DF900C3691C2D46D560B632D54CA42595477377A1BA7374783B85B4D4AC902E2B87A27CC279ACC297F8AD9399620CC6ADD38o3yDH" TargetMode = "External"/>
	<Relationship Id="rId24" Type="http://schemas.openxmlformats.org/officeDocument/2006/relationships/hyperlink" Target="consultantplus://offline/ref=979DD26408DF900C3691C2D46D560B632A51CD475C5B2A3D7242AB35408CE74C4A03C503E2B87B27C4789FD9382785D9258920D376DF3A3Co3yBH" TargetMode = "External"/>
	<Relationship Id="rId25" Type="http://schemas.openxmlformats.org/officeDocument/2006/relationships/hyperlink" Target="consultantplus://offline/ref=979DD26408DF900C3691C2D46D560B632A51CD475C5B2A3D7242AB35408CE74C4A03C503E2B87B27C4789FD9382785D9258920D376DF3A3Co3yBH" TargetMode = "External"/>
	<Relationship Id="rId26" Type="http://schemas.openxmlformats.org/officeDocument/2006/relationships/hyperlink" Target="consultantplus://offline/ref=979DD26408DF900C3691C2D46D560B632A50CE405D5C2A3D7242AB35408CE74C4A03C506E1B32F758326C68A7E6C89DA399521D0o6yBH" TargetMode = "External"/>
	<Relationship Id="rId27" Type="http://schemas.openxmlformats.org/officeDocument/2006/relationships/hyperlink" Target="consultantplus://offline/ref=979DD26408DF900C3691C2D46D560B632A50CE405D5C2A3D7242AB35408CE74C4A03C500EBB8707096379E857E7096DA268923D26AoDyEH" TargetMode = "External"/>
	<Relationship Id="rId28" Type="http://schemas.openxmlformats.org/officeDocument/2006/relationships/hyperlink" Target="consultantplus://offline/ref=979DD26408DF900C3691C2D46D560B632A50C9405C5A2A3D7242AB35408CE74C58039D0FE0BA6525C66DC9887Eo7y1H" TargetMode = "External"/>
	<Relationship Id="rId29" Type="http://schemas.openxmlformats.org/officeDocument/2006/relationships/hyperlink" Target="consultantplus://offline/ref=979DD26408DF900C3691C2D46D560B632A51CD475C5B2A3D7242AB35408CE74C4A03C503E2B87B27C4789FD9382785D9258920D376DF3A3Co3yBH" TargetMode = "External"/>
	<Relationship Id="rId30" Type="http://schemas.openxmlformats.org/officeDocument/2006/relationships/hyperlink" Target="consultantplus://offline/ref=979DD26408DF900C3691C2D46D560B632A50CE405D5C2A3D7242AB35408CE74C4A03C500E6BC707096379E857E7096DA268923D26AoDyEH" TargetMode = "External"/>
	<Relationship Id="rId31" Type="http://schemas.openxmlformats.org/officeDocument/2006/relationships/hyperlink" Target="consultantplus://offline/ref=979DD26408DF900C3691C2D46D560B632F54CB475A572A3D7242AB35408CE74C58039D0FE0BA6525C66DC9887Eo7y1H" TargetMode = "External"/>
	<Relationship Id="rId32" Type="http://schemas.openxmlformats.org/officeDocument/2006/relationships/hyperlink" Target="consultantplus://offline/ref=979DD26408DF900C3691C2D46D560B632A50C9405C5A2A3D7242AB35408CE74C58039D0FE0BA6525C66DC9887Eo7y1H" TargetMode = "External"/>
	<Relationship Id="rId33" Type="http://schemas.openxmlformats.org/officeDocument/2006/relationships/hyperlink" Target="consultantplus://offline/ref=979DD26408DF900C3691C2D46D560B632A51CF4355592A3D7242AB35408CE74C4A03C500E9EC2A60927EC98A627389C5259723oDy1H" TargetMode = "External"/>
	<Relationship Id="rId34" Type="http://schemas.openxmlformats.org/officeDocument/2006/relationships/hyperlink" Target="consultantplus://offline/ref=979DD26408DF900C3691C2D46D560B632A50CE405D5C2A3D7242AB35408CE74C58039D0FE0BA6525C66DC9887Eo7y1H" TargetMode = "External"/>
	<Relationship Id="rId35" Type="http://schemas.openxmlformats.org/officeDocument/2006/relationships/hyperlink" Target="consultantplus://offline/ref=979DD26408DF900C3691C2D46D560B632A50C9415F572A3D7242AB35408CE74C58039D0FE0BA6525C66DC9887Eo7y1H" TargetMode = "External"/>
	<Relationship Id="rId36" Type="http://schemas.openxmlformats.org/officeDocument/2006/relationships/hyperlink" Target="consultantplus://offline/ref=979DD26408DF900C3691C2D46D560B632D55CD405D592A3D7242AB35408CE74C4A03C503E0B32F758326C68A7E6C89DA399521D0o6yBH" TargetMode = "External"/>
	<Relationship Id="rId37" Type="http://schemas.openxmlformats.org/officeDocument/2006/relationships/hyperlink" Target="consultantplus://offline/ref=979DD26408DF900C3691C2D46D560B632A50CE405D5C2A3D7242AB35408CE74C58039D0FE0BA6525C66DC9887Eo7y1H" TargetMode = "External"/>
	<Relationship Id="rId38" Type="http://schemas.openxmlformats.org/officeDocument/2006/relationships/hyperlink" Target="consultantplus://offline/ref=979DD26408DF900C3691C2D46D560B632D55CD405D592A3D7242AB35408CE74C58039D0FE0BA6525C66DC9887Eo7y1H" TargetMode = "External"/>
	<Relationship Id="rId39" Type="http://schemas.openxmlformats.org/officeDocument/2006/relationships/hyperlink" Target="consultantplus://offline/ref=979DD26408DF900C3691C2D46D560B632D54CC44555E2A3D7242AB35408CE74C58039D0FE0BA6525C66DC9887Eo7y1H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06.07.2020 N 776
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
(Зарегистрировано в Минюсте России 30.11.2020 N 61152)</dc:title>
  <dcterms:created xsi:type="dcterms:W3CDTF">2023-11-22T07:50:39Z</dcterms:created>
</cp:coreProperties>
</file>