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09.12.2020 N 2055</w:t>
              <w:br/>
              <w:t xml:space="preserve">(ред. от 08.02.2023)</w:t>
              <w:br/>
              <w:t xml:space="preserve">"О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br/>
              <w:t xml:space="preserve">(вместе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декабря 2020 г. N 2055</w:t>
      </w:r>
    </w:p>
    <w:p>
      <w:pPr>
        <w:pStyle w:val="2"/>
        <w:jc w:val="center"/>
      </w:pPr>
      <w:r>
        <w:rPr>
          <w:sz w:val="20"/>
        </w:rPr>
      </w:r>
    </w:p>
    <w:p>
      <w:pPr>
        <w:pStyle w:val="2"/>
        <w:jc w:val="center"/>
      </w:pPr>
      <w:r>
        <w:rPr>
          <w:sz w:val="20"/>
        </w:rPr>
        <w:t xml:space="preserve">О ПРЕДЕЛЬНО ДОПУСТИМЫХ ВЫБРОСАХ,</w:t>
      </w:r>
    </w:p>
    <w:p>
      <w:pPr>
        <w:pStyle w:val="2"/>
        <w:jc w:val="center"/>
      </w:pPr>
      <w:r>
        <w:rPr>
          <w:sz w:val="20"/>
        </w:rPr>
        <w:t xml:space="preserve">ВРЕМЕННО РАЗРЕШЕННЫХ ВЫБРОСАХ, ПРЕДЕЛЬНО ДОПУСТИМЫХ</w:t>
      </w:r>
    </w:p>
    <w:p>
      <w:pPr>
        <w:pStyle w:val="2"/>
        <w:jc w:val="center"/>
      </w:pPr>
      <w:r>
        <w:rPr>
          <w:sz w:val="20"/>
        </w:rPr>
        <w:t xml:space="preserve">НОРМАТИВАХ ВРЕДНЫХ ФИЗИЧЕСКИХ ВОЗДЕЙСТВИЙ НА АТМОСФЕРНЫЙ</w:t>
      </w:r>
    </w:p>
    <w:p>
      <w:pPr>
        <w:pStyle w:val="2"/>
        <w:jc w:val="center"/>
      </w:pPr>
      <w:r>
        <w:rPr>
          <w:sz w:val="20"/>
        </w:rPr>
        <w:t xml:space="preserve">ВОЗДУХ И РАЗРЕШЕНИЯХ НА ВЫБРОСЫ ЗАГРЯЗНЯЮЩИХ ВЕЩЕСТВ</w:t>
      </w:r>
    </w:p>
    <w:p>
      <w:pPr>
        <w:pStyle w:val="2"/>
        <w:jc w:val="center"/>
      </w:pPr>
      <w:r>
        <w:rPr>
          <w:sz w:val="20"/>
        </w:rPr>
        <w:t xml:space="preserve">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декабря 2020 г. N 2055</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ПРЕДЕЛЬНО ДОПУСТИМЫХ ВЫБРОСАХ, ВРЕМЕННО РАЗРЕШЕННЫХ</w:t>
      </w:r>
    </w:p>
    <w:p>
      <w:pPr>
        <w:pStyle w:val="2"/>
        <w:jc w:val="center"/>
      </w:pPr>
      <w:r>
        <w:rPr>
          <w:sz w:val="20"/>
        </w:rPr>
        <w:t xml:space="preserve">ВЫБРОСАХ, ПРЕДЕЛЬНО ДОПУСТИМЫХ НОРМАТИВАХ ВРЕДНЫХ</w:t>
      </w:r>
    </w:p>
    <w:p>
      <w:pPr>
        <w:pStyle w:val="2"/>
        <w:jc w:val="center"/>
      </w:pPr>
      <w:r>
        <w:rPr>
          <w:sz w:val="20"/>
        </w:rPr>
        <w:t xml:space="preserve">ФИЗИЧЕСКИХ ВОЗДЕЙСТВИЙ НА АТМОСФЕРНЫЙ ВОЗДУХ И РАЗРЕШЕНИЯХ</w:t>
      </w:r>
    </w:p>
    <w:p>
      <w:pPr>
        <w:pStyle w:val="2"/>
        <w:jc w:val="center"/>
      </w:pPr>
      <w:r>
        <w:rPr>
          <w:sz w:val="20"/>
        </w:rPr>
        <w:t xml:space="preserve">НА ВЫБРОСЫ ЗАГРЯЗНЯЮЩИХ ВЕЩЕСТВ 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pPr>
        <w:pStyle w:val="0"/>
        <w:spacing w:before="200" w:line-rule="auto"/>
        <w:ind w:firstLine="540"/>
        <w:jc w:val="both"/>
      </w:pPr>
      <w:r>
        <w:rPr>
          <w:sz w:val="20"/>
        </w:rP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w:history="0" r:id="rId9" w:tooltip="Федеральный закон от 04.05.1999 N 96-ФЗ (ред. от 13.06.2023) &quot;Об охране атмосферного воздуха&quot; {КонсультантПлюс}">
        <w:r>
          <w:rPr>
            <w:sz w:val="20"/>
            <w:color w:val="0000ff"/>
          </w:rPr>
          <w:t xml:space="preserve">законе</w:t>
        </w:r>
      </w:hyperlink>
      <w:r>
        <w:rPr>
          <w:sz w:val="20"/>
        </w:rPr>
        <w:t xml:space="preserve"> "Об охране атмосферного воздуха", а также нормативы допустимых выбросов, указанные в Федеральном </w:t>
      </w:r>
      <w:hyperlink w:history="0" r:id="rId1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законе</w:t>
        </w:r>
      </w:hyperlink>
      <w:r>
        <w:rPr>
          <w:sz w:val="20"/>
        </w:rPr>
        <w:t xml:space="preserve"> "Об охране окружающей среды".</w:t>
      </w:r>
    </w:p>
    <w:p>
      <w:pPr>
        <w:pStyle w:val="0"/>
        <w:spacing w:before="200" w:line-rule="auto"/>
        <w:ind w:firstLine="540"/>
        <w:jc w:val="both"/>
      </w:pPr>
      <w:r>
        <w:rPr>
          <w:sz w:val="20"/>
        </w:rPr>
        <w:t xml:space="preserve">3. В соответствии с Федеральным </w:t>
      </w:r>
      <w:hyperlink w:history="0" r:id="rId1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pPr>
        <w:pStyle w:val="0"/>
        <w:spacing w:before="200" w:line-rule="auto"/>
        <w:ind w:firstLine="540"/>
        <w:jc w:val="both"/>
      </w:pPr>
      <w:r>
        <w:rPr>
          <w:sz w:val="20"/>
        </w:rPr>
        <w:t xml:space="preserve">а) предельно допустимые выбросы (нормативы допустимых выбросов);</w:t>
      </w:r>
    </w:p>
    <w:p>
      <w:pPr>
        <w:pStyle w:val="0"/>
        <w:spacing w:before="200" w:line-rule="auto"/>
        <w:ind w:firstLine="540"/>
        <w:jc w:val="both"/>
      </w:pPr>
      <w:r>
        <w:rPr>
          <w:sz w:val="20"/>
        </w:rPr>
        <w:t xml:space="preserve">б) технологические нормативы выбросов;</w:t>
      </w:r>
    </w:p>
    <w:p>
      <w:pPr>
        <w:pStyle w:val="0"/>
        <w:spacing w:before="200" w:line-rule="auto"/>
        <w:ind w:firstLine="540"/>
        <w:jc w:val="both"/>
      </w:pPr>
      <w:r>
        <w:rPr>
          <w:sz w:val="20"/>
        </w:rPr>
        <w:t xml:space="preserve">в) 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г) технические нормативы выбросов.</w:t>
      </w:r>
    </w:p>
    <w:p>
      <w:pPr>
        <w:pStyle w:val="0"/>
        <w:spacing w:before="200" w:line-rule="auto"/>
        <w:ind w:firstLine="540"/>
        <w:jc w:val="both"/>
      </w:pPr>
      <w:r>
        <w:rPr>
          <w:sz w:val="20"/>
        </w:rPr>
        <w:t xml:space="preserve">4. Технологические нормативы выбросов разрабатываются и устанавливаются в соответствии со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w:t>
        </w:r>
      </w:hyperlink>
      <w:r>
        <w:rPr>
          <w:sz w:val="20"/>
        </w:rPr>
        <w:t xml:space="preserve"> Федерального закона "Об охране окружающей среды" и принятыми в рамках реализации положений указанной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w:t>
        </w:r>
      </w:hyperlink>
      <w:r>
        <w:rPr>
          <w:sz w:val="20"/>
        </w:rPr>
        <w:t xml:space="preserve"> нормативными правовыми актами.</w:t>
      </w:r>
    </w:p>
    <w:p>
      <w:pPr>
        <w:pStyle w:val="0"/>
        <w:spacing w:before="200" w:line-rule="auto"/>
        <w:ind w:firstLine="540"/>
        <w:jc w:val="both"/>
      </w:pPr>
      <w:r>
        <w:rPr>
          <w:sz w:val="20"/>
        </w:rPr>
        <w:t xml:space="preserve">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pPr>
        <w:pStyle w:val="0"/>
        <w:spacing w:before="200" w:line-rule="auto"/>
        <w:ind w:firstLine="540"/>
        <w:jc w:val="both"/>
      </w:pPr>
      <w:r>
        <w:rPr>
          <w:sz w:val="20"/>
        </w:rPr>
        <w:t xml:space="preserve">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bookmarkStart w:id="49" w:name="P49"/>
    <w:bookmarkEnd w:id="49"/>
    <w:p>
      <w:pPr>
        <w:pStyle w:val="0"/>
        <w:spacing w:before="200" w:line-rule="auto"/>
        <w:ind w:firstLine="540"/>
        <w:jc w:val="both"/>
      </w:pPr>
      <w:r>
        <w:rPr>
          <w:sz w:val="20"/>
        </w:rP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w:history="0" r:id="rId1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w:t>
      </w:r>
      <w:hyperlink w:history="0" r:id="rId15"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правила</w:t>
        </w:r>
      </w:hyperlink>
      <w:r>
        <w:rPr>
          <w:sz w:val="20"/>
        </w:rP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pPr>
        <w:pStyle w:val="0"/>
        <w:spacing w:before="200" w:line-rule="auto"/>
        <w:ind w:firstLine="540"/>
        <w:jc w:val="both"/>
      </w:pPr>
      <w:r>
        <w:rPr>
          <w:sz w:val="20"/>
        </w:rPr>
        <w:t xml:space="preserve">7. Нормативы допустимых выбросов загрязняющих веществ в атмосферный воздух определяются в отношении загрязняющих веществ, включенных в </w:t>
      </w:r>
      <w:r>
        <w:rPr>
          <w:sz w:val="20"/>
        </w:rPr>
        <w:t xml:space="preserve">перечень</w:t>
      </w:r>
      <w:r>
        <w:rPr>
          <w:sz w:val="20"/>
        </w:rPr>
        <w:t xml:space="preserve"> загрязняющих веществ.</w:t>
      </w:r>
    </w:p>
    <w:p>
      <w:pPr>
        <w:pStyle w:val="0"/>
        <w:spacing w:before="200" w:line-rule="auto"/>
        <w:ind w:firstLine="540"/>
        <w:jc w:val="both"/>
      </w:pPr>
      <w:r>
        <w:rPr>
          <w:sz w:val="20"/>
        </w:rPr>
        <w:t xml:space="preserve">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pPr>
        <w:pStyle w:val="0"/>
        <w:spacing w:before="200" w:line-rule="auto"/>
        <w:ind w:firstLine="540"/>
        <w:jc w:val="both"/>
      </w:pPr>
      <w:r>
        <w:rPr>
          <w:sz w:val="20"/>
        </w:rPr>
        <w:t xml:space="preserve">Определение фонового уровня загрязнения атмосферного воздуха осуществляется в соответствии с </w:t>
      </w:r>
      <w:hyperlink w:history="0" r:id="rId16"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методическими указаниями</w:t>
        </w:r>
      </w:hyperlink>
      <w:r>
        <w:rPr>
          <w:sz w:val="20"/>
        </w:rPr>
        <w:t xml:space="preserve">, утверждаемыми Министерством природных ресурсов и экологии Российской Федерации.</w:t>
      </w:r>
    </w:p>
    <w:p>
      <w:pPr>
        <w:pStyle w:val="0"/>
        <w:spacing w:before="200" w:line-rule="auto"/>
        <w:ind w:firstLine="540"/>
        <w:jc w:val="both"/>
      </w:pPr>
      <w:r>
        <w:rPr>
          <w:sz w:val="20"/>
        </w:rP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history="0" w:anchor="P49" w:tooltip="6. При определении нормативов допустимых выбросов загрязняющих веществ (за исключением радиоактивных веществ) в атмосферный воздух применяются методы расчетов рассеивания выбросов вредных (загрязняющих) веществ в атмосферном воздухе, правила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pPr>
        <w:pStyle w:val="0"/>
        <w:spacing w:before="200" w:line-rule="auto"/>
        <w:ind w:firstLine="540"/>
        <w:jc w:val="both"/>
      </w:pPr>
      <w:r>
        <w:rPr>
          <w:sz w:val="20"/>
        </w:rPr>
        <w:t xml:space="preserve">Нормативы допустимых выбросов не рассчитываются для объектов IV категории.</w:t>
      </w:r>
    </w:p>
    <w:p>
      <w:pPr>
        <w:pStyle w:val="0"/>
        <w:spacing w:before="200" w:line-rule="auto"/>
        <w:ind w:firstLine="540"/>
        <w:jc w:val="both"/>
      </w:pPr>
      <w:r>
        <w:rPr>
          <w:sz w:val="20"/>
        </w:rP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pPr>
        <w:pStyle w:val="0"/>
        <w:spacing w:before="200" w:line-rule="auto"/>
        <w:ind w:firstLine="540"/>
        <w:jc w:val="both"/>
      </w:pPr>
      <w:r>
        <w:rPr>
          <w:sz w:val="20"/>
        </w:rPr>
        <w:t xml:space="preserve">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pPr>
        <w:pStyle w:val="0"/>
        <w:spacing w:before="200" w:line-rule="auto"/>
        <w:ind w:firstLine="540"/>
        <w:jc w:val="both"/>
      </w:pPr>
      <w:r>
        <w:rPr>
          <w:sz w:val="20"/>
        </w:rPr>
        <w:t xml:space="preserve">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pPr>
        <w:pStyle w:val="0"/>
        <w:spacing w:before="200" w:line-rule="auto"/>
        <w:ind w:firstLine="540"/>
        <w:jc w:val="both"/>
      </w:pPr>
      <w:r>
        <w:rPr>
          <w:sz w:val="20"/>
        </w:rPr>
        <w:t xml:space="preserve">10. Для объектов I и II категорий, получающих комплексное экологическое разрешение в соответствии со </w:t>
      </w:r>
      <w:hyperlink w:history="0" r:id="rId1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31.1</w:t>
        </w:r>
      </w:hyperlink>
      <w:r>
        <w:rPr>
          <w:sz w:val="20"/>
        </w:rP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w:history="0" r:id="rId19"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pPr>
        <w:pStyle w:val="0"/>
        <w:spacing w:before="200" w:line-rule="auto"/>
        <w:ind w:firstLine="540"/>
        <w:jc w:val="both"/>
      </w:pPr>
      <w:r>
        <w:rPr>
          <w:sz w:val="20"/>
        </w:rPr>
        <w:t xml:space="preserve">Для объектов II категории расчеты нормативов допустимых выбросов являются приложением к декларации о воздействии на окружающую среду.</w:t>
      </w:r>
    </w:p>
    <w:p>
      <w:pPr>
        <w:pStyle w:val="0"/>
        <w:spacing w:before="200" w:line-rule="auto"/>
        <w:ind w:firstLine="540"/>
        <w:jc w:val="both"/>
      </w:pPr>
      <w:r>
        <w:rPr>
          <w:sz w:val="20"/>
        </w:rPr>
        <w:t xml:space="preserve">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pPr>
        <w:pStyle w:val="0"/>
        <w:spacing w:before="200" w:line-rule="auto"/>
        <w:ind w:firstLine="540"/>
        <w:jc w:val="both"/>
      </w:pPr>
      <w:r>
        <w:rPr>
          <w:sz w:val="20"/>
        </w:rPr>
        <w:t xml:space="preserve">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pPr>
        <w:pStyle w:val="0"/>
        <w:spacing w:before="200" w:line-rule="auto"/>
        <w:ind w:firstLine="540"/>
        <w:jc w:val="both"/>
      </w:pPr>
      <w:r>
        <w:rPr>
          <w:sz w:val="20"/>
        </w:rPr>
        <w:t xml:space="preserve">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pPr>
        <w:pStyle w:val="0"/>
        <w:spacing w:before="200" w:line-rule="auto"/>
        <w:ind w:firstLine="540"/>
        <w:jc w:val="both"/>
      </w:pPr>
      <w:r>
        <w:rPr>
          <w:sz w:val="20"/>
        </w:rP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pPr>
        <w:pStyle w:val="0"/>
        <w:spacing w:before="200" w:line-rule="auto"/>
        <w:ind w:firstLine="540"/>
        <w:jc w:val="both"/>
      </w:pPr>
      <w:r>
        <w:rPr>
          <w:sz w:val="20"/>
        </w:rP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pPr>
        <w:pStyle w:val="0"/>
        <w:jc w:val="both"/>
      </w:pPr>
      <w:r>
        <w:rPr>
          <w:sz w:val="20"/>
        </w:rPr>
        <w:t xml:space="preserve">(в ред. </w:t>
      </w:r>
      <w:hyperlink w:history="0" r:id="rId2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pPr>
        <w:pStyle w:val="0"/>
        <w:spacing w:before="200" w:line-rule="auto"/>
        <w:ind w:firstLine="540"/>
        <w:jc w:val="both"/>
      </w:pPr>
      <w:r>
        <w:rPr>
          <w:sz w:val="20"/>
        </w:rP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pPr>
        <w:pStyle w:val="0"/>
        <w:spacing w:before="200" w:line-rule="auto"/>
        <w:ind w:firstLine="540"/>
        <w:jc w:val="both"/>
      </w:pPr>
      <w:r>
        <w:rPr>
          <w:sz w:val="20"/>
        </w:rP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w:history="0" r:id="rId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pPr>
        <w:pStyle w:val="0"/>
        <w:spacing w:before="200" w:line-rule="auto"/>
        <w:ind w:firstLine="540"/>
        <w:jc w:val="both"/>
      </w:pPr>
      <w:r>
        <w:rPr>
          <w:sz w:val="20"/>
        </w:rPr>
        <w:t xml:space="preserve">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pPr>
        <w:pStyle w:val="0"/>
        <w:spacing w:before="200" w:line-rule="auto"/>
        <w:ind w:firstLine="540"/>
        <w:jc w:val="both"/>
      </w:pPr>
      <w:r>
        <w:rPr>
          <w:sz w:val="20"/>
        </w:rPr>
        <w:t xml:space="preserve">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pPr>
        <w:pStyle w:val="0"/>
        <w:jc w:val="both"/>
      </w:pPr>
      <w:r>
        <w:rPr>
          <w:sz w:val="20"/>
        </w:rPr>
        <w:t xml:space="preserve">(в ред. </w:t>
      </w:r>
      <w:hyperlink w:history="0" r:id="rId2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w:history="0" r:id="rId23" w:tooltip="Федеральный закон от 04.05.1999 N 96-ФЗ (ред. от 13.06.2023) &quot;Об охране атмосферного воздуха&quot; {КонсультантПлюс}">
        <w:r>
          <w:rPr>
            <w:sz w:val="20"/>
            <w:color w:val="0000ff"/>
          </w:rPr>
          <w:t xml:space="preserve">статьями 6</w:t>
        </w:r>
      </w:hyperlink>
      <w:r>
        <w:rPr>
          <w:sz w:val="20"/>
        </w:rPr>
        <w:t xml:space="preserve"> и </w:t>
      </w:r>
      <w:hyperlink w:history="0" r:id="rId24" w:tooltip="Федеральный закон от 04.05.1999 N 96-ФЗ (ред. от 13.06.2023) &quot;Об охране атмосферного воздуха&quot; {КонсультантПлюс}">
        <w:r>
          <w:rPr>
            <w:sz w:val="20"/>
            <w:color w:val="0000ff"/>
          </w:rPr>
          <w:t xml:space="preserve">19</w:t>
        </w:r>
      </w:hyperlink>
      <w:r>
        <w:rPr>
          <w:sz w:val="20"/>
        </w:rP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pPr>
        <w:pStyle w:val="0"/>
        <w:jc w:val="both"/>
      </w:pPr>
      <w:r>
        <w:rPr>
          <w:sz w:val="20"/>
        </w:rPr>
        <w:t xml:space="preserve">(в ред. </w:t>
      </w:r>
      <w:hyperlink w:history="0" r:id="rId2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w:history="0" r:id="rId2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w:t>
      </w:r>
    </w:p>
    <w:p>
      <w:pPr>
        <w:pStyle w:val="0"/>
        <w:spacing w:before="200" w:line-rule="auto"/>
        <w:ind w:firstLine="540"/>
        <w:jc w:val="both"/>
      </w:pPr>
      <w:r>
        <w:rPr>
          <w:sz w:val="20"/>
        </w:rPr>
        <w:t xml:space="preserve">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pPr>
        <w:pStyle w:val="0"/>
        <w:spacing w:before="200" w:line-rule="auto"/>
        <w:ind w:firstLine="540"/>
        <w:jc w:val="both"/>
      </w:pPr>
      <w:r>
        <w:rPr>
          <w:sz w:val="20"/>
        </w:rPr>
        <w:t xml:space="preserve">а) несоблюдение сроков достижения нормативов, указанных в ранее утвержденном плане (при наличии ранее утвержденного плана);</w:t>
      </w:r>
    </w:p>
    <w:p>
      <w:pPr>
        <w:pStyle w:val="0"/>
        <w:spacing w:before="200" w:line-rule="auto"/>
        <w:ind w:firstLine="540"/>
        <w:jc w:val="both"/>
      </w:pPr>
      <w:r>
        <w:rPr>
          <w:sz w:val="20"/>
        </w:rPr>
        <w:t xml:space="preserve">б) повторное включение в план мероприятий, не выполненных в ходе реализации ранее утвержденного плана (при наличии ранее утвержденного плана);</w:t>
      </w:r>
    </w:p>
    <w:p>
      <w:pPr>
        <w:pStyle w:val="0"/>
        <w:spacing w:before="200" w:line-rule="auto"/>
        <w:ind w:firstLine="540"/>
        <w:jc w:val="both"/>
      </w:pPr>
      <w:r>
        <w:rPr>
          <w:sz w:val="20"/>
        </w:rPr>
        <w:t xml:space="preserve">в) включение в план мероприятий, не обеспечивающих достижения нормативов допустимых выбросов.</w:t>
      </w:r>
    </w:p>
    <w:p>
      <w:pPr>
        <w:pStyle w:val="0"/>
        <w:spacing w:before="200" w:line-rule="auto"/>
        <w:ind w:firstLine="540"/>
        <w:jc w:val="both"/>
      </w:pPr>
      <w:r>
        <w:rPr>
          <w:sz w:val="20"/>
        </w:rP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w:history="0" r:id="rId27" w:tooltip="Приказ Росприроднадзора от 06.07.2020 N 776 &quo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quot; (Зарегистрировано в Минюсте России 30.11.2020 N 61152) {КонсультантПлюс}">
        <w:r>
          <w:rPr>
            <w:sz w:val="20"/>
            <w:color w:val="0000ff"/>
          </w:rPr>
          <w:t xml:space="preserve">заявление</w:t>
        </w:r>
      </w:hyperlink>
      <w:r>
        <w:rPr>
          <w:sz w:val="20"/>
        </w:rPr>
        <w:t xml:space="preserve"> об установлении нормативов допустимых выбросов, содержащее следующие сведения:</w:t>
      </w:r>
    </w:p>
    <w:p>
      <w:pPr>
        <w:pStyle w:val="0"/>
        <w:spacing w:before="200" w:line-rule="auto"/>
        <w:ind w:firstLine="540"/>
        <w:jc w:val="both"/>
      </w:pPr>
      <w:r>
        <w:rPr>
          <w:sz w:val="20"/>
        </w:rPr>
        <w:t xml:space="preserve">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pPr>
        <w:pStyle w:val="0"/>
        <w:spacing w:before="200" w:line-rule="auto"/>
        <w:ind w:firstLine="540"/>
        <w:jc w:val="both"/>
      </w:pPr>
      <w:r>
        <w:rPr>
          <w:sz w:val="20"/>
        </w:rPr>
        <w:t xml:space="preserve">место нахождения объекта и его отдельных производственных территорий;</w:t>
      </w:r>
    </w:p>
    <w:p>
      <w:pPr>
        <w:pStyle w:val="0"/>
        <w:spacing w:before="200" w:line-rule="auto"/>
        <w:ind w:firstLine="540"/>
        <w:jc w:val="both"/>
      </w:pPr>
      <w:r>
        <w:rPr>
          <w:sz w:val="20"/>
        </w:rPr>
        <w:t xml:space="preserve">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pPr>
        <w:pStyle w:val="0"/>
        <w:spacing w:before="200" w:line-rule="auto"/>
        <w:ind w:firstLine="540"/>
        <w:jc w:val="both"/>
      </w:pPr>
      <w:r>
        <w:rPr>
          <w:sz w:val="20"/>
        </w:rPr>
        <w:t xml:space="preserve">наличие положительного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bookmarkStart w:id="89" w:name="P89"/>
    <w:bookmarkEnd w:id="89"/>
    <w:p>
      <w:pPr>
        <w:pStyle w:val="0"/>
        <w:spacing w:before="200" w:line-rule="auto"/>
        <w:ind w:firstLine="540"/>
        <w:jc w:val="both"/>
      </w:pPr>
      <w:r>
        <w:rPr>
          <w:sz w:val="20"/>
        </w:rPr>
        <w:t xml:space="preserve">17. К заявлению прилагаются следующие материалы:</w:t>
      </w:r>
    </w:p>
    <w:bookmarkStart w:id="90" w:name="P90"/>
    <w:bookmarkEnd w:id="90"/>
    <w:p>
      <w:pPr>
        <w:pStyle w:val="0"/>
        <w:spacing w:before="200" w:line-rule="auto"/>
        <w:ind w:firstLine="540"/>
        <w:jc w:val="both"/>
      </w:pPr>
      <w:r>
        <w:rPr>
          <w:sz w:val="20"/>
        </w:rPr>
        <w:t xml:space="preserve">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pPr>
        <w:pStyle w:val="0"/>
        <w:jc w:val="both"/>
      </w:pPr>
      <w:r>
        <w:rPr>
          <w:sz w:val="20"/>
        </w:rPr>
        <w:t xml:space="preserve">(в ред. </w:t>
      </w:r>
      <w:hyperlink w:history="0" r:id="rId2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проект нормативов допустимых выбросов.</w:t>
      </w:r>
    </w:p>
    <w:p>
      <w:pPr>
        <w:pStyle w:val="0"/>
        <w:spacing w:before="200" w:line-rule="auto"/>
        <w:ind w:firstLine="540"/>
        <w:jc w:val="both"/>
      </w:pPr>
      <w:r>
        <w:rPr>
          <w:sz w:val="20"/>
        </w:rP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history="0" w:anchor="P89" w:tooltip="17. К заявлению прилагаются следующие материалы:">
        <w:r>
          <w:rPr>
            <w:sz w:val="20"/>
            <w:color w:val="0000ff"/>
          </w:rPr>
          <w:t xml:space="preserve">пункте 17</w:t>
        </w:r>
      </w:hyperlink>
      <w:r>
        <w:rPr>
          <w:sz w:val="20"/>
        </w:rPr>
        <w:t xml:space="preserve"> настоящего Положения, также представляют проект плана.</w:t>
      </w:r>
    </w:p>
    <w:p>
      <w:pPr>
        <w:pStyle w:val="0"/>
        <w:spacing w:before="200" w:line-rule="auto"/>
        <w:ind w:firstLine="540"/>
        <w:jc w:val="both"/>
      </w:pPr>
      <w:r>
        <w:rPr>
          <w:sz w:val="20"/>
        </w:rP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history="0" w:anchor="P90" w:tooltip="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
        <w:r>
          <w:rPr>
            <w:sz w:val="20"/>
            <w:color w:val="0000ff"/>
          </w:rPr>
          <w:t xml:space="preserve">подпункте "а" пункта 17</w:t>
        </w:r>
      </w:hyperlink>
      <w:r>
        <w:rPr>
          <w:sz w:val="20"/>
        </w:rPr>
        <w:t xml:space="preserve"> настоящего Положения, при помощи интерактивной формы заявления на едином портале.</w:t>
      </w:r>
    </w:p>
    <w:p>
      <w:pPr>
        <w:pStyle w:val="0"/>
        <w:spacing w:before="200" w:line-rule="auto"/>
        <w:ind w:firstLine="540"/>
        <w:jc w:val="both"/>
      </w:pPr>
      <w:r>
        <w:rPr>
          <w:sz w:val="20"/>
        </w:rPr>
        <w:t xml:space="preserve">Прилагаемые к заявлению иные сведения и материалы на получение разрешения на выбросы представляются в виде электронных документов.</w:t>
      </w:r>
    </w:p>
    <w:p>
      <w:pPr>
        <w:pStyle w:val="0"/>
        <w:jc w:val="both"/>
      </w:pPr>
      <w:r>
        <w:rPr>
          <w:sz w:val="20"/>
        </w:rPr>
        <w:t xml:space="preserve">(п. 19 в ред. </w:t>
      </w:r>
      <w:hyperlink w:history="0" r:id="rId2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pPr>
        <w:pStyle w:val="0"/>
        <w:spacing w:before="200" w:line-rule="auto"/>
        <w:ind w:firstLine="540"/>
        <w:jc w:val="both"/>
      </w:pPr>
      <w:r>
        <w:rPr>
          <w:sz w:val="20"/>
        </w:rPr>
        <w:t xml:space="preserve">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pPr>
        <w:pStyle w:val="0"/>
        <w:jc w:val="both"/>
      </w:pPr>
      <w:r>
        <w:rPr>
          <w:sz w:val="20"/>
        </w:rPr>
        <w:t xml:space="preserve">(абзац введен </w:t>
      </w:r>
      <w:hyperlink w:history="0" r:id="rId3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pPr>
        <w:pStyle w:val="0"/>
        <w:jc w:val="both"/>
      </w:pPr>
      <w:r>
        <w:rPr>
          <w:sz w:val="20"/>
        </w:rPr>
        <w:t xml:space="preserve">(в ред. </w:t>
      </w:r>
      <w:hyperlink w:history="0" r:id="rId3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абз. 4 п. 20 излагается в новой редакции (</w:t>
            </w:r>
            <w:hyperlink w:history="0" r:id="rId32" w:tooltip="Постановление Правительства РФ от 20.10.2023 N 1752 &quot;О внесении изменения в постановление Правительства Российской Федерации от 9 декабря 2020 г. N 2055&quot; ------------ Не вступил в силу {КонсультантПлюс}">
              <w:r>
                <w:rPr>
                  <w:sz w:val="20"/>
                  <w:color w:val="0000ff"/>
                </w:rPr>
                <w:t xml:space="preserve">Постановление</w:t>
              </w:r>
            </w:hyperlink>
            <w:r>
              <w:rPr>
                <w:sz w:val="20"/>
                <w:color w:val="392c69"/>
              </w:rPr>
              <w:t xml:space="preserve"> Правительства РФ от 20.10.2023 N 1752).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pPr>
        <w:pStyle w:val="0"/>
        <w:jc w:val="both"/>
      </w:pPr>
      <w:r>
        <w:rPr>
          <w:sz w:val="20"/>
        </w:rPr>
        <w:t xml:space="preserve">(в ред. </w:t>
      </w:r>
      <w:hyperlink w:history="0" r:id="rId3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pPr>
        <w:pStyle w:val="0"/>
        <w:jc w:val="both"/>
      </w:pPr>
      <w:r>
        <w:rPr>
          <w:sz w:val="20"/>
        </w:rPr>
        <w:t xml:space="preserve">(в ред. </w:t>
      </w:r>
      <w:hyperlink w:history="0" r:id="rId3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3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21. Основаниями для отказа в установлении нормативов допустимых выбросов являются представление недостоверной или искаженной информации, а также:</w:t>
      </w:r>
    </w:p>
    <w:p>
      <w:pPr>
        <w:pStyle w:val="0"/>
        <w:spacing w:before="200" w:line-rule="auto"/>
        <w:ind w:firstLine="540"/>
        <w:jc w:val="both"/>
      </w:pPr>
      <w:r>
        <w:rPr>
          <w:sz w:val="20"/>
        </w:rPr>
        <w:t xml:space="preserve">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pPr>
        <w:pStyle w:val="0"/>
        <w:jc w:val="both"/>
      </w:pPr>
      <w:r>
        <w:rPr>
          <w:sz w:val="20"/>
        </w:rPr>
        <w:t xml:space="preserve">(в ред. </w:t>
      </w:r>
      <w:hyperlink w:history="0" r:id="rId3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pPr>
        <w:pStyle w:val="0"/>
        <w:spacing w:before="200" w:line-rule="auto"/>
        <w:ind w:firstLine="540"/>
        <w:jc w:val="both"/>
      </w:pPr>
      <w:r>
        <w:rPr>
          <w:sz w:val="20"/>
        </w:rPr>
        <w:t xml:space="preserve">в) наличие арифметических ошибок в разработанных проектах нормативов допустимых выбросов (с учетом погрешности измерений);</w:t>
      </w:r>
    </w:p>
    <w:p>
      <w:pPr>
        <w:pStyle w:val="0"/>
        <w:spacing w:before="200" w:line-rule="auto"/>
        <w:ind w:firstLine="540"/>
        <w:jc w:val="both"/>
      </w:pPr>
      <w:r>
        <w:rPr>
          <w:sz w:val="20"/>
        </w:rPr>
        <w:t xml:space="preserve">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pPr>
        <w:pStyle w:val="0"/>
        <w:spacing w:before="200" w:line-rule="auto"/>
        <w:ind w:firstLine="540"/>
        <w:jc w:val="both"/>
      </w:pPr>
      <w:r>
        <w:rPr>
          <w:sz w:val="20"/>
        </w:rPr>
        <w:t xml:space="preserve">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pPr>
        <w:pStyle w:val="0"/>
        <w:spacing w:before="200" w:line-rule="auto"/>
        <w:ind w:firstLine="540"/>
        <w:jc w:val="both"/>
      </w:pPr>
      <w:r>
        <w:rPr>
          <w:sz w:val="20"/>
        </w:rPr>
        <w:t xml:space="preserve">е) отсутствие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22. Основаниями для отказа в установлении временно разрешенных выбросов являются:</w:t>
      </w:r>
    </w:p>
    <w:p>
      <w:pPr>
        <w:pStyle w:val="0"/>
        <w:spacing w:before="200" w:line-rule="auto"/>
        <w:ind w:firstLine="540"/>
        <w:jc w:val="both"/>
      </w:pPr>
      <w:r>
        <w:rPr>
          <w:sz w:val="20"/>
        </w:rPr>
        <w:t xml:space="preserve">а) представление для установления временно разрешенных выбросов недостоверной или искаженной информации;</w:t>
      </w:r>
    </w:p>
    <w:p>
      <w:pPr>
        <w:pStyle w:val="0"/>
        <w:spacing w:before="200" w:line-rule="auto"/>
        <w:ind w:firstLine="540"/>
        <w:jc w:val="both"/>
      </w:pPr>
      <w:r>
        <w:rPr>
          <w:sz w:val="20"/>
        </w:rPr>
        <w:t xml:space="preserve">б) мотивированный отказ органов государственной власти субъекта Российской Федерации в утверждении сроков достижения нормативов;</w:t>
      </w:r>
    </w:p>
    <w:p>
      <w:pPr>
        <w:pStyle w:val="0"/>
        <w:spacing w:before="200" w:line-rule="auto"/>
        <w:ind w:firstLine="540"/>
        <w:jc w:val="both"/>
      </w:pPr>
      <w:r>
        <w:rPr>
          <w:sz w:val="20"/>
        </w:rPr>
        <w:t xml:space="preserve">в) указание в качестве конечных показателей плана объемов или масс выбросов загрязняющих веществ, превышающих нормативы допустимых выбросов.</w:t>
      </w:r>
    </w:p>
    <w:p>
      <w:pPr>
        <w:pStyle w:val="0"/>
        <w:spacing w:before="200" w:line-rule="auto"/>
        <w:ind w:firstLine="540"/>
        <w:jc w:val="both"/>
      </w:pPr>
      <w:r>
        <w:rPr>
          <w:sz w:val="20"/>
        </w:rP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pPr>
        <w:pStyle w:val="0"/>
        <w:spacing w:before="200" w:line-rule="auto"/>
        <w:ind w:firstLine="540"/>
        <w:jc w:val="both"/>
      </w:pPr>
      <w:r>
        <w:rPr>
          <w:sz w:val="20"/>
        </w:rPr>
        <w:t xml:space="preserve">Абзац утратил силу с 1 сентября 2023 года. - </w:t>
      </w:r>
      <w:hyperlink w:history="0" r:id="rId3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w:t>
        </w:r>
      </w:hyperlink>
      <w:r>
        <w:rPr>
          <w:sz w:val="20"/>
        </w:rPr>
        <w:t xml:space="preserve"> Правительства РФ от 08.02.2023 N 174.</w:t>
      </w:r>
    </w:p>
    <w:bookmarkStart w:id="124" w:name="P124"/>
    <w:bookmarkEnd w:id="124"/>
    <w:p>
      <w:pPr>
        <w:pStyle w:val="0"/>
        <w:spacing w:before="200" w:line-rule="auto"/>
        <w:ind w:firstLine="540"/>
        <w:jc w:val="both"/>
      </w:pPr>
      <w:r>
        <w:rPr>
          <w:sz w:val="20"/>
        </w:rP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w:history="0" r:id="rId3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статьями 1</w:t>
        </w:r>
      </w:hyperlink>
      <w:r>
        <w:rPr>
          <w:sz w:val="20"/>
        </w:rPr>
        <w:t xml:space="preserve"> - </w:t>
      </w:r>
      <w:hyperlink w:history="0" r:id="rId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6</w:t>
        </w:r>
      </w:hyperlink>
      <w:r>
        <w:rPr>
          <w:sz w:val="20"/>
        </w:rP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w:history="0" r:id="rId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4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В случае если квоты выбросов установлены в отношении объекта I категории, указанного в </w:t>
      </w:r>
      <w:hyperlink w:history="0" w:anchor="P124" w:tooltip="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статьями 1 - 6 Федерального закона &quot;О проведении эксперимента по квотированию выбросов загрязняющих веществ и внесении изменений в отдельны...">
        <w:r>
          <w:rPr>
            <w:sz w:val="20"/>
            <w:color w:val="0000ff"/>
          </w:rPr>
          <w:t xml:space="preserve">абзаце третьем</w:t>
        </w:r>
      </w:hyperlink>
      <w:r>
        <w:rPr>
          <w:sz w:val="20"/>
        </w:rP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pPr>
        <w:pStyle w:val="0"/>
        <w:jc w:val="both"/>
      </w:pPr>
      <w:r>
        <w:rPr>
          <w:sz w:val="20"/>
        </w:rPr>
        <w:t xml:space="preserve">(абзац введен </w:t>
      </w:r>
      <w:hyperlink w:history="0" r:id="rId4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4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pPr>
        <w:pStyle w:val="0"/>
        <w:spacing w:before="200" w:line-rule="auto"/>
        <w:ind w:firstLine="540"/>
        <w:jc w:val="both"/>
      </w:pPr>
      <w:r>
        <w:rPr>
          <w:sz w:val="20"/>
        </w:rP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w:history="0" r:id="rId4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статьей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pPr>
        <w:pStyle w:val="0"/>
        <w:jc w:val="both"/>
      </w:pPr>
      <w:r>
        <w:rPr>
          <w:sz w:val="20"/>
        </w:rPr>
        <w:t xml:space="preserve">(абзац введен </w:t>
      </w:r>
      <w:hyperlink w:history="0" r:id="rId4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pPr>
        <w:pStyle w:val="0"/>
        <w:spacing w:before="200" w:line-rule="auto"/>
        <w:ind w:firstLine="540"/>
        <w:jc w:val="both"/>
      </w:pPr>
      <w:r>
        <w:rPr>
          <w:sz w:val="20"/>
        </w:rP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pPr>
        <w:pStyle w:val="0"/>
        <w:jc w:val="both"/>
      </w:pPr>
      <w:r>
        <w:rPr>
          <w:sz w:val="20"/>
        </w:rPr>
        <w:t xml:space="preserve">(в ред. </w:t>
      </w:r>
      <w:hyperlink w:history="0" r:id="rId4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pPr>
        <w:pStyle w:val="0"/>
        <w:jc w:val="both"/>
      </w:pPr>
      <w:r>
        <w:rPr>
          <w:sz w:val="20"/>
        </w:rPr>
        <w:t xml:space="preserve">(в ред. </w:t>
      </w:r>
      <w:hyperlink w:history="0" r:id="rId4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(в ред. </w:t>
      </w:r>
      <w:hyperlink w:history="0" r:id="rId4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26. Основаниями для отказа в продлении разрешения на выбросы, которым установлены временно разрешенные выбросы, являются:</w:t>
      </w:r>
    </w:p>
    <w:p>
      <w:pPr>
        <w:pStyle w:val="0"/>
        <w:spacing w:before="200" w:line-rule="auto"/>
        <w:ind w:firstLine="540"/>
        <w:jc w:val="both"/>
      </w:pPr>
      <w:r>
        <w:rPr>
          <w:sz w:val="20"/>
        </w:rPr>
        <w:t xml:space="preserve">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pPr>
        <w:pStyle w:val="0"/>
        <w:spacing w:before="200" w:line-rule="auto"/>
        <w:ind w:firstLine="540"/>
        <w:jc w:val="both"/>
      </w:pPr>
      <w:r>
        <w:rPr>
          <w:sz w:val="20"/>
        </w:rPr>
        <w:t xml:space="preserve">б) недостижение установленных планом показателей уменьшения выбросов загрязняющих веществ в атмосферный воздух.</w:t>
      </w:r>
    </w:p>
    <w:p>
      <w:pPr>
        <w:pStyle w:val="0"/>
        <w:spacing w:before="200" w:line-rule="auto"/>
        <w:ind w:firstLine="540"/>
        <w:jc w:val="both"/>
      </w:pPr>
      <w:r>
        <w:rPr>
          <w:sz w:val="20"/>
        </w:rPr>
        <w:t xml:space="preserve">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pPr>
        <w:pStyle w:val="0"/>
        <w:jc w:val="both"/>
      </w:pPr>
      <w:r>
        <w:rPr>
          <w:sz w:val="20"/>
        </w:rPr>
        <w:t xml:space="preserve">(п. 27 в ред. </w:t>
      </w:r>
      <w:hyperlink w:history="0" r:id="rId4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bookmarkStart w:id="147" w:name="P147"/>
    <w:bookmarkEnd w:id="147"/>
    <w:p>
      <w:pPr>
        <w:pStyle w:val="0"/>
        <w:spacing w:before="200" w:line-rule="auto"/>
        <w:ind w:firstLine="540"/>
        <w:jc w:val="both"/>
      </w:pPr>
      <w:r>
        <w:rPr>
          <w:sz w:val="20"/>
        </w:rPr>
        <w:t xml:space="preserve">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pPr>
        <w:pStyle w:val="0"/>
        <w:jc w:val="both"/>
      </w:pPr>
      <w:r>
        <w:rPr>
          <w:sz w:val="20"/>
        </w:rPr>
        <w:t xml:space="preserve">(в ред. </w:t>
      </w:r>
      <w:hyperlink w:history="0" r:id="rId5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реорганизация юридического лица в форме и порядке, которые предусмотрены </w:t>
      </w:r>
      <w:hyperlink w:history="0" r:id="rId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pPr>
        <w:pStyle w:val="0"/>
        <w:spacing w:before="200" w:line-rule="auto"/>
        <w:ind w:firstLine="540"/>
        <w:jc w:val="both"/>
      </w:pPr>
      <w:r>
        <w:rPr>
          <w:sz w:val="20"/>
        </w:rPr>
        <w:t xml:space="preserve">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pPr>
        <w:pStyle w:val="0"/>
        <w:spacing w:before="200" w:line-rule="auto"/>
        <w:ind w:firstLine="540"/>
        <w:jc w:val="both"/>
      </w:pPr>
      <w:r>
        <w:rPr>
          <w:sz w:val="20"/>
        </w:rPr>
        <w:t xml:space="preserve">приобретение субъектом предпринимательской деятельности в порядке, предусмотренном Федеральным </w:t>
      </w:r>
      <w:hyperlink w:history="0" r:id="rId5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pPr>
        <w:pStyle w:val="0"/>
        <w:spacing w:before="200" w:line-rule="auto"/>
        <w:ind w:firstLine="540"/>
        <w:jc w:val="both"/>
      </w:pPr>
      <w:r>
        <w:rPr>
          <w:sz w:val="20"/>
        </w:rPr>
        <w:t xml:space="preserve">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pPr>
        <w:pStyle w:val="0"/>
        <w:spacing w:before="200" w:line-rule="auto"/>
        <w:ind w:firstLine="540"/>
        <w:jc w:val="both"/>
      </w:pPr>
      <w:r>
        <w:rPr>
          <w:sz w:val="20"/>
        </w:rPr>
        <w:t xml:space="preserve">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pPr>
        <w:pStyle w:val="0"/>
        <w:spacing w:before="200" w:line-rule="auto"/>
        <w:ind w:firstLine="540"/>
        <w:jc w:val="both"/>
      </w:pPr>
      <w:r>
        <w:rPr>
          <w:sz w:val="20"/>
        </w:rP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history="0" w:anchor="P147" w:tooltip="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pPr>
        <w:pStyle w:val="0"/>
        <w:spacing w:before="200" w:line-rule="auto"/>
        <w:ind w:firstLine="540"/>
        <w:jc w:val="both"/>
      </w:pPr>
      <w:r>
        <w:rPr>
          <w:sz w:val="20"/>
        </w:rPr>
        <w:t xml:space="preserve">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pPr>
        <w:pStyle w:val="0"/>
        <w:jc w:val="both"/>
      </w:pPr>
      <w:r>
        <w:rPr>
          <w:sz w:val="20"/>
        </w:rPr>
        <w:t xml:space="preserve">(п. 30 в ред. </w:t>
      </w:r>
      <w:hyperlink w:history="0" r:id="rId5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31. В переоформлении разрешения на выбросы может быть отказано в случае представления неполной, недостоверной или искаженной информации.</w:t>
      </w:r>
    </w:p>
    <w:p>
      <w:pPr>
        <w:pStyle w:val="0"/>
        <w:spacing w:before="200" w:line-rule="auto"/>
        <w:ind w:firstLine="540"/>
        <w:jc w:val="both"/>
      </w:pPr>
      <w:r>
        <w:rPr>
          <w:sz w:val="20"/>
        </w:rPr>
        <w:t xml:space="preserve">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pPr>
        <w:pStyle w:val="0"/>
        <w:spacing w:before="200" w:line-rule="auto"/>
        <w:ind w:firstLine="540"/>
        <w:jc w:val="both"/>
      </w:pPr>
      <w:r>
        <w:rPr>
          <w:sz w:val="20"/>
        </w:rP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(п. 32 введен </w:t>
      </w:r>
      <w:hyperlink w:history="0" r:id="rId5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pPr>
        <w:pStyle w:val="0"/>
        <w:spacing w:before="200" w:line-rule="auto"/>
        <w:ind w:firstLine="540"/>
        <w:jc w:val="both"/>
      </w:pPr>
      <w:r>
        <w:rPr>
          <w:sz w:val="20"/>
        </w:rPr>
        <w:t xml:space="preserve">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pPr>
        <w:pStyle w:val="0"/>
        <w:jc w:val="both"/>
      </w:pPr>
      <w:r>
        <w:rPr>
          <w:sz w:val="20"/>
        </w:rPr>
        <w:t xml:space="preserve">(п. 33 введен </w:t>
      </w:r>
      <w:hyperlink w:history="0" r:id="rId5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pPr>
        <w:pStyle w:val="0"/>
        <w:jc w:val="both"/>
      </w:pPr>
      <w:r>
        <w:rPr>
          <w:sz w:val="20"/>
        </w:rPr>
        <w:t xml:space="preserve">(п. 34 введен </w:t>
      </w:r>
      <w:hyperlink w:history="0" r:id="rId5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09.12.2020 N 2055</w:t>
            <w:br/>
            <w:t>(ред. от 08.02.2023)</w:t>
            <w:br/>
            <w:t>"О предельно допустимых выбросах, временно разр...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1ACDAA21D3F53DF49A337AEF42E61C00F0513CCA38EB937FFA5B9C1BDF1A119311B216E7EBE24AB7816CFE77FB57858BD6D4EA8F54B924G3y0H" TargetMode = "External"/>
	<Relationship Id="rId8" Type="http://schemas.openxmlformats.org/officeDocument/2006/relationships/hyperlink" Target="consultantplus://offline/ref=BF1ACDAA21D3F53DF49A337AEF42E61C00F0513CCA38EB937FFA5B9C1BDF1A119311B216E7EBE24AB7816CFE77FB57858BD6D4EA8F54B924G3y0H" TargetMode = "External"/>
	<Relationship Id="rId9" Type="http://schemas.openxmlformats.org/officeDocument/2006/relationships/hyperlink" Target="consultantplus://offline/ref=BF1ACDAA21D3F53DF49A337AEF42E61C00F7513ECB30EB937FFA5B9C1BDF1A119311B216E3E2E91EE3CE6DA231AC448688D6D7EB93G5y5H" TargetMode = "External"/>
	<Relationship Id="rId10" Type="http://schemas.openxmlformats.org/officeDocument/2006/relationships/hyperlink" Target="consultantplus://offline/ref=BF1ACDAA21D3F53DF49A337AEF42E61C00F65C38CB38EB937FFA5B9C1BDF1A119311B211E6EDE91EE3CE6DA231AC448688D6D7EB93G5y5H" TargetMode = "External"/>
	<Relationship Id="rId11" Type="http://schemas.openxmlformats.org/officeDocument/2006/relationships/hyperlink" Target="consultantplus://offline/ref=BF1ACDAA21D3F53DF49A337AEF42E61C00F7513ECB30EB937FFA5B9C1BDF1A119311B216E3E3E91EE3CE6DA231AC448688D6D7EB93G5y5H" TargetMode = "External"/>
	<Relationship Id="rId12" Type="http://schemas.openxmlformats.org/officeDocument/2006/relationships/hyperlink" Target="consultantplus://offline/ref=BF1ACDAA21D3F53DF49A337AEF42E61C00F65C38CB38EB937FFA5B9C1BDF1A119311B211E5ECE91EE3CE6DA231AC448688D6D7EB93G5y5H" TargetMode = "External"/>
	<Relationship Id="rId13" Type="http://schemas.openxmlformats.org/officeDocument/2006/relationships/hyperlink" Target="consultantplus://offline/ref=BF1ACDAA21D3F53DF49A337AEF42E61C00F65C38CB38EB937FFA5B9C1BDF1A119311B211E5ECE91EE3CE6DA231AC448688D6D7EB93G5y5H" TargetMode = "External"/>
	<Relationship Id="rId14" Type="http://schemas.openxmlformats.org/officeDocument/2006/relationships/hyperlink" Target="consultantplus://offline/ref=BF1ACDAA21D3F53DF49A337AEF42E61C06F15A3FCB3CEB937FFA5B9C1BDF1A119311B216E7EBE24BB0816CFE77FB57858BD6D4EA8F54B924G3y0H" TargetMode = "External"/>
	<Relationship Id="rId15" Type="http://schemas.openxmlformats.org/officeDocument/2006/relationships/hyperlink" Target="consultantplus://offline/ref=BF1ACDAA21D3F53DF49A337AEF42E61C07F7593CC530EB937FFA5B9C1BDF1A119311B216E7EBE24ABB816CFE77FB57858BD6D4EA8F54B924G3y0H" TargetMode = "External"/>
	<Relationship Id="rId16" Type="http://schemas.openxmlformats.org/officeDocument/2006/relationships/hyperlink" Target="consultantplus://offline/ref=BF1ACDAA21D3F53DF49A337AEF42E61C07F7593CC43FEB937FFA5B9C1BDF1A119311B216E7EBE24ABB816CFE77FB57858BD6D4EA8F54B924G3y0H" TargetMode = "External"/>
	<Relationship Id="rId17" Type="http://schemas.openxmlformats.org/officeDocument/2006/relationships/hyperlink" Target="consultantplus://offline/ref=BF1ACDAA21D3F53DF49A337AEF42E61C00F05F38C43DEB937FFA5B9C1BDF1A119311B214E7E8E741E6DB7CFA3EAC589988C9CBE99154GByAH" TargetMode = "External"/>
	<Relationship Id="rId18" Type="http://schemas.openxmlformats.org/officeDocument/2006/relationships/hyperlink" Target="consultantplus://offline/ref=BF1ACDAA21D3F53DF49A337AEF42E61C00F65C38CB38EB937FFA5B9C1BDF1A119311B211E3E9E91EE3CE6DA231AC448688D6D7EB93G5y5H" TargetMode = "External"/>
	<Relationship Id="rId19" Type="http://schemas.openxmlformats.org/officeDocument/2006/relationships/hyperlink" Target="consultantplus://offline/ref=BF1ACDAA21D3F53DF49A337AEF42E61C00F15C38C830EB937FFA5B9C1BDF1A119311B216E7EBE24BB4816CFE77FB57858BD6D4EA8F54B924G3y0H" TargetMode = "External"/>
	<Relationship Id="rId20" Type="http://schemas.openxmlformats.org/officeDocument/2006/relationships/hyperlink" Target="consultantplus://offline/ref=BF1ACDAA21D3F53DF49A337AEF42E61C00F0513CCA38EB937FFA5B9C1BDF1A119311B216E7EBE24BB2816CFE77FB57858BD6D4EA8F54B924G3y0H" TargetMode = "External"/>
	<Relationship Id="rId21" Type="http://schemas.openxmlformats.org/officeDocument/2006/relationships/hyperlink" Target="consultantplus://offline/ref=BF1ACDAA21D3F53DF49A337AEF42E61C00F65C38CB38EB937FFA5B9C1BDF1A119311B211E3EBE91EE3CE6DA231AC448688D6D7EB93G5y5H" TargetMode = "External"/>
	<Relationship Id="rId22" Type="http://schemas.openxmlformats.org/officeDocument/2006/relationships/hyperlink" Target="consultantplus://offline/ref=BF1ACDAA21D3F53DF49A337AEF42E61C00F0513CCA38EB937FFA5B9C1BDF1A119311B216E7EBE24BB0816CFE77FB57858BD6D4EA8F54B924G3y0H" TargetMode = "External"/>
	<Relationship Id="rId23" Type="http://schemas.openxmlformats.org/officeDocument/2006/relationships/hyperlink" Target="consultantplus://offline/ref=BF1ACDAA21D3F53DF49A337AEF42E61C00F7513ECB30EB937FFA5B9C1BDF1A119311B216E7EBE24CB4816CFE77FB57858BD6D4EA8F54B924G3y0H" TargetMode = "External"/>
	<Relationship Id="rId24" Type="http://schemas.openxmlformats.org/officeDocument/2006/relationships/hyperlink" Target="consultantplus://offline/ref=BF1ACDAA21D3F53DF49A337AEF42E61C00F7513ECB30EB937FFA5B9C1BDF1A119311B216E7EBE34EB1816CFE77FB57858BD6D4EA8F54B924G3y0H" TargetMode = "External"/>
	<Relationship Id="rId25" Type="http://schemas.openxmlformats.org/officeDocument/2006/relationships/hyperlink" Target="consultantplus://offline/ref=BF1ACDAA21D3F53DF49A337AEF42E61C00F0513CCA38EB937FFA5B9C1BDF1A119311B216E7EBE24BB6816CFE77FB57858BD6D4EA8F54B924G3y0H" TargetMode = "External"/>
	<Relationship Id="rId26" Type="http://schemas.openxmlformats.org/officeDocument/2006/relationships/hyperlink" Target="consultantplus://offline/ref=BF1ACDAA21D3F53DF49A337AEF42E61C00F15A38CE39EB937FFA5B9C1BDF1A118111EA1AE5E9FC4BB3943AAF31GAyDH" TargetMode = "External"/>
	<Relationship Id="rId27" Type="http://schemas.openxmlformats.org/officeDocument/2006/relationships/hyperlink" Target="consultantplus://offline/ref=BF1ACDAA21D3F53DF49A337AEF42E61C07F5513BCE3CEB937FFA5B9C1BDF1A119311B216E7EBE64DB0816CFE77FB57858BD6D4EA8F54B924G3y0H" TargetMode = "External"/>
	<Relationship Id="rId28" Type="http://schemas.openxmlformats.org/officeDocument/2006/relationships/hyperlink" Target="consultantplus://offline/ref=BF1ACDAA21D3F53DF49A337AEF42E61C00F0513CCA38EB937FFA5B9C1BDF1A119311B216E7EBE24BB7816CFE77FB57858BD6D4EA8F54B924G3y0H" TargetMode = "External"/>
	<Relationship Id="rId29" Type="http://schemas.openxmlformats.org/officeDocument/2006/relationships/hyperlink" Target="consultantplus://offline/ref=BF1ACDAA21D3F53DF49A337AEF42E61C00F0513CCA38EB937FFA5B9C1BDF1A119311B216E7EBE24BB4816CFE77FB57858BD6D4EA8F54B924G3y0H" TargetMode = "External"/>
	<Relationship Id="rId30" Type="http://schemas.openxmlformats.org/officeDocument/2006/relationships/hyperlink" Target="consultantplus://offline/ref=BF1ACDAA21D3F53DF49A337AEF42E61C00F0513CCA38EB937FFA5B9C1BDF1A119311B216E7EBE248B2816CFE77FB57858BD6D4EA8F54B924G3y0H" TargetMode = "External"/>
	<Relationship Id="rId31" Type="http://schemas.openxmlformats.org/officeDocument/2006/relationships/hyperlink" Target="consultantplus://offline/ref=BF1ACDAA21D3F53DF49A337AEF42E61C00F0513CCA38EB937FFA5B9C1BDF1A119311B216E7EBE248B0816CFE77FB57858BD6D4EA8F54B924G3y0H" TargetMode = "External"/>
	<Relationship Id="rId32" Type="http://schemas.openxmlformats.org/officeDocument/2006/relationships/hyperlink" Target="consultantplus://offline/ref=BF1ACDAA21D3F53DF49A337AEF42E61C00F55839C439EB937FFA5B9C1BDF1A119311B216E7EBE24AB7816CFE77FB57858BD6D4EA8F54B924G3y0H" TargetMode = "External"/>
	<Relationship Id="rId33" Type="http://schemas.openxmlformats.org/officeDocument/2006/relationships/hyperlink" Target="consultantplus://offline/ref=BF1ACDAA21D3F53DF49A337AEF42E61C00F0513CCA38EB937FFA5B9C1BDF1A119311B216E7EBE248B6816CFE77FB57858BD6D4EA8F54B924G3y0H" TargetMode = "External"/>
	<Relationship Id="rId34" Type="http://schemas.openxmlformats.org/officeDocument/2006/relationships/hyperlink" Target="consultantplus://offline/ref=BF1ACDAA21D3F53DF49A337AEF42E61C00F0513CCA38EB937FFA5B9C1BDF1A119311B216E7EBE248B7816CFE77FB57858BD6D4EA8F54B924G3y0H" TargetMode = "External"/>
	<Relationship Id="rId35" Type="http://schemas.openxmlformats.org/officeDocument/2006/relationships/hyperlink" Target="consultantplus://offline/ref=BF1ACDAA21D3F53DF49A337AEF42E61C00F0513CCA38EB937FFA5B9C1BDF1A119311B216E7EBE248B4816CFE77FB57858BD6D4EA8F54B924G3y0H" TargetMode = "External"/>
	<Relationship Id="rId36" Type="http://schemas.openxmlformats.org/officeDocument/2006/relationships/hyperlink" Target="consultantplus://offline/ref=BF1ACDAA21D3F53DF49A337AEF42E61C00F0513CCA38EB937FFA5B9C1BDF1A119311B216E7EBE248BA816CFE77FB57858BD6D4EA8F54B924G3y0H" TargetMode = "External"/>
	<Relationship Id="rId37" Type="http://schemas.openxmlformats.org/officeDocument/2006/relationships/hyperlink" Target="consultantplus://offline/ref=BF1ACDAA21D3F53DF49A337AEF42E61C00F0513CCA38EB937FFA5B9C1BDF1A119311B216E7EBE249B2816CFE77FB57858BD6D4EA8F54B924G3y0H" TargetMode = "External"/>
	<Relationship Id="rId38" Type="http://schemas.openxmlformats.org/officeDocument/2006/relationships/hyperlink" Target="consultantplus://offline/ref=BF1ACDAA21D3F53DF49A337AEF42E61C00F2583BCA39EB937FFA5B9C1BDF1A119311B216E7EBE24ABA816CFE77FB57858BD6D4EA8F54B924G3y0H" TargetMode = "External"/>
	<Relationship Id="rId39" Type="http://schemas.openxmlformats.org/officeDocument/2006/relationships/hyperlink" Target="consultantplus://offline/ref=BF1ACDAA21D3F53DF49A337AEF42E61C00F2583BCA39EB937FFA5B9C1BDF1A119311B216E7EBE242B7816CFE77FB57858BD6D4EA8F54B924G3y0H" TargetMode = "External"/>
	<Relationship Id="rId40" Type="http://schemas.openxmlformats.org/officeDocument/2006/relationships/hyperlink" Target="consultantplus://offline/ref=BF1ACDAA21D3F53DF49A337AEF42E61C00F2583BCA39EB937FFA5B9C1BDF1A118111EA1AE5E9FC4BB3943AAF31GAyDH" TargetMode = "External"/>
	<Relationship Id="rId41" Type="http://schemas.openxmlformats.org/officeDocument/2006/relationships/hyperlink" Target="consultantplus://offline/ref=BF1ACDAA21D3F53DF49A337AEF42E61C00F0513CCA38EB937FFA5B9C1BDF1A119311B216E7EBE249B3816CFE77FB57858BD6D4EA8F54B924G3y0H" TargetMode = "External"/>
	<Relationship Id="rId42" Type="http://schemas.openxmlformats.org/officeDocument/2006/relationships/hyperlink" Target="consultantplus://offline/ref=BF1ACDAA21D3F53DF49A337AEF42E61C00F0513CCA38EB937FFA5B9C1BDF1A119311B216E7EBE249B1816CFE77FB57858BD6D4EA8F54B924G3y0H" TargetMode = "External"/>
	<Relationship Id="rId43" Type="http://schemas.openxmlformats.org/officeDocument/2006/relationships/hyperlink" Target="consultantplus://offline/ref=BF1ACDAA21D3F53DF49A337AEF42E61C00F0513CCA38EB937FFA5B9C1BDF1A119311B216E7EBE249B6816CFE77FB57858BD6D4EA8F54B924G3y0H" TargetMode = "External"/>
	<Relationship Id="rId44" Type="http://schemas.openxmlformats.org/officeDocument/2006/relationships/hyperlink" Target="consultantplus://offline/ref=BF1ACDAA21D3F53DF49A337AEF42E61C00F65C39CF3DEB937FFA5B9C1BDF1A119311B216E7EBE742B5816CFE77FB57858BD6D4EA8F54B924G3y0H" TargetMode = "External"/>
	<Relationship Id="rId45" Type="http://schemas.openxmlformats.org/officeDocument/2006/relationships/hyperlink" Target="consultantplus://offline/ref=BF1ACDAA21D3F53DF49A337AEF42E61C00F0513CCA38EB937FFA5B9C1BDF1A119311B216E7EBE249B4816CFE77FB57858BD6D4EA8F54B924G3y0H" TargetMode = "External"/>
	<Relationship Id="rId46" Type="http://schemas.openxmlformats.org/officeDocument/2006/relationships/hyperlink" Target="consultantplus://offline/ref=BF1ACDAA21D3F53DF49A337AEF42E61C00F0513CCA38EB937FFA5B9C1BDF1A119311B216E7EBE249BA816CFE77FB57858BD6D4EA8F54B924G3y0H" TargetMode = "External"/>
	<Relationship Id="rId47" Type="http://schemas.openxmlformats.org/officeDocument/2006/relationships/hyperlink" Target="consultantplus://offline/ref=BF1ACDAA21D3F53DF49A337AEF42E61C00F0513CCA38EB937FFA5B9C1BDF1A119311B216E7EBE24EB2816CFE77FB57858BD6D4EA8F54B924G3y0H" TargetMode = "External"/>
	<Relationship Id="rId48" Type="http://schemas.openxmlformats.org/officeDocument/2006/relationships/hyperlink" Target="consultantplus://offline/ref=BF1ACDAA21D3F53DF49A337AEF42E61C00F0513CCA38EB937FFA5B9C1BDF1A119311B216E7EBE24EB0816CFE77FB57858BD6D4EA8F54B924G3y0H" TargetMode = "External"/>
	<Relationship Id="rId49" Type="http://schemas.openxmlformats.org/officeDocument/2006/relationships/hyperlink" Target="consultantplus://offline/ref=BF1ACDAA21D3F53DF49A337AEF42E61C00F0513CCA38EB937FFA5B9C1BDF1A119311B216E7EBE24EB1816CFE77FB57858BD6D4EA8F54B924G3y0H" TargetMode = "External"/>
	<Relationship Id="rId50" Type="http://schemas.openxmlformats.org/officeDocument/2006/relationships/hyperlink" Target="consultantplus://offline/ref=BF1ACDAA21D3F53DF49A337AEF42E61C00F0513CCA38EB937FFA5B9C1BDF1A119311B216E7EBE24EB7816CFE77FB57858BD6D4EA8F54B924G3y0H" TargetMode = "External"/>
	<Relationship Id="rId51" Type="http://schemas.openxmlformats.org/officeDocument/2006/relationships/hyperlink" Target="consultantplus://offline/ref=BF1ACDAA21D3F53DF49A337AEF42E61C00F65A31C438EB937FFA5B9C1BDF1A119311B216E7EBE148B1816CFE77FB57858BD6D4EA8F54B924G3y0H" TargetMode = "External"/>
	<Relationship Id="rId52" Type="http://schemas.openxmlformats.org/officeDocument/2006/relationships/hyperlink" Target="consultantplus://offline/ref=BF1ACDAA21D3F53DF49A337AEF42E61C00F65C3ACE31EB937FFA5B9C1BDF1A118111EA1AE5E9FC4BB3943AAF31GAyDH" TargetMode = "External"/>
	<Relationship Id="rId53" Type="http://schemas.openxmlformats.org/officeDocument/2006/relationships/hyperlink" Target="consultantplus://offline/ref=BF1ACDAA21D3F53DF49A337AEF42E61C00F0513CCA38EB937FFA5B9C1BDF1A119311B216E7EBE24EB4816CFE77FB57858BD6D4EA8F54B924G3y0H" TargetMode = "External"/>
	<Relationship Id="rId54" Type="http://schemas.openxmlformats.org/officeDocument/2006/relationships/hyperlink" Target="consultantplus://offline/ref=BF1ACDAA21D3F53DF49A337AEF42E61C00F0513CCA38EB937FFA5B9C1BDF1A119311B216E7EBE24FB2816CFE77FB57858BD6D4EA8F54B924G3y0H" TargetMode = "External"/>
	<Relationship Id="rId55" Type="http://schemas.openxmlformats.org/officeDocument/2006/relationships/hyperlink" Target="consultantplus://offline/ref=BF1ACDAA21D3F53DF49A337AEF42E61C00F0513CCA38EB937FFA5B9C1BDF1A119311B216E7EBE24FB1816CFE77FB57858BD6D4EA8F54B924G3y0H" TargetMode = "External"/>
	<Relationship Id="rId56" Type="http://schemas.openxmlformats.org/officeDocument/2006/relationships/hyperlink" Target="consultantplus://offline/ref=BF1ACDAA21D3F53DF49A337AEF42E61C00F0513CCA38EB937FFA5B9C1BDF1A119311B216E7EBE24FB7816CFE77FB57858BD6D4EA8F54B924G3y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09.12.2020 N 2055
(ред. от 08.02.2023)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dc:title>
  <dcterms:created xsi:type="dcterms:W3CDTF">2023-11-22T07:50:04Z</dcterms:created>
</cp:coreProperties>
</file>