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490" w:rsidRPr="00CA7F2A" w:rsidRDefault="008C4EE9" w:rsidP="006B1490">
      <w:pPr>
        <w:widowControl w:val="0"/>
        <w:shd w:val="clear" w:color="auto" w:fill="FFFFFF"/>
        <w:tabs>
          <w:tab w:val="left" w:pos="6946"/>
        </w:tabs>
        <w:spacing w:after="0" w:line="240" w:lineRule="auto"/>
        <w:jc w:val="center"/>
        <w:rPr>
          <w:rFonts w:ascii="Times New Roman" w:hAnsi="Times New Roman"/>
          <w:b/>
          <w:bCs/>
          <w:smallCap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smallCaps/>
          <w:color w:val="000000"/>
          <w:sz w:val="28"/>
          <w:szCs w:val="28"/>
        </w:rPr>
        <w:t>ЮЖНОЕ МЕЖРЕГИОНАЛЬНОЕ УПРАВЛЕНИЕ ФЕДЕРАЛЬНОЙ СЛУЖБЫ ПО НАДЗОРУ В СФЕРЕ ПРИРОДОПОЛЬЗОВАНИЯ</w:t>
      </w:r>
    </w:p>
    <w:p w:rsidR="006B1490" w:rsidRPr="00925507" w:rsidRDefault="006B1490" w:rsidP="006B1490">
      <w:pPr>
        <w:widowControl w:val="0"/>
        <w:shd w:val="clear" w:color="auto" w:fill="FFFFFF"/>
        <w:tabs>
          <w:tab w:val="left" w:pos="6946"/>
        </w:tabs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6B1490" w:rsidRDefault="006B1490" w:rsidP="006B1490">
      <w:pPr>
        <w:widowControl w:val="0"/>
        <w:spacing w:after="0" w:line="240" w:lineRule="auto"/>
        <w:jc w:val="center"/>
        <w:rPr>
          <w:rFonts w:ascii="Times New Roman" w:hAnsi="Times New Roman"/>
          <w:smallCaps/>
          <w:sz w:val="28"/>
          <w:szCs w:val="28"/>
        </w:rPr>
      </w:pPr>
      <w:r w:rsidRPr="00925507">
        <w:rPr>
          <w:rFonts w:ascii="Times New Roman" w:hAnsi="Times New Roman"/>
          <w:smallCaps/>
          <w:sz w:val="28"/>
          <w:szCs w:val="28"/>
        </w:rPr>
        <w:t xml:space="preserve">ПРОТОКОЛ </w:t>
      </w:r>
      <w:r w:rsidR="001C5297">
        <w:rPr>
          <w:rFonts w:ascii="Times New Roman" w:hAnsi="Times New Roman"/>
          <w:smallCaps/>
          <w:sz w:val="28"/>
          <w:szCs w:val="28"/>
        </w:rPr>
        <w:t>ЗАСЕДАНИЯ</w:t>
      </w:r>
    </w:p>
    <w:p w:rsidR="001F547D" w:rsidRPr="007B75D5" w:rsidRDefault="001F547D" w:rsidP="006B1490">
      <w:pPr>
        <w:widowControl w:val="0"/>
        <w:spacing w:after="0" w:line="240" w:lineRule="auto"/>
        <w:jc w:val="center"/>
        <w:rPr>
          <w:rFonts w:ascii="Times New Roman" w:hAnsi="Times New Roman"/>
          <w:smallCaps/>
          <w:sz w:val="24"/>
          <w:szCs w:val="24"/>
        </w:rPr>
      </w:pPr>
      <w:r w:rsidRPr="007B75D5">
        <w:rPr>
          <w:rFonts w:ascii="Times New Roman" w:hAnsi="Times New Roman"/>
          <w:smallCaps/>
          <w:sz w:val="24"/>
          <w:szCs w:val="24"/>
        </w:rPr>
        <w:t>комиссии по соблюдению</w:t>
      </w:r>
    </w:p>
    <w:p w:rsidR="001F547D" w:rsidRPr="007B75D5" w:rsidRDefault="001F547D" w:rsidP="006B1490">
      <w:pPr>
        <w:widowControl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7B75D5">
        <w:rPr>
          <w:rFonts w:ascii="Times New Roman" w:hAnsi="Times New Roman"/>
          <w:smallCaps/>
          <w:sz w:val="24"/>
          <w:szCs w:val="24"/>
        </w:rPr>
        <w:t>требований к служебному поведению федеральных государственных гражданских служащих</w:t>
      </w:r>
      <w:r w:rsidR="008C4EE9">
        <w:rPr>
          <w:rFonts w:ascii="Times New Roman" w:hAnsi="Times New Roman"/>
          <w:smallCaps/>
          <w:sz w:val="24"/>
          <w:szCs w:val="24"/>
        </w:rPr>
        <w:t xml:space="preserve"> и урегулированию конфликта интересов</w:t>
      </w:r>
    </w:p>
    <w:p w:rsidR="004376F3" w:rsidRPr="00925507" w:rsidRDefault="006B1490" w:rsidP="004376F3">
      <w:pPr>
        <w:widowControl w:val="0"/>
        <w:tabs>
          <w:tab w:val="center" w:pos="4820"/>
          <w:tab w:val="right" w:pos="9639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4376F3" w:rsidRPr="00736322" w:rsidRDefault="007B75D5" w:rsidP="004376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="002F5832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4376F3" w:rsidRDefault="001C5297" w:rsidP="004376F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B49D6">
        <w:rPr>
          <w:rFonts w:ascii="Times New Roman" w:hAnsi="Times New Roman"/>
          <w:sz w:val="28"/>
          <w:szCs w:val="28"/>
        </w:rPr>
        <w:t>01</w:t>
      </w:r>
      <w:r w:rsidR="00CC0D7D">
        <w:rPr>
          <w:rFonts w:ascii="Times New Roman" w:hAnsi="Times New Roman"/>
          <w:sz w:val="28"/>
          <w:szCs w:val="28"/>
        </w:rPr>
        <w:t xml:space="preserve"> </w:t>
      </w:r>
      <w:r w:rsidR="00051994">
        <w:rPr>
          <w:rFonts w:ascii="Times New Roman" w:hAnsi="Times New Roman"/>
          <w:sz w:val="28"/>
          <w:szCs w:val="28"/>
        </w:rPr>
        <w:t>июля 2022</w:t>
      </w:r>
      <w:r w:rsidR="004376F3" w:rsidRPr="008F3173">
        <w:rPr>
          <w:rFonts w:ascii="Times New Roman" w:hAnsi="Times New Roman"/>
          <w:sz w:val="28"/>
          <w:szCs w:val="28"/>
        </w:rPr>
        <w:t xml:space="preserve"> г</w:t>
      </w:r>
      <w:r w:rsidR="004376F3">
        <w:rPr>
          <w:rFonts w:ascii="Times New Roman" w:hAnsi="Times New Roman"/>
          <w:sz w:val="28"/>
          <w:szCs w:val="28"/>
        </w:rPr>
        <w:t xml:space="preserve">ода </w:t>
      </w:r>
      <w:r w:rsidR="002F5832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№ 1</w:t>
      </w:r>
      <w:r w:rsidR="002F5832">
        <w:rPr>
          <w:rFonts w:ascii="Times New Roman" w:hAnsi="Times New Roman"/>
          <w:sz w:val="28"/>
          <w:szCs w:val="28"/>
        </w:rPr>
        <w:t xml:space="preserve"> </w:t>
      </w:r>
    </w:p>
    <w:p w:rsidR="004376F3" w:rsidRDefault="001D56F1" w:rsidP="004376F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F4C27">
        <w:rPr>
          <w:rFonts w:ascii="Times New Roman" w:hAnsi="Times New Roman"/>
          <w:sz w:val="28"/>
          <w:szCs w:val="28"/>
        </w:rPr>
        <w:t>14</w:t>
      </w:r>
      <w:r w:rsidR="004376F3">
        <w:rPr>
          <w:rFonts w:ascii="Times New Roman" w:hAnsi="Times New Roman"/>
          <w:sz w:val="28"/>
          <w:szCs w:val="28"/>
        </w:rPr>
        <w:t>:00</w:t>
      </w:r>
    </w:p>
    <w:p w:rsidR="006B1490" w:rsidRDefault="002F5832" w:rsidP="006B149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Pr="00925507">
        <w:rPr>
          <w:rFonts w:ascii="Times New Roman" w:hAnsi="Times New Roman"/>
          <w:sz w:val="28"/>
          <w:szCs w:val="28"/>
        </w:rPr>
        <w:t>г. Красно</w:t>
      </w:r>
      <w:r>
        <w:rPr>
          <w:rFonts w:ascii="Times New Roman" w:hAnsi="Times New Roman"/>
          <w:sz w:val="28"/>
          <w:szCs w:val="28"/>
        </w:rPr>
        <w:t>дар</w:t>
      </w:r>
    </w:p>
    <w:p w:rsidR="002F5832" w:rsidRDefault="002F5832" w:rsidP="00827623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2F5832" w:rsidRDefault="002F5832" w:rsidP="00827623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6B1490" w:rsidRDefault="006B1490" w:rsidP="006B149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B1490" w:rsidRDefault="006B1490" w:rsidP="006B149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B0076">
        <w:rPr>
          <w:rFonts w:ascii="Times New Roman" w:hAnsi="Times New Roman"/>
          <w:b/>
          <w:sz w:val="28"/>
          <w:szCs w:val="28"/>
        </w:rPr>
        <w:t>ПРИСУТСТВОВАЛИ:</w:t>
      </w:r>
    </w:p>
    <w:tbl>
      <w:tblPr>
        <w:tblW w:w="9356" w:type="dxa"/>
        <w:tblLook w:val="00A0" w:firstRow="1" w:lastRow="0" w:firstColumn="1" w:lastColumn="0" w:noHBand="0" w:noVBand="0"/>
      </w:tblPr>
      <w:tblGrid>
        <w:gridCol w:w="3369"/>
        <w:gridCol w:w="5987"/>
      </w:tblGrid>
      <w:tr w:rsidR="006B1490" w:rsidRPr="00B41632" w:rsidTr="0068052F">
        <w:trPr>
          <w:trHeight w:val="259"/>
        </w:trPr>
        <w:tc>
          <w:tcPr>
            <w:tcW w:w="3369" w:type="dxa"/>
          </w:tcPr>
          <w:p w:rsidR="00B82A84" w:rsidRDefault="0079006B" w:rsidP="00ED7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006B">
              <w:rPr>
                <w:rFonts w:ascii="Times New Roman" w:hAnsi="Times New Roman"/>
                <w:sz w:val="28"/>
                <w:szCs w:val="28"/>
              </w:rPr>
              <w:t>Председатель Комиссии</w:t>
            </w:r>
          </w:p>
          <w:p w:rsidR="000A7885" w:rsidRDefault="000A7885" w:rsidP="000A78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87" w:type="dxa"/>
          </w:tcPr>
          <w:p w:rsidR="006B1490" w:rsidRDefault="006B1490" w:rsidP="0068052F">
            <w:pPr>
              <w:tabs>
                <w:tab w:val="left" w:pos="548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052F" w:rsidRPr="00B41632" w:rsidTr="0068052F">
        <w:trPr>
          <w:gridAfter w:val="1"/>
          <w:wAfter w:w="5987" w:type="dxa"/>
          <w:trHeight w:val="169"/>
        </w:trPr>
        <w:tc>
          <w:tcPr>
            <w:tcW w:w="3369" w:type="dxa"/>
          </w:tcPr>
          <w:p w:rsidR="0068052F" w:rsidRDefault="0068052F" w:rsidP="00F648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председателя Комиссии, секретарь</w:t>
            </w:r>
          </w:p>
        </w:tc>
      </w:tr>
      <w:tr w:rsidR="00F648CB" w:rsidRPr="00B41632" w:rsidTr="00DC6E5C">
        <w:tc>
          <w:tcPr>
            <w:tcW w:w="3369" w:type="dxa"/>
          </w:tcPr>
          <w:p w:rsidR="00F648CB" w:rsidRDefault="00F648CB" w:rsidP="00F648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Член Комиссии </w:t>
            </w:r>
          </w:p>
          <w:p w:rsidR="005F0A44" w:rsidRDefault="00F648CB" w:rsidP="00F648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Члены </w:t>
            </w:r>
            <w:r w:rsidR="0068052F">
              <w:rPr>
                <w:rFonts w:ascii="Times New Roman" w:hAnsi="Times New Roman"/>
                <w:sz w:val="28"/>
                <w:szCs w:val="28"/>
              </w:rPr>
              <w:t>Комиссии</w:t>
            </w:r>
          </w:p>
          <w:p w:rsidR="00F648CB" w:rsidRDefault="00F648CB" w:rsidP="00F648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648CB" w:rsidRDefault="00F648CB" w:rsidP="00F648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648CB" w:rsidRPr="00BF7C83" w:rsidRDefault="00F648CB" w:rsidP="00F648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87" w:type="dxa"/>
          </w:tcPr>
          <w:p w:rsidR="00F648CB" w:rsidRDefault="00F648CB" w:rsidP="00F648CB">
            <w:pPr>
              <w:tabs>
                <w:tab w:val="left" w:pos="548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F0A44" w:rsidRDefault="005F0A44" w:rsidP="00F648CB">
            <w:pPr>
              <w:tabs>
                <w:tab w:val="left" w:pos="548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648CB" w:rsidRDefault="00F648CB" w:rsidP="00F648CB">
            <w:pPr>
              <w:tabs>
                <w:tab w:val="left" w:pos="548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12BB7" w:rsidRDefault="00912BB7" w:rsidP="00C87CAE">
            <w:pPr>
              <w:tabs>
                <w:tab w:val="left" w:pos="548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12BB7" w:rsidRDefault="00912BB7" w:rsidP="00C87CAE">
            <w:pPr>
              <w:tabs>
                <w:tab w:val="left" w:pos="548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12BB7" w:rsidRDefault="00912BB7" w:rsidP="00C87CAE">
            <w:pPr>
              <w:tabs>
                <w:tab w:val="left" w:pos="548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648CB" w:rsidRDefault="00F648CB" w:rsidP="00F648CB">
            <w:pPr>
              <w:tabs>
                <w:tab w:val="left" w:pos="548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D5306" w:rsidRDefault="00AD5306" w:rsidP="00F648CB">
            <w:pPr>
              <w:tabs>
                <w:tab w:val="left" w:pos="548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648CB" w:rsidRDefault="00F648CB" w:rsidP="004649CB">
            <w:pPr>
              <w:tabs>
                <w:tab w:val="left" w:pos="548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B1490" w:rsidRDefault="006B1490" w:rsidP="00CF4C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присутствующие предупреждены о неразглашении информации, прозвучавшей на комиссии.</w:t>
      </w:r>
    </w:p>
    <w:p w:rsidR="006B1490" w:rsidRDefault="00D30C6C" w:rsidP="00CF4C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заседании К</w:t>
      </w:r>
      <w:r w:rsidR="006B1490">
        <w:rPr>
          <w:rFonts w:ascii="Times New Roman" w:hAnsi="Times New Roman"/>
          <w:sz w:val="28"/>
          <w:szCs w:val="28"/>
        </w:rPr>
        <w:t xml:space="preserve">омиссии </w:t>
      </w:r>
      <w:r w:rsidR="006B1490" w:rsidRPr="005B49D6">
        <w:rPr>
          <w:rFonts w:ascii="Times New Roman" w:hAnsi="Times New Roman"/>
          <w:sz w:val="28"/>
          <w:szCs w:val="28"/>
        </w:rPr>
        <w:t xml:space="preserve">присутствовали </w:t>
      </w:r>
      <w:r w:rsidR="005B49D6">
        <w:rPr>
          <w:rFonts w:ascii="Times New Roman" w:hAnsi="Times New Roman"/>
          <w:sz w:val="28"/>
          <w:szCs w:val="28"/>
        </w:rPr>
        <w:t>4 из 6</w:t>
      </w:r>
      <w:r w:rsidR="006B1490">
        <w:rPr>
          <w:rFonts w:ascii="Times New Roman" w:hAnsi="Times New Roman"/>
          <w:sz w:val="28"/>
          <w:szCs w:val="28"/>
        </w:rPr>
        <w:t xml:space="preserve"> от общего числа членов комиссии. В связи с чем заседание комиссии считается правомерным.</w:t>
      </w:r>
    </w:p>
    <w:p w:rsidR="006B1490" w:rsidRDefault="00EC06EF" w:rsidP="00CF4C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Повестка дня: рассмотрение письма</w:t>
      </w:r>
      <w:r w:rsidR="00CA7F2A">
        <w:rPr>
          <w:rFonts w:ascii="Times New Roman" w:hAnsi="Times New Roman"/>
          <w:sz w:val="28"/>
          <w:szCs w:val="28"/>
        </w:rPr>
        <w:t xml:space="preserve"> </w:t>
      </w:r>
      <w:r w:rsidR="00EE6019">
        <w:rPr>
          <w:rFonts w:ascii="Times New Roman" w:hAnsi="Times New Roman"/>
          <w:sz w:val="28"/>
          <w:szCs w:val="28"/>
        </w:rPr>
        <w:t>Администрации Алексеевского сельского поселения Тихорецкого района</w:t>
      </w:r>
      <w:r w:rsidR="001C52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отношении </w:t>
      </w:r>
      <w:r w:rsidR="00E502D8">
        <w:rPr>
          <w:rFonts w:ascii="Times New Roman" w:hAnsi="Times New Roman"/>
          <w:sz w:val="28"/>
          <w:szCs w:val="28"/>
        </w:rPr>
        <w:t xml:space="preserve">трудоустройства </w:t>
      </w:r>
      <w:r w:rsidR="0068052F">
        <w:rPr>
          <w:rFonts w:ascii="Times New Roman" w:hAnsi="Times New Roman"/>
          <w:sz w:val="28"/>
          <w:szCs w:val="28"/>
        </w:rPr>
        <w:t>бывшего государственного гражданского служащего Южного межрегионального управления Росприроднадзора (Далее – Управление)</w:t>
      </w:r>
      <w:r w:rsidR="00E502D8">
        <w:rPr>
          <w:rFonts w:ascii="Times New Roman" w:hAnsi="Times New Roman"/>
          <w:sz w:val="28"/>
          <w:szCs w:val="28"/>
        </w:rPr>
        <w:t xml:space="preserve"> </w:t>
      </w:r>
      <w:r w:rsidR="00EF1E60">
        <w:rPr>
          <w:rFonts w:ascii="Times New Roman" w:hAnsi="Times New Roman"/>
          <w:sz w:val="28"/>
          <w:szCs w:val="28"/>
        </w:rPr>
        <w:t xml:space="preserve">                             </w:t>
      </w:r>
      <w:r w:rsidR="00E502D8">
        <w:rPr>
          <w:rFonts w:ascii="Times New Roman" w:hAnsi="Times New Roman"/>
          <w:sz w:val="28"/>
          <w:szCs w:val="28"/>
        </w:rPr>
        <w:t xml:space="preserve">в соответствии с </w:t>
      </w:r>
      <w:r w:rsidR="00D47CAE">
        <w:rPr>
          <w:rFonts w:ascii="Times New Roman" w:hAnsi="Times New Roman"/>
          <w:sz w:val="28"/>
          <w:szCs w:val="28"/>
        </w:rPr>
        <w:t>требованиями подпункта</w:t>
      </w:r>
      <w:r w:rsidR="00EE6019">
        <w:rPr>
          <w:rFonts w:ascii="Times New Roman" w:hAnsi="Times New Roman"/>
          <w:sz w:val="28"/>
          <w:szCs w:val="28"/>
        </w:rPr>
        <w:t xml:space="preserve"> «д» пункта 15</w:t>
      </w:r>
      <w:r w:rsidR="00E502D8">
        <w:rPr>
          <w:rFonts w:ascii="Times New Roman" w:hAnsi="Times New Roman"/>
          <w:sz w:val="28"/>
          <w:szCs w:val="28"/>
        </w:rPr>
        <w:t xml:space="preserve"> Положения о комиссиях по соблюдению требований к служебному поведению федеральных государственных служащих и урегулированию конфликта и</w:t>
      </w:r>
      <w:r w:rsidR="00C25454">
        <w:rPr>
          <w:rFonts w:ascii="Times New Roman" w:hAnsi="Times New Roman"/>
          <w:sz w:val="28"/>
          <w:szCs w:val="28"/>
        </w:rPr>
        <w:t xml:space="preserve">нтересов, </w:t>
      </w:r>
      <w:r w:rsidR="00D47CAE">
        <w:rPr>
          <w:rFonts w:ascii="Times New Roman" w:hAnsi="Times New Roman"/>
          <w:sz w:val="28"/>
          <w:szCs w:val="28"/>
        </w:rPr>
        <w:t>утвержденного Указом П</w:t>
      </w:r>
      <w:r w:rsidR="00E502D8">
        <w:rPr>
          <w:rFonts w:ascii="Times New Roman" w:hAnsi="Times New Roman"/>
          <w:sz w:val="28"/>
          <w:szCs w:val="28"/>
        </w:rPr>
        <w:t xml:space="preserve">резидента Российской Федерации </w:t>
      </w:r>
      <w:r w:rsidR="00E10C0F">
        <w:rPr>
          <w:rFonts w:ascii="Times New Roman" w:hAnsi="Times New Roman"/>
          <w:sz w:val="28"/>
          <w:szCs w:val="28"/>
        </w:rPr>
        <w:t>от 01.07.2010 № 821</w:t>
      </w:r>
      <w:r w:rsidR="00D47CAE">
        <w:rPr>
          <w:rFonts w:ascii="Times New Roman" w:hAnsi="Times New Roman"/>
          <w:sz w:val="28"/>
          <w:szCs w:val="28"/>
        </w:rPr>
        <w:t xml:space="preserve"> (далее – Положение</w:t>
      </w:r>
      <w:r w:rsidR="009A5FEA">
        <w:rPr>
          <w:rFonts w:ascii="Times New Roman" w:hAnsi="Times New Roman"/>
          <w:sz w:val="28"/>
          <w:szCs w:val="28"/>
        </w:rPr>
        <w:t>)</w:t>
      </w:r>
      <w:r w:rsidR="00E10C0F">
        <w:rPr>
          <w:rFonts w:ascii="Times New Roman" w:hAnsi="Times New Roman"/>
          <w:sz w:val="28"/>
          <w:szCs w:val="28"/>
        </w:rPr>
        <w:t xml:space="preserve">, </w:t>
      </w:r>
      <w:r w:rsidR="00D47CAE">
        <w:rPr>
          <w:rFonts w:ascii="Times New Roman" w:hAnsi="Times New Roman"/>
          <w:sz w:val="28"/>
          <w:szCs w:val="28"/>
        </w:rPr>
        <w:t>п</w:t>
      </w:r>
      <w:r w:rsidR="002E44C0">
        <w:rPr>
          <w:rFonts w:ascii="Times New Roman" w:hAnsi="Times New Roman"/>
          <w:sz w:val="28"/>
          <w:szCs w:val="28"/>
        </w:rPr>
        <w:t xml:space="preserve">о </w:t>
      </w:r>
      <w:r w:rsidR="00D47CAE">
        <w:rPr>
          <w:rFonts w:ascii="Times New Roman" w:hAnsi="Times New Roman"/>
          <w:sz w:val="28"/>
          <w:szCs w:val="28"/>
        </w:rPr>
        <w:t xml:space="preserve">вопросу о </w:t>
      </w:r>
      <w:r w:rsidR="002E44C0">
        <w:rPr>
          <w:rFonts w:ascii="Times New Roman" w:hAnsi="Times New Roman"/>
          <w:sz w:val="28"/>
          <w:szCs w:val="28"/>
        </w:rPr>
        <w:t xml:space="preserve">даче </w:t>
      </w:r>
      <w:r w:rsidR="00E10C0F">
        <w:rPr>
          <w:rFonts w:ascii="Times New Roman" w:hAnsi="Times New Roman"/>
          <w:sz w:val="28"/>
          <w:szCs w:val="28"/>
        </w:rPr>
        <w:t xml:space="preserve">согласия </w:t>
      </w:r>
      <w:r w:rsidR="00D47CAE">
        <w:rPr>
          <w:rFonts w:ascii="Times New Roman" w:hAnsi="Times New Roman"/>
          <w:sz w:val="28"/>
          <w:szCs w:val="28"/>
        </w:rPr>
        <w:t xml:space="preserve">бывшему государственному служащему Управления </w:t>
      </w:r>
      <w:r w:rsidR="00E10C0F">
        <w:rPr>
          <w:rFonts w:ascii="Times New Roman" w:hAnsi="Times New Roman"/>
          <w:sz w:val="28"/>
          <w:szCs w:val="28"/>
        </w:rPr>
        <w:t xml:space="preserve">на замещение </w:t>
      </w:r>
      <w:r w:rsidR="00D47CAE">
        <w:rPr>
          <w:rFonts w:ascii="Times New Roman" w:hAnsi="Times New Roman"/>
          <w:sz w:val="28"/>
          <w:szCs w:val="28"/>
        </w:rPr>
        <w:t xml:space="preserve">им </w:t>
      </w:r>
      <w:r w:rsidR="00E10C0F">
        <w:rPr>
          <w:rFonts w:ascii="Times New Roman" w:hAnsi="Times New Roman"/>
          <w:sz w:val="28"/>
          <w:szCs w:val="28"/>
        </w:rPr>
        <w:t>должности</w:t>
      </w:r>
      <w:r w:rsidR="0068052F">
        <w:rPr>
          <w:rFonts w:ascii="Times New Roman" w:hAnsi="Times New Roman"/>
          <w:sz w:val="28"/>
          <w:szCs w:val="28"/>
        </w:rPr>
        <w:t xml:space="preserve"> в </w:t>
      </w:r>
      <w:r w:rsidR="008F6E67">
        <w:rPr>
          <w:rFonts w:ascii="Times New Roman" w:hAnsi="Times New Roman"/>
          <w:sz w:val="28"/>
          <w:szCs w:val="28"/>
        </w:rPr>
        <w:t>Администрации Алексеевского сельского поселения Тихорецкого района</w:t>
      </w:r>
      <w:r w:rsidR="00E10C0F">
        <w:rPr>
          <w:rFonts w:ascii="Times New Roman" w:hAnsi="Times New Roman"/>
          <w:sz w:val="28"/>
          <w:szCs w:val="28"/>
        </w:rPr>
        <w:t>,</w:t>
      </w:r>
      <w:r w:rsidR="00FE76D4">
        <w:rPr>
          <w:rFonts w:ascii="Times New Roman" w:hAnsi="Times New Roman"/>
          <w:sz w:val="28"/>
          <w:szCs w:val="28"/>
        </w:rPr>
        <w:t xml:space="preserve"> </w:t>
      </w:r>
      <w:r w:rsidR="00C25454">
        <w:rPr>
          <w:rFonts w:ascii="Times New Roman" w:hAnsi="Times New Roman"/>
          <w:sz w:val="28"/>
          <w:szCs w:val="28"/>
        </w:rPr>
        <w:t xml:space="preserve">в связи с тем, что </w:t>
      </w:r>
      <w:r w:rsidR="00E10C0F">
        <w:rPr>
          <w:rFonts w:ascii="Times New Roman" w:hAnsi="Times New Roman"/>
          <w:sz w:val="28"/>
          <w:szCs w:val="28"/>
        </w:rPr>
        <w:t xml:space="preserve">данный вопрос </w:t>
      </w:r>
      <w:r w:rsidR="00D47CAE">
        <w:rPr>
          <w:rFonts w:ascii="Times New Roman" w:hAnsi="Times New Roman"/>
          <w:sz w:val="28"/>
          <w:szCs w:val="28"/>
        </w:rPr>
        <w:t xml:space="preserve">ранее </w:t>
      </w:r>
      <w:r w:rsidR="00E10C0F">
        <w:rPr>
          <w:rFonts w:ascii="Times New Roman" w:hAnsi="Times New Roman"/>
          <w:sz w:val="28"/>
          <w:szCs w:val="28"/>
        </w:rPr>
        <w:t>Комиссией не рассматривался.</w:t>
      </w:r>
    </w:p>
    <w:p w:rsidR="006B1490" w:rsidRPr="004C4022" w:rsidRDefault="00E502D8" w:rsidP="00CF4C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F648CB">
        <w:rPr>
          <w:rFonts w:ascii="Times New Roman" w:hAnsi="Times New Roman"/>
          <w:sz w:val="28"/>
          <w:szCs w:val="28"/>
        </w:rPr>
        <w:t>ред</w:t>
      </w:r>
      <w:r>
        <w:rPr>
          <w:rFonts w:ascii="Times New Roman" w:hAnsi="Times New Roman"/>
          <w:sz w:val="28"/>
          <w:szCs w:val="28"/>
        </w:rPr>
        <w:t>седатель К</w:t>
      </w:r>
      <w:r w:rsidR="006C1291">
        <w:rPr>
          <w:rFonts w:ascii="Times New Roman" w:hAnsi="Times New Roman"/>
          <w:sz w:val="28"/>
          <w:szCs w:val="28"/>
        </w:rPr>
        <w:t xml:space="preserve">омиссии </w:t>
      </w:r>
      <w:r w:rsidR="006B1490" w:rsidRPr="004C4022">
        <w:rPr>
          <w:rFonts w:ascii="Times New Roman" w:hAnsi="Times New Roman"/>
          <w:sz w:val="28"/>
          <w:szCs w:val="28"/>
        </w:rPr>
        <w:t xml:space="preserve">сообщил, что в </w:t>
      </w:r>
      <w:r w:rsidR="0068052F">
        <w:rPr>
          <w:rFonts w:ascii="Times New Roman" w:hAnsi="Times New Roman"/>
          <w:sz w:val="28"/>
          <w:szCs w:val="28"/>
        </w:rPr>
        <w:t>Управление</w:t>
      </w:r>
      <w:r w:rsidR="006B1490" w:rsidRPr="004C4022">
        <w:rPr>
          <w:rFonts w:ascii="Times New Roman" w:hAnsi="Times New Roman"/>
          <w:sz w:val="28"/>
          <w:szCs w:val="28"/>
        </w:rPr>
        <w:t xml:space="preserve"> </w:t>
      </w:r>
      <w:r w:rsidR="008F6E67">
        <w:rPr>
          <w:rFonts w:ascii="Times New Roman" w:hAnsi="Times New Roman"/>
          <w:sz w:val="28"/>
          <w:szCs w:val="28"/>
        </w:rPr>
        <w:t>21.06.2022</w:t>
      </w:r>
      <w:r w:rsidR="001C5297">
        <w:rPr>
          <w:rFonts w:ascii="Times New Roman" w:hAnsi="Times New Roman"/>
          <w:sz w:val="28"/>
          <w:szCs w:val="28"/>
        </w:rPr>
        <w:t xml:space="preserve"> </w:t>
      </w:r>
      <w:r w:rsidR="006B1490" w:rsidRPr="004C4022">
        <w:rPr>
          <w:rFonts w:ascii="Times New Roman" w:hAnsi="Times New Roman"/>
          <w:sz w:val="28"/>
          <w:szCs w:val="28"/>
        </w:rPr>
        <w:t xml:space="preserve">поступило </w:t>
      </w:r>
      <w:r w:rsidR="00EC06EF">
        <w:rPr>
          <w:rFonts w:ascii="Times New Roman" w:hAnsi="Times New Roman"/>
          <w:sz w:val="28"/>
          <w:szCs w:val="28"/>
        </w:rPr>
        <w:t xml:space="preserve">письмо </w:t>
      </w:r>
      <w:r w:rsidR="006248FB">
        <w:rPr>
          <w:rFonts w:ascii="Times New Roman" w:hAnsi="Times New Roman"/>
          <w:sz w:val="28"/>
          <w:szCs w:val="28"/>
        </w:rPr>
        <w:t xml:space="preserve">от </w:t>
      </w:r>
      <w:r w:rsidR="008F6E67">
        <w:rPr>
          <w:rFonts w:ascii="Times New Roman" w:hAnsi="Times New Roman"/>
          <w:sz w:val="28"/>
          <w:szCs w:val="28"/>
        </w:rPr>
        <w:t xml:space="preserve">Администрации Алексеевского сельского поселения Тихорецкого </w:t>
      </w:r>
      <w:r w:rsidR="00EF1E60">
        <w:rPr>
          <w:rFonts w:ascii="Times New Roman" w:hAnsi="Times New Roman"/>
          <w:sz w:val="28"/>
          <w:szCs w:val="28"/>
        </w:rPr>
        <w:t xml:space="preserve">                       </w:t>
      </w:r>
      <w:r w:rsidR="00EC06EF">
        <w:rPr>
          <w:rFonts w:ascii="Times New Roman" w:hAnsi="Times New Roman"/>
          <w:sz w:val="28"/>
          <w:szCs w:val="28"/>
        </w:rPr>
        <w:t xml:space="preserve">о заключении трудового договора с бывшим сотрудником </w:t>
      </w:r>
      <w:r w:rsidR="0068052F">
        <w:rPr>
          <w:rFonts w:ascii="Times New Roman" w:hAnsi="Times New Roman"/>
          <w:sz w:val="28"/>
          <w:szCs w:val="28"/>
        </w:rPr>
        <w:t>Управления.</w:t>
      </w:r>
    </w:p>
    <w:p w:rsidR="00480444" w:rsidRDefault="0068052F" w:rsidP="00CF4C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Председатель Комиссии</w:t>
      </w:r>
      <w:r w:rsidR="00640ACC">
        <w:rPr>
          <w:rFonts w:ascii="Times New Roman" w:hAnsi="Times New Roman"/>
          <w:sz w:val="28"/>
          <w:szCs w:val="28"/>
        </w:rPr>
        <w:t xml:space="preserve">: </w:t>
      </w:r>
      <w:r w:rsidR="00B6171B">
        <w:rPr>
          <w:rFonts w:ascii="Times New Roman" w:hAnsi="Times New Roman"/>
          <w:sz w:val="28"/>
          <w:szCs w:val="28"/>
        </w:rPr>
        <w:t>Бывший сотрудник Управления</w:t>
      </w:r>
      <w:r w:rsidR="008F6E67">
        <w:rPr>
          <w:rFonts w:ascii="Times New Roman" w:hAnsi="Times New Roman"/>
          <w:sz w:val="28"/>
          <w:szCs w:val="28"/>
        </w:rPr>
        <w:t xml:space="preserve"> 08.06.2022</w:t>
      </w:r>
      <w:r w:rsidR="007C21E7">
        <w:rPr>
          <w:rFonts w:ascii="Times New Roman" w:hAnsi="Times New Roman"/>
          <w:sz w:val="28"/>
          <w:szCs w:val="28"/>
        </w:rPr>
        <w:t xml:space="preserve"> </w:t>
      </w:r>
      <w:r w:rsidR="001C5297">
        <w:rPr>
          <w:rFonts w:ascii="Times New Roman" w:hAnsi="Times New Roman"/>
          <w:sz w:val="28"/>
          <w:szCs w:val="28"/>
        </w:rPr>
        <w:t>принят</w:t>
      </w:r>
      <w:r w:rsidR="00EC06EF">
        <w:rPr>
          <w:rFonts w:ascii="Times New Roman" w:hAnsi="Times New Roman"/>
          <w:sz w:val="28"/>
          <w:szCs w:val="28"/>
        </w:rPr>
        <w:t xml:space="preserve"> на работу в</w:t>
      </w:r>
      <w:r w:rsidR="00FF6360">
        <w:rPr>
          <w:rFonts w:ascii="Times New Roman" w:hAnsi="Times New Roman"/>
          <w:sz w:val="28"/>
          <w:szCs w:val="28"/>
        </w:rPr>
        <w:t xml:space="preserve"> </w:t>
      </w:r>
      <w:r w:rsidR="008F6E67">
        <w:rPr>
          <w:rFonts w:ascii="Times New Roman" w:hAnsi="Times New Roman"/>
          <w:sz w:val="28"/>
          <w:szCs w:val="28"/>
        </w:rPr>
        <w:t>Администрации Алексеевского сельского поселения Тихорецкого района</w:t>
      </w:r>
      <w:r w:rsidR="001C5297">
        <w:rPr>
          <w:rFonts w:ascii="Times New Roman" w:hAnsi="Times New Roman"/>
          <w:sz w:val="28"/>
          <w:szCs w:val="28"/>
        </w:rPr>
        <w:t xml:space="preserve"> </w:t>
      </w:r>
      <w:r w:rsidR="00A2746B">
        <w:rPr>
          <w:rFonts w:ascii="Times New Roman" w:hAnsi="Times New Roman"/>
          <w:sz w:val="28"/>
          <w:szCs w:val="28"/>
        </w:rPr>
        <w:t>на должность</w:t>
      </w:r>
      <w:r w:rsidR="008F6E67">
        <w:rPr>
          <w:rFonts w:ascii="Times New Roman" w:hAnsi="Times New Roman"/>
          <w:sz w:val="28"/>
          <w:szCs w:val="28"/>
        </w:rPr>
        <w:t xml:space="preserve"> директора муниципального бюджетном учреждении «Центр развития Алексеевского сельского поселения» Алексеевского сельского поселения Тихорецкого района</w:t>
      </w:r>
      <w:r w:rsidR="001C5297">
        <w:rPr>
          <w:rFonts w:ascii="Times New Roman" w:hAnsi="Times New Roman"/>
          <w:sz w:val="28"/>
          <w:szCs w:val="28"/>
        </w:rPr>
        <w:t xml:space="preserve">. </w:t>
      </w:r>
      <w:r w:rsidR="00A2746B">
        <w:rPr>
          <w:rFonts w:ascii="Times New Roman" w:hAnsi="Times New Roman"/>
          <w:sz w:val="28"/>
          <w:szCs w:val="28"/>
        </w:rPr>
        <w:t>В должностные обязанности</w:t>
      </w:r>
      <w:r w:rsidR="001C5297">
        <w:rPr>
          <w:rFonts w:ascii="Times New Roman" w:hAnsi="Times New Roman"/>
          <w:sz w:val="28"/>
          <w:szCs w:val="28"/>
        </w:rPr>
        <w:t xml:space="preserve"> </w:t>
      </w:r>
      <w:r w:rsidR="00B6171B">
        <w:rPr>
          <w:rFonts w:ascii="Times New Roman" w:hAnsi="Times New Roman"/>
          <w:sz w:val="28"/>
          <w:szCs w:val="28"/>
        </w:rPr>
        <w:t>бывшего сотрудника Управления</w:t>
      </w:r>
      <w:r w:rsidR="001C5297">
        <w:rPr>
          <w:rFonts w:ascii="Times New Roman" w:hAnsi="Times New Roman"/>
          <w:sz w:val="28"/>
          <w:szCs w:val="28"/>
        </w:rPr>
        <w:t xml:space="preserve"> входит</w:t>
      </w:r>
      <w:r w:rsidR="00A2746B">
        <w:rPr>
          <w:rFonts w:ascii="Times New Roman" w:hAnsi="Times New Roman"/>
          <w:sz w:val="28"/>
          <w:szCs w:val="28"/>
        </w:rPr>
        <w:t>:</w:t>
      </w:r>
      <w:r w:rsidR="001C5297">
        <w:rPr>
          <w:rFonts w:ascii="Times New Roman" w:hAnsi="Times New Roman"/>
          <w:sz w:val="28"/>
          <w:szCs w:val="28"/>
        </w:rPr>
        <w:t xml:space="preserve"> </w:t>
      </w:r>
      <w:r w:rsidR="00766AC8">
        <w:rPr>
          <w:rFonts w:ascii="Times New Roman" w:hAnsi="Times New Roman"/>
          <w:sz w:val="28"/>
          <w:szCs w:val="28"/>
        </w:rPr>
        <w:t xml:space="preserve">организует работу </w:t>
      </w:r>
      <w:r w:rsidR="00EF1E60">
        <w:rPr>
          <w:rFonts w:ascii="Times New Roman" w:hAnsi="Times New Roman"/>
          <w:sz w:val="28"/>
          <w:szCs w:val="28"/>
        </w:rPr>
        <w:t xml:space="preserve">                        </w:t>
      </w:r>
      <w:r w:rsidR="00766AC8">
        <w:rPr>
          <w:rFonts w:ascii="Times New Roman" w:hAnsi="Times New Roman"/>
          <w:sz w:val="28"/>
          <w:szCs w:val="28"/>
        </w:rPr>
        <w:t>по взаимодействию структурных подразделений Учреждения; обеспечивает хозяйственную деятельность Учреждения и целенаправленное расходование ассигнований; обеспечивает техническое оснащение Учреждения; действует без доверенности от имени Учреждения, представляет его интересы в других учреждениях и организациях, осуществляет связь со средством массовой информации; заключает договоры, выдает доверенности, в том числе с правом передоверия, открывает в банке текущие счета Учреждения; обеспечивает своевременное составление и представление отчетности об основной</w:t>
      </w:r>
      <w:r w:rsidR="00EF1E60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766AC8">
        <w:rPr>
          <w:rFonts w:ascii="Times New Roman" w:hAnsi="Times New Roman"/>
          <w:sz w:val="28"/>
          <w:szCs w:val="28"/>
        </w:rPr>
        <w:t xml:space="preserve"> и хозяйственной деятельности Учреждения; организует работу по повышению квалификации кадров, росту их профессионального уровня; распоряжается имуществом Учреждения при наличии согласия Администрации; </w:t>
      </w:r>
      <w:r w:rsidR="00EF1E60">
        <w:rPr>
          <w:rFonts w:ascii="Times New Roman" w:hAnsi="Times New Roman"/>
          <w:sz w:val="28"/>
          <w:szCs w:val="28"/>
        </w:rPr>
        <w:t xml:space="preserve">                              </w:t>
      </w:r>
      <w:r w:rsidR="00766AC8">
        <w:rPr>
          <w:rFonts w:ascii="Times New Roman" w:hAnsi="Times New Roman"/>
          <w:sz w:val="28"/>
          <w:szCs w:val="28"/>
        </w:rPr>
        <w:t xml:space="preserve">по </w:t>
      </w:r>
      <w:r w:rsidR="003F6575">
        <w:rPr>
          <w:rFonts w:ascii="Times New Roman" w:hAnsi="Times New Roman"/>
          <w:sz w:val="28"/>
          <w:szCs w:val="28"/>
        </w:rPr>
        <w:t>согласованию</w:t>
      </w:r>
      <w:r w:rsidR="00766AC8">
        <w:rPr>
          <w:rFonts w:ascii="Times New Roman" w:hAnsi="Times New Roman"/>
          <w:sz w:val="28"/>
          <w:szCs w:val="28"/>
        </w:rPr>
        <w:t xml:space="preserve"> с Администрацией в </w:t>
      </w:r>
      <w:r w:rsidR="003F6575">
        <w:rPr>
          <w:rFonts w:ascii="Times New Roman" w:hAnsi="Times New Roman"/>
          <w:sz w:val="28"/>
          <w:szCs w:val="28"/>
        </w:rPr>
        <w:t>соответствии</w:t>
      </w:r>
      <w:r w:rsidR="00766AC8">
        <w:rPr>
          <w:rFonts w:ascii="Times New Roman" w:hAnsi="Times New Roman"/>
          <w:sz w:val="28"/>
          <w:szCs w:val="28"/>
        </w:rPr>
        <w:t xml:space="preserve"> с действующим законодательством утверждает структуру и штаты Учреждения, устанавливает размеры должностных окладов, надбавок, доплат и других выплат компенсационного и стимулирующего характера в пределах средств, выделенных на эти цели, с учетом ограничений, установленных законодательством; назначает заместителей Руководителя, определяет </w:t>
      </w:r>
      <w:r w:rsidR="00EF1E60">
        <w:rPr>
          <w:rFonts w:ascii="Times New Roman" w:hAnsi="Times New Roman"/>
          <w:sz w:val="28"/>
          <w:szCs w:val="28"/>
        </w:rPr>
        <w:t xml:space="preserve">                               </w:t>
      </w:r>
      <w:r w:rsidR="00766AC8">
        <w:rPr>
          <w:rFonts w:ascii="Times New Roman" w:hAnsi="Times New Roman"/>
          <w:sz w:val="28"/>
          <w:szCs w:val="28"/>
        </w:rPr>
        <w:t xml:space="preserve">их </w:t>
      </w:r>
      <w:r w:rsidR="003F6575">
        <w:rPr>
          <w:rFonts w:ascii="Times New Roman" w:hAnsi="Times New Roman"/>
          <w:sz w:val="28"/>
          <w:szCs w:val="28"/>
        </w:rPr>
        <w:t>компетенцию</w:t>
      </w:r>
      <w:r w:rsidR="00766AC8">
        <w:rPr>
          <w:rFonts w:ascii="Times New Roman" w:hAnsi="Times New Roman"/>
          <w:sz w:val="28"/>
          <w:szCs w:val="28"/>
        </w:rPr>
        <w:t xml:space="preserve"> и должностные обязанности;</w:t>
      </w:r>
      <w:r w:rsidR="000A3A12">
        <w:rPr>
          <w:rFonts w:ascii="Times New Roman" w:hAnsi="Times New Roman"/>
          <w:sz w:val="28"/>
          <w:szCs w:val="28"/>
        </w:rPr>
        <w:t xml:space="preserve"> подписывает финансовые и иные документы, касающиеся уставной деятельности Учреждения; осуществляет прием на работу работников Учреждения, заключает с ними, изменяет, дополняет и прекращает трудовые договоры, имеет права и обязанности работодателя в соответствии с трудовым законодательством; привлекает работников Учреждения к дисциплинарной и материальной ответственности </w:t>
      </w:r>
      <w:r w:rsidR="00EF1E60">
        <w:rPr>
          <w:rFonts w:ascii="Times New Roman" w:hAnsi="Times New Roman"/>
          <w:sz w:val="28"/>
          <w:szCs w:val="28"/>
        </w:rPr>
        <w:t xml:space="preserve">                              </w:t>
      </w:r>
      <w:r w:rsidR="000A3A12">
        <w:rPr>
          <w:rFonts w:ascii="Times New Roman" w:hAnsi="Times New Roman"/>
          <w:sz w:val="28"/>
          <w:szCs w:val="28"/>
        </w:rPr>
        <w:t xml:space="preserve">в порядке, установленном действующим законодательством; выдает доверенности, издает приказы и дает указания, обязательные для исполнения всеми работниками Учреждения, в порядке, установленном действующим законодательством; открывает в установленном законодательством Российской Федерации порядке лицевые счета для учета бюджетных </w:t>
      </w:r>
      <w:r w:rsidR="003F6575">
        <w:rPr>
          <w:rFonts w:ascii="Times New Roman" w:hAnsi="Times New Roman"/>
          <w:sz w:val="28"/>
          <w:szCs w:val="28"/>
        </w:rPr>
        <w:t>средств, а</w:t>
      </w:r>
      <w:r w:rsidR="000A3A12">
        <w:rPr>
          <w:rFonts w:ascii="Times New Roman" w:hAnsi="Times New Roman"/>
          <w:sz w:val="28"/>
          <w:szCs w:val="28"/>
        </w:rPr>
        <w:t xml:space="preserve"> также средств, полученных от осуществления приносящей доход деятельности; определяет по </w:t>
      </w:r>
      <w:r w:rsidR="003F6575">
        <w:rPr>
          <w:rFonts w:ascii="Times New Roman" w:hAnsi="Times New Roman"/>
          <w:sz w:val="28"/>
          <w:szCs w:val="28"/>
        </w:rPr>
        <w:t>согласованию</w:t>
      </w:r>
      <w:r w:rsidR="000A3A12">
        <w:rPr>
          <w:rFonts w:ascii="Times New Roman" w:hAnsi="Times New Roman"/>
          <w:sz w:val="28"/>
          <w:szCs w:val="28"/>
        </w:rPr>
        <w:t xml:space="preserve"> с Администрацией состав и объем сведений конфиденциального характера, порядок и способ их защиты; обеспечивает соблюдение законности в деятельности Учреждения; обеспечивает выполнение санитарно-гигиенических, противопожарных требований по охране жизни </w:t>
      </w:r>
      <w:r w:rsidR="00EF1E60">
        <w:rPr>
          <w:rFonts w:ascii="Times New Roman" w:hAnsi="Times New Roman"/>
          <w:sz w:val="28"/>
          <w:szCs w:val="28"/>
        </w:rPr>
        <w:t xml:space="preserve">                             </w:t>
      </w:r>
      <w:bookmarkStart w:id="0" w:name="_GoBack"/>
      <w:bookmarkEnd w:id="0"/>
      <w:r w:rsidR="000A3A12">
        <w:rPr>
          <w:rFonts w:ascii="Times New Roman" w:hAnsi="Times New Roman"/>
          <w:sz w:val="28"/>
          <w:szCs w:val="28"/>
        </w:rPr>
        <w:t xml:space="preserve">и здоровья работников; решает иные вопросы, отнесенные законодательством Российской Федерации, уставом Учреждения и настоящим </w:t>
      </w:r>
      <w:r w:rsidR="003F6575">
        <w:rPr>
          <w:rFonts w:ascii="Times New Roman" w:hAnsi="Times New Roman"/>
          <w:sz w:val="28"/>
          <w:szCs w:val="28"/>
        </w:rPr>
        <w:t>трудовым</w:t>
      </w:r>
      <w:r w:rsidR="000A3A12">
        <w:rPr>
          <w:rFonts w:ascii="Times New Roman" w:hAnsi="Times New Roman"/>
          <w:sz w:val="28"/>
          <w:szCs w:val="28"/>
        </w:rPr>
        <w:t xml:space="preserve"> договором к компетенции Руководителя.</w:t>
      </w:r>
    </w:p>
    <w:p w:rsidR="0000367C" w:rsidRDefault="004C5171" w:rsidP="004829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рассмотрении письма </w:t>
      </w:r>
      <w:r w:rsidR="00573795">
        <w:rPr>
          <w:rFonts w:ascii="Times New Roman" w:hAnsi="Times New Roman"/>
          <w:sz w:val="28"/>
          <w:szCs w:val="28"/>
        </w:rPr>
        <w:t>Администрации Алексеевского сельского поселения Тихорецкого района</w:t>
      </w:r>
      <w:r>
        <w:rPr>
          <w:rFonts w:ascii="Times New Roman" w:hAnsi="Times New Roman"/>
          <w:sz w:val="28"/>
          <w:szCs w:val="28"/>
        </w:rPr>
        <w:t xml:space="preserve"> установлено, что ранее замещавший </w:t>
      </w:r>
      <w:r w:rsidR="00573795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B817F5">
        <w:rPr>
          <w:rFonts w:ascii="Times New Roman" w:hAnsi="Times New Roman"/>
          <w:sz w:val="28"/>
          <w:szCs w:val="28"/>
        </w:rPr>
        <w:t>в Управлении должность государственной</w:t>
      </w:r>
      <w:r w:rsidR="00573795">
        <w:rPr>
          <w:rFonts w:ascii="Times New Roman" w:hAnsi="Times New Roman"/>
          <w:sz w:val="28"/>
          <w:szCs w:val="28"/>
        </w:rPr>
        <w:t xml:space="preserve"> гражданской</w:t>
      </w:r>
      <w:r w:rsidR="00B817F5">
        <w:rPr>
          <w:rFonts w:ascii="Times New Roman" w:hAnsi="Times New Roman"/>
          <w:sz w:val="28"/>
          <w:szCs w:val="28"/>
        </w:rPr>
        <w:t xml:space="preserve"> службы </w:t>
      </w:r>
      <w:r w:rsidR="00573795">
        <w:rPr>
          <w:rFonts w:ascii="Times New Roman" w:hAnsi="Times New Roman"/>
          <w:sz w:val="28"/>
          <w:szCs w:val="28"/>
        </w:rPr>
        <w:t>в 2019</w:t>
      </w:r>
      <w:r w:rsidR="00312C1B">
        <w:rPr>
          <w:rFonts w:ascii="Times New Roman" w:hAnsi="Times New Roman"/>
          <w:sz w:val="28"/>
          <w:szCs w:val="28"/>
        </w:rPr>
        <w:t xml:space="preserve"> году</w:t>
      </w:r>
      <w:r w:rsidR="004A6D96">
        <w:rPr>
          <w:rFonts w:ascii="Times New Roman" w:hAnsi="Times New Roman"/>
          <w:sz w:val="28"/>
          <w:szCs w:val="28"/>
        </w:rPr>
        <w:t>,</w:t>
      </w:r>
      <w:r w:rsidR="00573795">
        <w:rPr>
          <w:rFonts w:ascii="Times New Roman" w:hAnsi="Times New Roman"/>
          <w:sz w:val="28"/>
          <w:szCs w:val="28"/>
        </w:rPr>
        <w:t xml:space="preserve"> совместно с прокуратурой Краснодарского края проводил проверку исполнения требований законодательства, направленного на обеспечение безопасного </w:t>
      </w:r>
      <w:r w:rsidR="00573795">
        <w:rPr>
          <w:rFonts w:ascii="Times New Roman" w:hAnsi="Times New Roman"/>
          <w:sz w:val="28"/>
          <w:szCs w:val="28"/>
        </w:rPr>
        <w:lastRenderedPageBreak/>
        <w:t>обращения</w:t>
      </w:r>
      <w:r w:rsidR="00482921">
        <w:rPr>
          <w:rFonts w:ascii="Times New Roman" w:hAnsi="Times New Roman"/>
          <w:sz w:val="28"/>
          <w:szCs w:val="28"/>
        </w:rPr>
        <w:t xml:space="preserve"> </w:t>
      </w:r>
      <w:r w:rsidR="00573795">
        <w:rPr>
          <w:rFonts w:ascii="Times New Roman" w:hAnsi="Times New Roman"/>
          <w:sz w:val="28"/>
          <w:szCs w:val="28"/>
        </w:rPr>
        <w:t>с отходами производства и потребления на территории муниципального образования Тихорецкого района, а именно МБУ «Центр развития Алексеевского сельского поселения»</w:t>
      </w:r>
      <w:r w:rsidR="00482921">
        <w:rPr>
          <w:rFonts w:ascii="Times New Roman" w:hAnsi="Times New Roman"/>
          <w:sz w:val="28"/>
          <w:szCs w:val="28"/>
        </w:rPr>
        <w:t xml:space="preserve"> Алексеевского сельского поселения Тихорецкого района (Справка соблюдения требований природоохранного законодательства РФ при обращении с отходами производства и потребления). </w:t>
      </w:r>
      <w:r w:rsidR="00B6171B">
        <w:rPr>
          <w:rFonts w:ascii="Times New Roman" w:hAnsi="Times New Roman"/>
          <w:sz w:val="28"/>
          <w:szCs w:val="28"/>
        </w:rPr>
        <w:t>Бывшим сотрудником Управления</w:t>
      </w:r>
      <w:r w:rsidR="00482921">
        <w:rPr>
          <w:rFonts w:ascii="Times New Roman" w:hAnsi="Times New Roman"/>
          <w:sz w:val="28"/>
          <w:szCs w:val="28"/>
        </w:rPr>
        <w:t xml:space="preserve"> также было составлено Определение о времени и месте рассмотрения материалов по делу об ад</w:t>
      </w:r>
      <w:r w:rsidR="00EF1E60">
        <w:rPr>
          <w:rFonts w:ascii="Times New Roman" w:hAnsi="Times New Roman"/>
          <w:sz w:val="28"/>
          <w:szCs w:val="28"/>
        </w:rPr>
        <w:t>министративном правонарушении</w:t>
      </w:r>
      <w:r w:rsidR="00482921">
        <w:rPr>
          <w:rFonts w:ascii="Times New Roman" w:hAnsi="Times New Roman"/>
          <w:sz w:val="28"/>
          <w:szCs w:val="28"/>
        </w:rPr>
        <w:t xml:space="preserve">, </w:t>
      </w:r>
      <w:r w:rsidR="00482921" w:rsidRPr="00A11433">
        <w:rPr>
          <w:rFonts w:ascii="Times New Roman" w:hAnsi="Times New Roman"/>
          <w:sz w:val="28"/>
          <w:szCs w:val="28"/>
        </w:rPr>
        <w:t>в чем может усматриваться</w:t>
      </w:r>
      <w:r w:rsidR="00482921">
        <w:rPr>
          <w:rFonts w:ascii="Times New Roman" w:hAnsi="Times New Roman"/>
          <w:sz w:val="28"/>
          <w:szCs w:val="28"/>
        </w:rPr>
        <w:t xml:space="preserve"> нарушение п.1 ст.12 Федерального закона от 25.12.2008 № 273-ФЗ «О противодействии коррупции»</w:t>
      </w:r>
      <w:r w:rsidR="001F0DF0">
        <w:rPr>
          <w:rFonts w:ascii="Times New Roman" w:hAnsi="Times New Roman"/>
          <w:sz w:val="28"/>
          <w:szCs w:val="28"/>
        </w:rPr>
        <w:t>,</w:t>
      </w:r>
      <w:r w:rsidR="006957DB">
        <w:rPr>
          <w:rFonts w:ascii="Times New Roman" w:hAnsi="Times New Roman"/>
          <w:sz w:val="28"/>
          <w:szCs w:val="28"/>
        </w:rPr>
        <w:t xml:space="preserve"> а </w:t>
      </w:r>
      <w:r w:rsidR="001F0DF0">
        <w:rPr>
          <w:rFonts w:ascii="Times New Roman" w:hAnsi="Times New Roman"/>
          <w:sz w:val="28"/>
          <w:szCs w:val="28"/>
        </w:rPr>
        <w:t>именно в</w:t>
      </w:r>
      <w:r w:rsidR="006957DB">
        <w:rPr>
          <w:rFonts w:ascii="Times New Roman" w:hAnsi="Times New Roman"/>
          <w:sz w:val="28"/>
          <w:szCs w:val="28"/>
        </w:rPr>
        <w:t xml:space="preserve"> том, что отдельные функции </w:t>
      </w:r>
      <w:r w:rsidR="004A6D96">
        <w:rPr>
          <w:rFonts w:ascii="Times New Roman" w:hAnsi="Times New Roman"/>
          <w:sz w:val="28"/>
          <w:szCs w:val="28"/>
        </w:rPr>
        <w:t>административного</w:t>
      </w:r>
      <w:r w:rsidR="006957DB">
        <w:rPr>
          <w:rFonts w:ascii="Times New Roman" w:hAnsi="Times New Roman"/>
          <w:sz w:val="28"/>
          <w:szCs w:val="28"/>
        </w:rPr>
        <w:t xml:space="preserve"> управления данной организацией входили </w:t>
      </w:r>
      <w:r w:rsidR="00B81F0E">
        <w:rPr>
          <w:rFonts w:ascii="Times New Roman" w:hAnsi="Times New Roman"/>
          <w:sz w:val="28"/>
          <w:szCs w:val="28"/>
        </w:rPr>
        <w:t xml:space="preserve">                              </w:t>
      </w:r>
      <w:r w:rsidR="006957DB">
        <w:rPr>
          <w:rFonts w:ascii="Times New Roman" w:hAnsi="Times New Roman"/>
          <w:sz w:val="28"/>
          <w:szCs w:val="28"/>
        </w:rPr>
        <w:t>в должностные (служебные) обязанности</w:t>
      </w:r>
      <w:r w:rsidR="00B6171B">
        <w:rPr>
          <w:rFonts w:ascii="Times New Roman" w:hAnsi="Times New Roman"/>
          <w:sz w:val="28"/>
          <w:szCs w:val="28"/>
        </w:rPr>
        <w:t xml:space="preserve"> бывшего</w:t>
      </w:r>
      <w:r w:rsidR="006957DB">
        <w:rPr>
          <w:rFonts w:ascii="Times New Roman" w:hAnsi="Times New Roman"/>
          <w:sz w:val="28"/>
          <w:szCs w:val="28"/>
        </w:rPr>
        <w:t xml:space="preserve"> государственного служащего </w:t>
      </w:r>
      <w:r w:rsidR="00B6171B">
        <w:rPr>
          <w:rFonts w:ascii="Times New Roman" w:hAnsi="Times New Roman"/>
          <w:sz w:val="28"/>
          <w:szCs w:val="28"/>
        </w:rPr>
        <w:t>Управления.</w:t>
      </w:r>
    </w:p>
    <w:p w:rsidR="00312C1B" w:rsidRDefault="004A6D96" w:rsidP="00CF4C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6A30BF">
        <w:rPr>
          <w:rFonts w:ascii="Times New Roman" w:hAnsi="Times New Roman"/>
          <w:sz w:val="28"/>
          <w:szCs w:val="28"/>
        </w:rPr>
        <w:t xml:space="preserve"> соответствии</w:t>
      </w:r>
      <w:r w:rsidR="006957DB">
        <w:rPr>
          <w:rFonts w:ascii="Times New Roman" w:hAnsi="Times New Roman"/>
          <w:sz w:val="28"/>
          <w:szCs w:val="28"/>
        </w:rPr>
        <w:t xml:space="preserve"> </w:t>
      </w:r>
      <w:r w:rsidR="0090050B">
        <w:rPr>
          <w:rFonts w:ascii="Times New Roman" w:hAnsi="Times New Roman"/>
          <w:sz w:val="28"/>
          <w:szCs w:val="28"/>
        </w:rPr>
        <w:t xml:space="preserve">с </w:t>
      </w:r>
      <w:r w:rsidR="00D47CAE" w:rsidRPr="00A11433">
        <w:rPr>
          <w:rFonts w:ascii="Times New Roman" w:hAnsi="Times New Roman"/>
          <w:sz w:val="28"/>
          <w:szCs w:val="28"/>
        </w:rPr>
        <w:t xml:space="preserve">требованиями </w:t>
      </w:r>
      <w:r w:rsidR="0090050B" w:rsidRPr="00A11433">
        <w:rPr>
          <w:rFonts w:ascii="Times New Roman" w:hAnsi="Times New Roman"/>
          <w:sz w:val="28"/>
          <w:szCs w:val="28"/>
        </w:rPr>
        <w:t>ч.1</w:t>
      </w:r>
      <w:r w:rsidR="006A30BF" w:rsidRPr="00A11433">
        <w:rPr>
          <w:rFonts w:ascii="Times New Roman" w:hAnsi="Times New Roman"/>
          <w:sz w:val="28"/>
          <w:szCs w:val="28"/>
        </w:rPr>
        <w:t xml:space="preserve"> </w:t>
      </w:r>
      <w:r w:rsidR="006957DB" w:rsidRPr="00A11433">
        <w:rPr>
          <w:rFonts w:ascii="Times New Roman" w:hAnsi="Times New Roman"/>
          <w:sz w:val="28"/>
          <w:szCs w:val="28"/>
        </w:rPr>
        <w:t>ст.12 Федерального</w:t>
      </w:r>
      <w:r w:rsidR="006957DB">
        <w:rPr>
          <w:rFonts w:ascii="Times New Roman" w:hAnsi="Times New Roman"/>
          <w:sz w:val="28"/>
          <w:szCs w:val="28"/>
        </w:rPr>
        <w:t xml:space="preserve"> закона </w:t>
      </w:r>
      <w:r w:rsidR="00FE76D4">
        <w:rPr>
          <w:rFonts w:ascii="Times New Roman" w:hAnsi="Times New Roman"/>
          <w:sz w:val="28"/>
          <w:szCs w:val="28"/>
        </w:rPr>
        <w:t xml:space="preserve">                                </w:t>
      </w:r>
      <w:r w:rsidR="006957DB">
        <w:rPr>
          <w:rFonts w:ascii="Times New Roman" w:hAnsi="Times New Roman"/>
          <w:sz w:val="28"/>
          <w:szCs w:val="28"/>
        </w:rPr>
        <w:t xml:space="preserve">от 25.12.2008 № 273-ФЗ «О противодействии коррупции», </w:t>
      </w:r>
      <w:r w:rsidR="006A30BF">
        <w:rPr>
          <w:rFonts w:ascii="Times New Roman" w:hAnsi="Times New Roman"/>
          <w:sz w:val="28"/>
          <w:szCs w:val="28"/>
        </w:rPr>
        <w:t xml:space="preserve">на </w:t>
      </w:r>
      <w:r w:rsidR="00B6171B">
        <w:rPr>
          <w:rFonts w:ascii="Times New Roman" w:hAnsi="Times New Roman"/>
          <w:sz w:val="28"/>
          <w:szCs w:val="28"/>
        </w:rPr>
        <w:t>бывшего государственного служащего Управления</w:t>
      </w:r>
      <w:r w:rsidR="006957DB">
        <w:rPr>
          <w:rFonts w:ascii="Times New Roman" w:hAnsi="Times New Roman"/>
          <w:sz w:val="28"/>
          <w:szCs w:val="28"/>
        </w:rPr>
        <w:t xml:space="preserve"> </w:t>
      </w:r>
      <w:r w:rsidR="006A30BF">
        <w:rPr>
          <w:rFonts w:ascii="Times New Roman" w:hAnsi="Times New Roman"/>
          <w:sz w:val="28"/>
          <w:szCs w:val="28"/>
        </w:rPr>
        <w:t>при заключении трудового или гражданско-правового договора распространяются ограничения, налагаемые, как на гражданина, замещавшего должность государственной службы</w:t>
      </w:r>
      <w:r w:rsidR="0090050B">
        <w:rPr>
          <w:rFonts w:ascii="Times New Roman" w:hAnsi="Times New Roman"/>
          <w:sz w:val="28"/>
          <w:szCs w:val="28"/>
        </w:rPr>
        <w:t xml:space="preserve">, </w:t>
      </w:r>
      <w:r w:rsidR="00B33AF7">
        <w:rPr>
          <w:rFonts w:ascii="Times New Roman" w:hAnsi="Times New Roman"/>
          <w:sz w:val="28"/>
          <w:szCs w:val="28"/>
        </w:rPr>
        <w:t xml:space="preserve">что предусматривает обращение </w:t>
      </w:r>
      <w:r w:rsidR="00B6171B">
        <w:rPr>
          <w:rFonts w:ascii="Times New Roman" w:hAnsi="Times New Roman"/>
          <w:sz w:val="28"/>
          <w:szCs w:val="28"/>
        </w:rPr>
        <w:t>бывшего государственного служащего Управления</w:t>
      </w:r>
      <w:r w:rsidR="00B33AF7">
        <w:rPr>
          <w:rFonts w:ascii="Times New Roman" w:hAnsi="Times New Roman"/>
          <w:sz w:val="28"/>
          <w:szCs w:val="28"/>
        </w:rPr>
        <w:t xml:space="preserve"> </w:t>
      </w:r>
      <w:r w:rsidR="00FE76D4">
        <w:rPr>
          <w:rFonts w:ascii="Times New Roman" w:hAnsi="Times New Roman"/>
          <w:sz w:val="28"/>
          <w:szCs w:val="28"/>
        </w:rPr>
        <w:t xml:space="preserve">                       </w:t>
      </w:r>
      <w:r w:rsidR="00D30C6C">
        <w:rPr>
          <w:rFonts w:ascii="Times New Roman" w:hAnsi="Times New Roman"/>
          <w:sz w:val="28"/>
          <w:szCs w:val="28"/>
        </w:rPr>
        <w:t xml:space="preserve">в Комиссию по соблюдению требований к служебному поведению федеральных государственных служащих и урегулированию конфликта интересов </w:t>
      </w:r>
      <w:r w:rsidR="001F0DF0">
        <w:rPr>
          <w:rFonts w:ascii="Times New Roman" w:hAnsi="Times New Roman"/>
          <w:sz w:val="28"/>
          <w:szCs w:val="28"/>
        </w:rPr>
        <w:t>Южного межрегионального управления Росприроднадзора</w:t>
      </w:r>
      <w:r w:rsidR="00D30C6C">
        <w:rPr>
          <w:rFonts w:ascii="Times New Roman" w:hAnsi="Times New Roman"/>
          <w:sz w:val="28"/>
          <w:szCs w:val="28"/>
        </w:rPr>
        <w:t xml:space="preserve"> о дачи согласия на замещение должности в </w:t>
      </w:r>
      <w:r w:rsidR="001F0DF0">
        <w:rPr>
          <w:rFonts w:ascii="Times New Roman" w:hAnsi="Times New Roman"/>
          <w:sz w:val="28"/>
          <w:szCs w:val="28"/>
        </w:rPr>
        <w:t>Администрации Алексеевского сельского поселения Тихорецкого района</w:t>
      </w:r>
      <w:r w:rsidR="00D30C6C">
        <w:rPr>
          <w:rFonts w:ascii="Times New Roman" w:hAnsi="Times New Roman"/>
          <w:sz w:val="28"/>
          <w:szCs w:val="28"/>
        </w:rPr>
        <w:t xml:space="preserve">. </w:t>
      </w:r>
      <w:r w:rsidR="001F0DF0">
        <w:rPr>
          <w:rFonts w:ascii="Times New Roman" w:hAnsi="Times New Roman"/>
          <w:sz w:val="28"/>
          <w:szCs w:val="28"/>
        </w:rPr>
        <w:t xml:space="preserve"> </w:t>
      </w:r>
    </w:p>
    <w:p w:rsidR="00D30C6C" w:rsidRDefault="00D30C6C" w:rsidP="00CF4C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сегодняшний день обращение о даче согласия на трудоустройство</w:t>
      </w:r>
      <w:r w:rsidR="00FE76D4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в </w:t>
      </w:r>
      <w:r w:rsidR="00FE76D4">
        <w:rPr>
          <w:rFonts w:ascii="Times New Roman" w:hAnsi="Times New Roman"/>
          <w:sz w:val="28"/>
          <w:szCs w:val="28"/>
        </w:rPr>
        <w:t>Администрацию Алексеевского сельского поселения Тихорецкого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FE76D4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B6171B">
        <w:rPr>
          <w:rFonts w:ascii="Times New Roman" w:hAnsi="Times New Roman"/>
          <w:sz w:val="28"/>
          <w:szCs w:val="28"/>
        </w:rPr>
        <w:t>бывшего государственного служащего Управления</w:t>
      </w:r>
      <w:r>
        <w:rPr>
          <w:rFonts w:ascii="Times New Roman" w:hAnsi="Times New Roman"/>
          <w:sz w:val="28"/>
          <w:szCs w:val="28"/>
        </w:rPr>
        <w:t xml:space="preserve"> в Управление не поступало.</w:t>
      </w:r>
    </w:p>
    <w:p w:rsidR="00D30C6C" w:rsidRDefault="00D30C6C" w:rsidP="00CF4C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</w:t>
      </w:r>
      <w:r w:rsidR="009A5FEA">
        <w:rPr>
          <w:rFonts w:ascii="Times New Roman" w:hAnsi="Times New Roman"/>
          <w:sz w:val="28"/>
          <w:szCs w:val="28"/>
        </w:rPr>
        <w:t xml:space="preserve">Комиссией установлено, что замещение </w:t>
      </w:r>
      <w:r w:rsidR="00B6171B">
        <w:rPr>
          <w:rFonts w:ascii="Times New Roman" w:hAnsi="Times New Roman"/>
          <w:sz w:val="28"/>
          <w:szCs w:val="28"/>
        </w:rPr>
        <w:t xml:space="preserve">бывшего государственного служащего Управления </w:t>
      </w:r>
      <w:r w:rsidR="009A5FEA">
        <w:rPr>
          <w:rFonts w:ascii="Times New Roman" w:hAnsi="Times New Roman"/>
          <w:sz w:val="28"/>
          <w:szCs w:val="28"/>
        </w:rPr>
        <w:t xml:space="preserve">на условиях трудового договора должности </w:t>
      </w:r>
      <w:r w:rsidR="00FE76D4">
        <w:rPr>
          <w:rFonts w:ascii="Times New Roman" w:hAnsi="Times New Roman"/>
          <w:sz w:val="28"/>
          <w:szCs w:val="28"/>
        </w:rPr>
        <w:t xml:space="preserve">директора МБУ «Центр развития Алексеевского </w:t>
      </w:r>
      <w:r w:rsidR="00B6171B">
        <w:rPr>
          <w:rFonts w:ascii="Times New Roman" w:hAnsi="Times New Roman"/>
          <w:sz w:val="28"/>
          <w:szCs w:val="28"/>
        </w:rPr>
        <w:t>сельского поселения</w:t>
      </w:r>
      <w:r w:rsidR="00FE76D4">
        <w:rPr>
          <w:rFonts w:ascii="Times New Roman" w:hAnsi="Times New Roman"/>
          <w:sz w:val="28"/>
          <w:szCs w:val="28"/>
        </w:rPr>
        <w:t>» Алексеевского сельского поселения Тихорецкого района</w:t>
      </w:r>
      <w:r w:rsidR="009A5FEA">
        <w:rPr>
          <w:rFonts w:ascii="Times New Roman" w:hAnsi="Times New Roman"/>
          <w:sz w:val="28"/>
          <w:szCs w:val="28"/>
        </w:rPr>
        <w:t xml:space="preserve"> нарушают </w:t>
      </w:r>
      <w:r w:rsidR="009A5FEA" w:rsidRPr="00A11433">
        <w:rPr>
          <w:rFonts w:ascii="Times New Roman" w:hAnsi="Times New Roman"/>
          <w:sz w:val="28"/>
          <w:szCs w:val="28"/>
        </w:rPr>
        <w:t>требования статьи 12 Федерального</w:t>
      </w:r>
      <w:r w:rsidR="00B6171B">
        <w:rPr>
          <w:rFonts w:ascii="Times New Roman" w:hAnsi="Times New Roman"/>
          <w:sz w:val="28"/>
          <w:szCs w:val="28"/>
        </w:rPr>
        <w:t xml:space="preserve"> закона </w:t>
      </w:r>
      <w:r w:rsidR="009A5FEA">
        <w:rPr>
          <w:rFonts w:ascii="Times New Roman" w:hAnsi="Times New Roman"/>
          <w:sz w:val="28"/>
          <w:szCs w:val="28"/>
        </w:rPr>
        <w:t xml:space="preserve">от 25.12.2008 № 273-ФЗ </w:t>
      </w:r>
      <w:r w:rsidR="00B6171B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9A5FEA">
        <w:rPr>
          <w:rFonts w:ascii="Times New Roman" w:hAnsi="Times New Roman"/>
          <w:sz w:val="28"/>
          <w:szCs w:val="28"/>
        </w:rPr>
        <w:t>«О противодействии коррупции».</w:t>
      </w:r>
    </w:p>
    <w:p w:rsidR="003E1C9E" w:rsidRDefault="003E1C9E" w:rsidP="00CF4C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вынесенное предложение проголосовали «ЗА» единогласно.</w:t>
      </w:r>
    </w:p>
    <w:p w:rsidR="00B81F0E" w:rsidRDefault="00B81F0E" w:rsidP="006B1490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6B1490" w:rsidRDefault="006B1490" w:rsidP="006B1490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E31422">
        <w:rPr>
          <w:rFonts w:ascii="Times New Roman" w:hAnsi="Times New Roman"/>
          <w:b/>
          <w:sz w:val="28"/>
          <w:szCs w:val="28"/>
        </w:rPr>
        <w:t>РЕШИЛИ:</w:t>
      </w:r>
    </w:p>
    <w:p w:rsidR="009A5FEA" w:rsidRPr="009A5FEA" w:rsidRDefault="00075ED4" w:rsidP="009A5FEA">
      <w:pPr>
        <w:pStyle w:val="a3"/>
        <w:numPr>
          <w:ilvl w:val="0"/>
          <w:numId w:val="4"/>
        </w:numPr>
        <w:spacing w:after="0" w:line="240" w:lineRule="auto"/>
        <w:ind w:left="142" w:firstLine="642"/>
        <w:jc w:val="both"/>
        <w:rPr>
          <w:rFonts w:ascii="Times New Roman" w:hAnsi="Times New Roman"/>
          <w:sz w:val="28"/>
          <w:szCs w:val="28"/>
        </w:rPr>
      </w:pPr>
      <w:r w:rsidRPr="009A5FEA">
        <w:rPr>
          <w:rFonts w:ascii="Times New Roman" w:hAnsi="Times New Roman"/>
          <w:sz w:val="28"/>
          <w:szCs w:val="28"/>
        </w:rPr>
        <w:t>Замещение</w:t>
      </w:r>
      <w:r w:rsidR="009A5FEA" w:rsidRPr="009A5FEA">
        <w:rPr>
          <w:rFonts w:ascii="Times New Roman" w:hAnsi="Times New Roman"/>
          <w:sz w:val="28"/>
          <w:szCs w:val="28"/>
        </w:rPr>
        <w:t xml:space="preserve"> </w:t>
      </w:r>
      <w:r w:rsidR="00B6171B">
        <w:rPr>
          <w:rFonts w:ascii="Times New Roman" w:hAnsi="Times New Roman"/>
          <w:sz w:val="28"/>
          <w:szCs w:val="28"/>
        </w:rPr>
        <w:t>бывшего государственного служащего Управления</w:t>
      </w:r>
      <w:r w:rsidR="009A5FEA" w:rsidRPr="009A5FEA">
        <w:rPr>
          <w:rFonts w:ascii="Times New Roman" w:hAnsi="Times New Roman"/>
          <w:sz w:val="28"/>
          <w:szCs w:val="28"/>
        </w:rPr>
        <w:t xml:space="preserve"> на услови</w:t>
      </w:r>
      <w:r w:rsidR="00FE76D4">
        <w:rPr>
          <w:rFonts w:ascii="Times New Roman" w:hAnsi="Times New Roman"/>
          <w:sz w:val="28"/>
          <w:szCs w:val="28"/>
        </w:rPr>
        <w:t>ях трудового договора должности директора МБУ «Центр развития Алексеевского сельского поселения» Алексеевского сельского поселения Тихорецкого района</w:t>
      </w:r>
      <w:r w:rsidR="009A5FEA" w:rsidRPr="009A5FEA">
        <w:rPr>
          <w:rFonts w:ascii="Times New Roman" w:hAnsi="Times New Roman"/>
          <w:sz w:val="28"/>
          <w:szCs w:val="28"/>
        </w:rPr>
        <w:t xml:space="preserve"> нарушают требования статьи 12 Федерального закона от 25.12.2008 № 273-ФЗ «О противодействии коррупции».</w:t>
      </w:r>
    </w:p>
    <w:p w:rsidR="001D56F1" w:rsidRDefault="00075ED4" w:rsidP="005F730E">
      <w:pPr>
        <w:pStyle w:val="a3"/>
        <w:numPr>
          <w:ilvl w:val="0"/>
          <w:numId w:val="4"/>
        </w:numPr>
        <w:spacing w:after="0" w:line="240" w:lineRule="auto"/>
        <w:ind w:left="0" w:firstLine="784"/>
        <w:jc w:val="both"/>
        <w:rPr>
          <w:rFonts w:ascii="Times New Roman" w:hAnsi="Times New Roman"/>
          <w:sz w:val="28"/>
          <w:szCs w:val="28"/>
        </w:rPr>
      </w:pPr>
      <w:r w:rsidRPr="009A5FEA">
        <w:rPr>
          <w:rFonts w:ascii="Times New Roman" w:hAnsi="Times New Roman"/>
          <w:sz w:val="28"/>
          <w:szCs w:val="28"/>
        </w:rPr>
        <w:t xml:space="preserve"> </w:t>
      </w:r>
      <w:r w:rsidR="009A5FEA">
        <w:rPr>
          <w:rFonts w:ascii="Times New Roman" w:hAnsi="Times New Roman"/>
          <w:sz w:val="28"/>
          <w:szCs w:val="28"/>
        </w:rPr>
        <w:t>В соответств</w:t>
      </w:r>
      <w:r w:rsidR="00FE76D4">
        <w:rPr>
          <w:rFonts w:ascii="Times New Roman" w:hAnsi="Times New Roman"/>
          <w:sz w:val="28"/>
          <w:szCs w:val="28"/>
        </w:rPr>
        <w:t>ии с подпунктом «б» пункта 36</w:t>
      </w:r>
      <w:r w:rsidR="009A5FEA">
        <w:rPr>
          <w:rFonts w:ascii="Times New Roman" w:hAnsi="Times New Roman"/>
          <w:sz w:val="28"/>
          <w:szCs w:val="28"/>
        </w:rPr>
        <w:t xml:space="preserve"> Положения рекомендовать Руководителю Управления проинформировать об указанных обстоятельствах прокуратуру Краснодарского края и </w:t>
      </w:r>
      <w:r w:rsidR="00FE76D4">
        <w:rPr>
          <w:rFonts w:ascii="Times New Roman" w:hAnsi="Times New Roman"/>
          <w:sz w:val="28"/>
          <w:szCs w:val="28"/>
        </w:rPr>
        <w:t>Администрацию Алексеевского сельского поселения Тихорецкого района</w:t>
      </w:r>
      <w:r w:rsidR="009A5FEA">
        <w:rPr>
          <w:rFonts w:ascii="Times New Roman" w:hAnsi="Times New Roman"/>
          <w:sz w:val="28"/>
          <w:szCs w:val="28"/>
        </w:rPr>
        <w:t>.</w:t>
      </w:r>
    </w:p>
    <w:sectPr w:rsidR="001D56F1" w:rsidSect="00940D32">
      <w:pgSz w:w="11906" w:h="16838"/>
      <w:pgMar w:top="709" w:right="850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2EB" w:rsidRDefault="004452EB" w:rsidP="007A1A1D">
      <w:pPr>
        <w:spacing w:after="0" w:line="240" w:lineRule="auto"/>
      </w:pPr>
      <w:r>
        <w:separator/>
      </w:r>
    </w:p>
  </w:endnote>
  <w:endnote w:type="continuationSeparator" w:id="0">
    <w:p w:rsidR="004452EB" w:rsidRDefault="004452EB" w:rsidP="007A1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2EB" w:rsidRDefault="004452EB" w:rsidP="007A1A1D">
      <w:pPr>
        <w:spacing w:after="0" w:line="240" w:lineRule="auto"/>
      </w:pPr>
      <w:r>
        <w:separator/>
      </w:r>
    </w:p>
  </w:footnote>
  <w:footnote w:type="continuationSeparator" w:id="0">
    <w:p w:rsidR="004452EB" w:rsidRDefault="004452EB" w:rsidP="007A1A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54BE2"/>
    <w:multiLevelType w:val="hybridMultilevel"/>
    <w:tmpl w:val="27A08304"/>
    <w:lvl w:ilvl="0" w:tplc="FCC83492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 w15:restartNumberingAfterBreak="0">
    <w:nsid w:val="3AC30893"/>
    <w:multiLevelType w:val="hybridMultilevel"/>
    <w:tmpl w:val="89923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4471AF"/>
    <w:multiLevelType w:val="hybridMultilevel"/>
    <w:tmpl w:val="4D485560"/>
    <w:lvl w:ilvl="0" w:tplc="B4801192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D467FC6"/>
    <w:multiLevelType w:val="hybridMultilevel"/>
    <w:tmpl w:val="BE2AEC80"/>
    <w:lvl w:ilvl="0" w:tplc="806AF9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490"/>
    <w:rsid w:val="0000182F"/>
    <w:rsid w:val="0000367C"/>
    <w:rsid w:val="00007CB0"/>
    <w:rsid w:val="000277F4"/>
    <w:rsid w:val="00047A30"/>
    <w:rsid w:val="00050668"/>
    <w:rsid w:val="00051994"/>
    <w:rsid w:val="000532C4"/>
    <w:rsid w:val="00055D12"/>
    <w:rsid w:val="0007340D"/>
    <w:rsid w:val="00075ED4"/>
    <w:rsid w:val="0009185A"/>
    <w:rsid w:val="000A3A12"/>
    <w:rsid w:val="000A7885"/>
    <w:rsid w:val="000B0607"/>
    <w:rsid w:val="000C70B6"/>
    <w:rsid w:val="000C740D"/>
    <w:rsid w:val="000E788F"/>
    <w:rsid w:val="0011729F"/>
    <w:rsid w:val="00130D53"/>
    <w:rsid w:val="00194B47"/>
    <w:rsid w:val="001C5297"/>
    <w:rsid w:val="001D0CC3"/>
    <w:rsid w:val="001D56F1"/>
    <w:rsid w:val="001F0DF0"/>
    <w:rsid w:val="001F547D"/>
    <w:rsid w:val="001F6290"/>
    <w:rsid w:val="00203FC9"/>
    <w:rsid w:val="0021018C"/>
    <w:rsid w:val="00233BBF"/>
    <w:rsid w:val="002675C7"/>
    <w:rsid w:val="002B5F5E"/>
    <w:rsid w:val="002C12E8"/>
    <w:rsid w:val="002E1507"/>
    <w:rsid w:val="002E44C0"/>
    <w:rsid w:val="002F5832"/>
    <w:rsid w:val="00312C1B"/>
    <w:rsid w:val="00347B4F"/>
    <w:rsid w:val="003A58B4"/>
    <w:rsid w:val="003D1D84"/>
    <w:rsid w:val="003D702C"/>
    <w:rsid w:val="003E1C9E"/>
    <w:rsid w:val="003F6575"/>
    <w:rsid w:val="00411A4B"/>
    <w:rsid w:val="00417C56"/>
    <w:rsid w:val="00424363"/>
    <w:rsid w:val="00431277"/>
    <w:rsid w:val="00436423"/>
    <w:rsid w:val="004376F3"/>
    <w:rsid w:val="004452EB"/>
    <w:rsid w:val="00446D16"/>
    <w:rsid w:val="00461557"/>
    <w:rsid w:val="004649CB"/>
    <w:rsid w:val="00480444"/>
    <w:rsid w:val="00482921"/>
    <w:rsid w:val="0048637E"/>
    <w:rsid w:val="0049635D"/>
    <w:rsid w:val="004A120A"/>
    <w:rsid w:val="004A142F"/>
    <w:rsid w:val="004A6D96"/>
    <w:rsid w:val="004A6DB6"/>
    <w:rsid w:val="004C4022"/>
    <w:rsid w:val="004C5171"/>
    <w:rsid w:val="005422A1"/>
    <w:rsid w:val="00573795"/>
    <w:rsid w:val="005739EC"/>
    <w:rsid w:val="0057580F"/>
    <w:rsid w:val="00580049"/>
    <w:rsid w:val="0059406E"/>
    <w:rsid w:val="005B49D6"/>
    <w:rsid w:val="005C5965"/>
    <w:rsid w:val="005F0A44"/>
    <w:rsid w:val="00603C7A"/>
    <w:rsid w:val="0062054A"/>
    <w:rsid w:val="006248FB"/>
    <w:rsid w:val="00640ACC"/>
    <w:rsid w:val="00650E86"/>
    <w:rsid w:val="006669A0"/>
    <w:rsid w:val="0068052F"/>
    <w:rsid w:val="006957DB"/>
    <w:rsid w:val="006A30BF"/>
    <w:rsid w:val="006B1490"/>
    <w:rsid w:val="006B305F"/>
    <w:rsid w:val="006B4068"/>
    <w:rsid w:val="006C1291"/>
    <w:rsid w:val="006C5C6B"/>
    <w:rsid w:val="006D62C4"/>
    <w:rsid w:val="00766AC8"/>
    <w:rsid w:val="0076731C"/>
    <w:rsid w:val="00771070"/>
    <w:rsid w:val="00783185"/>
    <w:rsid w:val="0079006B"/>
    <w:rsid w:val="007A1A1D"/>
    <w:rsid w:val="007A3E2C"/>
    <w:rsid w:val="007A50ED"/>
    <w:rsid w:val="007B75D5"/>
    <w:rsid w:val="007C21E7"/>
    <w:rsid w:val="007C24B5"/>
    <w:rsid w:val="007C6EE3"/>
    <w:rsid w:val="00824670"/>
    <w:rsid w:val="0082752D"/>
    <w:rsid w:val="00827623"/>
    <w:rsid w:val="0084228F"/>
    <w:rsid w:val="008570DC"/>
    <w:rsid w:val="00881F2D"/>
    <w:rsid w:val="008830CD"/>
    <w:rsid w:val="008C4EE9"/>
    <w:rsid w:val="008E4629"/>
    <w:rsid w:val="008F3F5F"/>
    <w:rsid w:val="008F6E67"/>
    <w:rsid w:val="0090050B"/>
    <w:rsid w:val="00901CA2"/>
    <w:rsid w:val="00912BB7"/>
    <w:rsid w:val="00934069"/>
    <w:rsid w:val="00940D32"/>
    <w:rsid w:val="00953869"/>
    <w:rsid w:val="00975B5E"/>
    <w:rsid w:val="0099340E"/>
    <w:rsid w:val="009A5FEA"/>
    <w:rsid w:val="009C1CCF"/>
    <w:rsid w:val="009D3A6F"/>
    <w:rsid w:val="00A0515F"/>
    <w:rsid w:val="00A11433"/>
    <w:rsid w:val="00A20429"/>
    <w:rsid w:val="00A20A43"/>
    <w:rsid w:val="00A2746B"/>
    <w:rsid w:val="00A51135"/>
    <w:rsid w:val="00A51430"/>
    <w:rsid w:val="00AA7263"/>
    <w:rsid w:val="00AC37C2"/>
    <w:rsid w:val="00AD5306"/>
    <w:rsid w:val="00AE271F"/>
    <w:rsid w:val="00B33AF7"/>
    <w:rsid w:val="00B6171B"/>
    <w:rsid w:val="00B663A0"/>
    <w:rsid w:val="00B70401"/>
    <w:rsid w:val="00B8107B"/>
    <w:rsid w:val="00B817F5"/>
    <w:rsid w:val="00B81F0E"/>
    <w:rsid w:val="00B82A84"/>
    <w:rsid w:val="00BB1ECE"/>
    <w:rsid w:val="00BB3328"/>
    <w:rsid w:val="00BC49D0"/>
    <w:rsid w:val="00BC49FB"/>
    <w:rsid w:val="00BD4CD5"/>
    <w:rsid w:val="00C25454"/>
    <w:rsid w:val="00C379ED"/>
    <w:rsid w:val="00C653A2"/>
    <w:rsid w:val="00C74710"/>
    <w:rsid w:val="00C75D87"/>
    <w:rsid w:val="00C81CFA"/>
    <w:rsid w:val="00C85030"/>
    <w:rsid w:val="00C87CAE"/>
    <w:rsid w:val="00CA7F2A"/>
    <w:rsid w:val="00CB5485"/>
    <w:rsid w:val="00CB7E4B"/>
    <w:rsid w:val="00CC0D7D"/>
    <w:rsid w:val="00CC5B54"/>
    <w:rsid w:val="00CE1328"/>
    <w:rsid w:val="00CF4C27"/>
    <w:rsid w:val="00CF5AB7"/>
    <w:rsid w:val="00D210E3"/>
    <w:rsid w:val="00D30C6C"/>
    <w:rsid w:val="00D33D5C"/>
    <w:rsid w:val="00D42770"/>
    <w:rsid w:val="00D47CAE"/>
    <w:rsid w:val="00D75DD6"/>
    <w:rsid w:val="00DA30C5"/>
    <w:rsid w:val="00DC6E5C"/>
    <w:rsid w:val="00DD4498"/>
    <w:rsid w:val="00DF50FD"/>
    <w:rsid w:val="00E059E4"/>
    <w:rsid w:val="00E10C0F"/>
    <w:rsid w:val="00E17D9B"/>
    <w:rsid w:val="00E46AA7"/>
    <w:rsid w:val="00E502D8"/>
    <w:rsid w:val="00E550E7"/>
    <w:rsid w:val="00EA344C"/>
    <w:rsid w:val="00EB2CA3"/>
    <w:rsid w:val="00EC06EF"/>
    <w:rsid w:val="00EC64C1"/>
    <w:rsid w:val="00ED7656"/>
    <w:rsid w:val="00EE6019"/>
    <w:rsid w:val="00EF1E60"/>
    <w:rsid w:val="00F21170"/>
    <w:rsid w:val="00F27BB7"/>
    <w:rsid w:val="00F40764"/>
    <w:rsid w:val="00F648CB"/>
    <w:rsid w:val="00F67C6D"/>
    <w:rsid w:val="00F83B75"/>
    <w:rsid w:val="00F90E83"/>
    <w:rsid w:val="00FA0B7A"/>
    <w:rsid w:val="00FD0D0A"/>
    <w:rsid w:val="00FD5F27"/>
    <w:rsid w:val="00FE7280"/>
    <w:rsid w:val="00FE76D4"/>
    <w:rsid w:val="00FF6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DF1DE"/>
  <w15:docId w15:val="{D44A1DED-6809-4E20-AE50-718F8BB94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49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49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14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1490"/>
    <w:rPr>
      <w:rFonts w:ascii="Segoe UI" w:eastAsia="Calibr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A1A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A1A1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7A1A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A1A1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1070</TotalTime>
  <Pages>3</Pages>
  <Words>1228</Words>
  <Characters>7003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MB10</cp:lastModifiedBy>
  <cp:revision>47</cp:revision>
  <cp:lastPrinted>2019-01-11T06:11:00Z</cp:lastPrinted>
  <dcterms:created xsi:type="dcterms:W3CDTF">2018-09-20T12:55:00Z</dcterms:created>
  <dcterms:modified xsi:type="dcterms:W3CDTF">2022-07-20T09:53:00Z</dcterms:modified>
</cp:coreProperties>
</file>