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26D" w:rsidRDefault="00C34F85">
      <w:pPr>
        <w:jc w:val="right"/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2326D" w:rsidRDefault="0012326D">
      <w:pPr>
        <w:ind w:left="502" w:firstLine="0"/>
        <w:jc w:val="right"/>
        <w:rPr>
          <w:rFonts w:ascii="Times New Roman" w:hAnsi="Times New Roman"/>
          <w:sz w:val="28"/>
          <w:szCs w:val="28"/>
        </w:rPr>
      </w:pPr>
    </w:p>
    <w:p w:rsidR="0012326D" w:rsidRDefault="00C34F85">
      <w:pPr>
        <w:ind w:left="502" w:firstLine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Проблемные вопросы правоприменительной практики </w:t>
      </w:r>
    </w:p>
    <w:p w:rsidR="0012326D" w:rsidRDefault="0012326D">
      <w:pPr>
        <w:pStyle w:val="a8"/>
        <w:ind w:left="502" w:firstLine="0"/>
        <w:rPr>
          <w:rFonts w:ascii="Times New Roman" w:hAnsi="Times New Roman" w:cs="Times New Roman"/>
          <w:sz w:val="26"/>
          <w:szCs w:val="26"/>
        </w:rPr>
      </w:pPr>
    </w:p>
    <w:p w:rsidR="00272E7F" w:rsidRPr="00516F82" w:rsidRDefault="00272E7F" w:rsidP="00272E7F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72E7F" w:rsidRPr="00516F82" w:rsidRDefault="00272E7F" w:rsidP="00272E7F">
      <w:pPr>
        <w:pStyle w:val="ab"/>
        <w:numPr>
          <w:ilvl w:val="0"/>
          <w:numId w:val="9"/>
        </w:numPr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F82">
        <w:rPr>
          <w:rFonts w:ascii="Times New Roman" w:hAnsi="Times New Roman" w:cs="Times New Roman"/>
          <w:bCs/>
          <w:i/>
          <w:sz w:val="28"/>
          <w:szCs w:val="28"/>
        </w:rPr>
        <w:t>Вопрос:</w:t>
      </w:r>
      <w:r w:rsidRPr="00516F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6F82">
        <w:rPr>
          <w:rFonts w:ascii="Times New Roman" w:hAnsi="Times New Roman" w:cs="Times New Roman"/>
          <w:sz w:val="28"/>
          <w:szCs w:val="28"/>
        </w:rPr>
        <w:t>Требуется ли для получения на добывание объектов растительного мира, занесенных в Красную книгу Российской Федерации представление разрешения на строительство?</w:t>
      </w:r>
    </w:p>
    <w:p w:rsidR="00272E7F" w:rsidRPr="00516F82" w:rsidRDefault="00272E7F" w:rsidP="00272E7F">
      <w:pPr>
        <w:pStyle w:val="ab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F82">
        <w:rPr>
          <w:rFonts w:ascii="Times New Roman" w:hAnsi="Times New Roman" w:cs="Times New Roman"/>
          <w:i/>
          <w:sz w:val="28"/>
          <w:szCs w:val="28"/>
        </w:rPr>
        <w:t>Ответ:</w:t>
      </w:r>
      <w:r w:rsidRPr="00516F82">
        <w:rPr>
          <w:rFonts w:ascii="Times New Roman" w:hAnsi="Times New Roman" w:cs="Times New Roman"/>
          <w:sz w:val="28"/>
          <w:szCs w:val="28"/>
        </w:rPr>
        <w:t xml:space="preserve"> Приказом Минприроды России от 18.02.2013 № 60 утвержден Административный регламент Росприроднадзора предоставления государственной услуги по выдаче разрешений на добывание объектов животного и растительного мира, занесенных в Красную книгу Российской Федерации (далее – Административный регламент). 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 установлен п.9 Административного регламента. В соответствии с п</w:t>
      </w:r>
      <w:r>
        <w:rPr>
          <w:rFonts w:ascii="Times New Roman" w:hAnsi="Times New Roman" w:cs="Times New Roman"/>
          <w:sz w:val="28"/>
          <w:szCs w:val="28"/>
        </w:rPr>
        <w:t>.9 Административного регламента</w:t>
      </w:r>
      <w:r w:rsidRPr="00516F82">
        <w:rPr>
          <w:rFonts w:ascii="Times New Roman" w:hAnsi="Times New Roman" w:cs="Times New Roman"/>
          <w:sz w:val="28"/>
          <w:szCs w:val="28"/>
        </w:rPr>
        <w:t xml:space="preserve"> для получения разрешения на добывание объектов растительного и животного мира, занесенных в Красную книгу Российской Федерации, необходимо предоставить материалы, обосновывающие необходимость добывания. При этом строительство, реконструкция объектов капитального строительства осуществляются на основании разрешения на строительство, выданного в соответствии со ст. 5</w:t>
      </w:r>
      <w:r>
        <w:rPr>
          <w:rFonts w:ascii="Times New Roman" w:hAnsi="Times New Roman" w:cs="Times New Roman"/>
          <w:sz w:val="28"/>
          <w:szCs w:val="28"/>
        </w:rPr>
        <w:t>1 Гр</w:t>
      </w:r>
      <w:r w:rsidRPr="00516F82">
        <w:rPr>
          <w:rFonts w:ascii="Times New Roman" w:hAnsi="Times New Roman" w:cs="Times New Roman"/>
          <w:sz w:val="28"/>
          <w:szCs w:val="28"/>
        </w:rPr>
        <w:t>К РФ. Таким образом, разрешение на строительство на земельном участке, на котором произрастают объекты растительного мира, занесенные в Красную книгу Российской Федерации, является документом, обосновывающим добывание. П</w:t>
      </w:r>
      <w:r w:rsidRPr="00516F82">
        <w:rPr>
          <w:rFonts w:ascii="Times New Roman" w:hAnsi="Times New Roman" w:cs="Times New Roman"/>
          <w:color w:val="111111"/>
          <w:sz w:val="28"/>
          <w:szCs w:val="28"/>
        </w:rPr>
        <w:t>редставление соответствующих разрешительных документов на строительство объекта</w:t>
      </w:r>
      <w:r w:rsidRPr="00516F82">
        <w:rPr>
          <w:rFonts w:ascii="Times New Roman" w:hAnsi="Times New Roman" w:cs="Times New Roman"/>
          <w:sz w:val="28"/>
          <w:szCs w:val="28"/>
        </w:rPr>
        <w:t xml:space="preserve"> является подтверждением соответствия проектной документации установленным требованиям, а также допустимости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16F82">
        <w:rPr>
          <w:rFonts w:ascii="Times New Roman" w:hAnsi="Times New Roman" w:cs="Times New Roman"/>
          <w:sz w:val="28"/>
          <w:szCs w:val="28"/>
        </w:rPr>
        <w:t>.</w:t>
      </w:r>
    </w:p>
    <w:p w:rsidR="00272E7F" w:rsidRPr="00516F82" w:rsidRDefault="00272E7F" w:rsidP="00272E7F">
      <w:pPr>
        <w:pStyle w:val="ab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7F" w:rsidRPr="00516F82" w:rsidRDefault="00272E7F" w:rsidP="00272E7F">
      <w:pPr>
        <w:pStyle w:val="ab"/>
        <w:numPr>
          <w:ilvl w:val="0"/>
          <w:numId w:val="9"/>
        </w:numPr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16F82">
        <w:rPr>
          <w:rFonts w:ascii="Times New Roman" w:hAnsi="Times New Roman" w:cs="Times New Roman"/>
          <w:i/>
          <w:sz w:val="28"/>
          <w:szCs w:val="28"/>
        </w:rPr>
        <w:t>Вопрос:</w:t>
      </w:r>
      <w:r w:rsidRPr="00516F82">
        <w:rPr>
          <w:rFonts w:ascii="Times New Roman" w:hAnsi="Times New Roman" w:cs="Times New Roman"/>
          <w:sz w:val="28"/>
          <w:szCs w:val="28"/>
        </w:rPr>
        <w:t xml:space="preserve"> Правоприменительная практика в обращении с вынимаемым донным грунтом при расчистке рек, а также при дноуглублении рек и моря?</w:t>
      </w:r>
    </w:p>
    <w:p w:rsidR="00272E7F" w:rsidRPr="007C5D50" w:rsidRDefault="00272E7F" w:rsidP="00272E7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50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5D5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C5D50">
        <w:rPr>
          <w:rFonts w:ascii="Times New Roman" w:hAnsi="Times New Roman" w:cs="Times New Roman"/>
          <w:sz w:val="28"/>
          <w:szCs w:val="28"/>
        </w:rPr>
        <w:t>Минприроды России от 15.04.2020 № 220   утвержден</w:t>
      </w:r>
      <w:r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7C5D50">
        <w:rPr>
          <w:rFonts w:ascii="Times New Roman" w:hAnsi="Times New Roman" w:cs="Times New Roman"/>
          <w:sz w:val="28"/>
          <w:szCs w:val="28"/>
        </w:rPr>
        <w:t xml:space="preserve"> использования донного грунта, извлеченного при проведении дноуглубительных и других работ, связанных с изменением дна и берегов водных объектов» (далее – Порядок).</w:t>
      </w:r>
    </w:p>
    <w:p w:rsidR="00272E7F" w:rsidRPr="007C5D50" w:rsidRDefault="00272E7F" w:rsidP="00272E7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5D50">
        <w:rPr>
          <w:rFonts w:ascii="Times New Roman" w:hAnsi="Times New Roman" w:cs="Times New Roman"/>
          <w:sz w:val="28"/>
          <w:szCs w:val="28"/>
          <w:lang w:eastAsia="ru-RU"/>
        </w:rPr>
        <w:t>В соответствии с п.</w:t>
      </w:r>
      <w:r w:rsidRPr="007C5D50">
        <w:rPr>
          <w:rFonts w:ascii="Times New Roman" w:hAnsi="Times New Roman" w:cs="Times New Roman"/>
          <w:sz w:val="28"/>
          <w:szCs w:val="28"/>
        </w:rPr>
        <w:t>п. </w:t>
      </w:r>
      <w:r w:rsidRPr="007C5D5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C5D50">
        <w:rPr>
          <w:rFonts w:ascii="Times New Roman" w:hAnsi="Times New Roman" w:cs="Times New Roman"/>
          <w:sz w:val="28"/>
          <w:szCs w:val="28"/>
        </w:rPr>
        <w:t>-4, 7</w:t>
      </w:r>
      <w:r w:rsidRPr="007C5D50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д</w:t>
      </w:r>
      <w:r w:rsidRPr="007C5D50">
        <w:rPr>
          <w:rFonts w:ascii="Times New Roman" w:hAnsi="Times New Roman" w:cs="Times New Roman"/>
          <w:sz w:val="28"/>
          <w:szCs w:val="28"/>
        </w:rPr>
        <w:t xml:space="preserve">онный грунт, извлеченный при проведении дноуглубительных и других работ, связанных с изменением дна   и берегов водных объектов, может быть использован для обеспечения муниципальных нужд или в интересах физического лица, юридического лица, осуществляющих проведение соответствующих видов работ, при условии, что донный грунт не </w:t>
      </w:r>
      <w:r w:rsidRPr="007C5D50">
        <w:rPr>
          <w:rFonts w:ascii="Times New Roman" w:hAnsi="Times New Roman" w:cs="Times New Roman"/>
          <w:sz w:val="28"/>
          <w:szCs w:val="28"/>
        </w:rPr>
        <w:lastRenderedPageBreak/>
        <w:t>содержит твердых полезных ископаемых,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D5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ископаемым.</w:t>
      </w:r>
    </w:p>
    <w:p w:rsidR="00272E7F" w:rsidRPr="007C5D50" w:rsidRDefault="00272E7F" w:rsidP="00272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50">
        <w:rPr>
          <w:rFonts w:ascii="Times New Roman" w:hAnsi="Times New Roman" w:cs="Times New Roman"/>
          <w:sz w:val="28"/>
          <w:szCs w:val="28"/>
        </w:rPr>
        <w:t>Донный грунт используется для организации благоустройства территории, осуществления дорожной деятельности, создания условий для массового отдыха жителей поселения и организации обустройства мест массового отдыха населения, создания искусственных земельных участков, для целей сельскохозяйственного производства, для осуществления аквакультуры (рыбоводства).</w:t>
      </w:r>
    </w:p>
    <w:p w:rsidR="00272E7F" w:rsidRPr="007C5D50" w:rsidRDefault="00272E7F" w:rsidP="00272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50">
        <w:rPr>
          <w:rFonts w:ascii="Times New Roman" w:hAnsi="Times New Roman" w:cs="Times New Roman"/>
          <w:sz w:val="28"/>
          <w:szCs w:val="28"/>
        </w:rPr>
        <w:t>Решение об использовании донного грунта, извлеченного при проведении дноуглубительных и других работ, связанных с изменением дна и берегов водных объектов, принимается органом местного самоуправления.</w:t>
      </w:r>
    </w:p>
    <w:p w:rsidR="00272E7F" w:rsidRPr="007C5D50" w:rsidRDefault="00272E7F" w:rsidP="00272E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D50">
        <w:rPr>
          <w:rFonts w:ascii="Times New Roman" w:hAnsi="Times New Roman" w:cs="Times New Roman"/>
          <w:sz w:val="28"/>
          <w:szCs w:val="28"/>
        </w:rPr>
        <w:t>Перед принятием решения необходимо получение заключения Роснедр об отсутствии твердых полезных ископаемых, не относящихся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D50">
        <w:rPr>
          <w:rFonts w:ascii="Times New Roman" w:hAnsi="Times New Roman" w:cs="Times New Roman"/>
          <w:sz w:val="28"/>
          <w:szCs w:val="28"/>
        </w:rPr>
        <w:t>к общераспространенным полезным ископаемым, и заключения Росводресурсов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грунт.</w:t>
      </w:r>
    </w:p>
    <w:p w:rsidR="00272E7F" w:rsidRPr="007C5D50" w:rsidRDefault="00272E7F" w:rsidP="00272E7F">
      <w:pPr>
        <w:pStyle w:val="ab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7F" w:rsidRPr="007C5D50" w:rsidRDefault="00272E7F" w:rsidP="00272E7F">
      <w:pPr>
        <w:pStyle w:val="a8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C5D50">
        <w:rPr>
          <w:rFonts w:ascii="Times New Roman" w:eastAsia="NTTimes/Cyrillic" w:hAnsi="Times New Roman" w:cs="Times New Roman"/>
          <w:i/>
          <w:sz w:val="28"/>
          <w:szCs w:val="28"/>
        </w:rPr>
        <w:t>Вопрос:</w:t>
      </w:r>
      <w:r w:rsidRPr="007C5D50">
        <w:rPr>
          <w:rFonts w:ascii="Times New Roman" w:eastAsia="NTTimes/Cyrillic" w:hAnsi="Times New Roman" w:cs="Times New Roman"/>
          <w:sz w:val="28"/>
          <w:szCs w:val="28"/>
        </w:rPr>
        <w:t xml:space="preserve"> Проведенные мероприятия по ликвидации последствий попадания нефтепродуктов в р.Пиленга после аварии автомобиля, произошедшей 16.07.2020, по оценке объема и типа попавших в реку нефтепродуктов и размере ущерба от этой аварии окружающей среде?</w:t>
      </w:r>
    </w:p>
    <w:p w:rsidR="00107E4C" w:rsidRPr="00272E7F" w:rsidRDefault="00272E7F" w:rsidP="00272E7F">
      <w:pPr>
        <w:pStyle w:val="a8"/>
        <w:suppressAutoHyphens/>
        <w:ind w:left="0" w:firstLine="709"/>
        <w:jc w:val="both"/>
        <w:rPr>
          <w:rFonts w:ascii="Times New Roman" w:eastAsia="NTTimes/Cyrillic" w:hAnsi="Times New Roman" w:cs="Times New Roman"/>
          <w:sz w:val="28"/>
          <w:szCs w:val="28"/>
        </w:rPr>
      </w:pPr>
      <w:r w:rsidRPr="00516F82">
        <w:rPr>
          <w:rFonts w:ascii="Times New Roman" w:eastAsia="NTTimes/Cyrillic" w:hAnsi="Times New Roman" w:cs="Times New Roman"/>
          <w:i/>
          <w:sz w:val="28"/>
          <w:szCs w:val="28"/>
        </w:rPr>
        <w:t>Ответ:</w:t>
      </w:r>
      <w:r w:rsidRPr="00516F82">
        <w:rPr>
          <w:rFonts w:ascii="Times New Roman" w:hAnsi="Times New Roman" w:cs="Times New Roman"/>
          <w:sz w:val="28"/>
          <w:szCs w:val="28"/>
        </w:rPr>
        <w:t xml:space="preserve"> </w:t>
      </w:r>
      <w:r w:rsidRPr="007C5D50">
        <w:rPr>
          <w:rFonts w:ascii="Times New Roman" w:eastAsia="NTTimes/Cyrillic" w:hAnsi="Times New Roman" w:cs="Times New Roman"/>
          <w:sz w:val="28"/>
          <w:szCs w:val="28"/>
        </w:rPr>
        <w:t xml:space="preserve">По результатам контрольно-надзорных мероприятий по данному факту лицо, причастное к правонарушению, привлечено к административной ответственности по ч.4 ст.8.13 КоАП РФ. В связи с </w:t>
      </w:r>
      <w:r>
        <w:rPr>
          <w:rFonts w:ascii="Times New Roman" w:eastAsia="NTTimes/Cyrillic" w:hAnsi="Times New Roman" w:cs="Times New Roman"/>
          <w:sz w:val="28"/>
          <w:szCs w:val="28"/>
        </w:rPr>
        <w:t xml:space="preserve">тем, что </w:t>
      </w:r>
      <w:r w:rsidRPr="007C5D50">
        <w:rPr>
          <w:rFonts w:ascii="Times New Roman" w:eastAsia="NTTimes/Cyrillic" w:hAnsi="Times New Roman" w:cs="Times New Roman"/>
          <w:sz w:val="28"/>
          <w:szCs w:val="28"/>
        </w:rPr>
        <w:t>данн</w:t>
      </w:r>
      <w:r>
        <w:rPr>
          <w:rFonts w:ascii="Times New Roman" w:eastAsia="NTTimes/Cyrillic" w:hAnsi="Times New Roman" w:cs="Times New Roman"/>
          <w:sz w:val="28"/>
          <w:szCs w:val="28"/>
        </w:rPr>
        <w:t>ое</w:t>
      </w:r>
      <w:r w:rsidRPr="007C5D50">
        <w:rPr>
          <w:rFonts w:ascii="Times New Roman" w:eastAsia="NTTimes/Cyrillic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NTTimes/Cyrillic" w:hAnsi="Times New Roman" w:cs="Times New Roman"/>
          <w:sz w:val="28"/>
          <w:szCs w:val="28"/>
        </w:rPr>
        <w:t>е</w:t>
      </w:r>
      <w:r w:rsidRPr="007C5D50">
        <w:rPr>
          <w:rFonts w:ascii="Times New Roman" w:eastAsia="NTTimes/Cyrillic" w:hAnsi="Times New Roman" w:cs="Times New Roman"/>
          <w:sz w:val="28"/>
          <w:szCs w:val="28"/>
        </w:rPr>
        <w:t xml:space="preserve"> законодательства в области охраны окружающей среды повлекло за собой причинение вреда, рассчитан размер вреда, причиненного окружающей среде. В настоящее время </w:t>
      </w:r>
      <w:r>
        <w:rPr>
          <w:rFonts w:ascii="Times New Roman" w:eastAsia="NTTimes/Cyrillic" w:hAnsi="Times New Roman" w:cs="Times New Roman"/>
          <w:sz w:val="28"/>
          <w:szCs w:val="28"/>
        </w:rPr>
        <w:t xml:space="preserve">рассчитанный размер вреда </w:t>
      </w:r>
      <w:r w:rsidRPr="007C5D50">
        <w:rPr>
          <w:rFonts w:ascii="Times New Roman" w:eastAsia="NTTimes/Cyrillic" w:hAnsi="Times New Roman" w:cs="Times New Roman"/>
          <w:sz w:val="28"/>
          <w:szCs w:val="28"/>
        </w:rPr>
        <w:t>находится на согласовании в Росприроднадзоре, после согласования Управлением в адрес виновного лица, причинившего вред</w:t>
      </w:r>
      <w:r>
        <w:rPr>
          <w:rFonts w:ascii="Times New Roman" w:eastAsia="NTTimes/Cyrillic" w:hAnsi="Times New Roman" w:cs="Times New Roman"/>
          <w:sz w:val="28"/>
          <w:szCs w:val="28"/>
        </w:rPr>
        <w:t>,</w:t>
      </w:r>
      <w:r w:rsidRPr="007C5D50">
        <w:rPr>
          <w:rFonts w:ascii="Times New Roman" w:eastAsia="NTTimes/Cyrillic" w:hAnsi="Times New Roman" w:cs="Times New Roman"/>
          <w:sz w:val="28"/>
          <w:szCs w:val="28"/>
        </w:rPr>
        <w:t xml:space="preserve"> будет направлено мотивированное требование о возмещении вреда.  </w:t>
      </w:r>
    </w:p>
    <w:p w:rsidR="00272E7F" w:rsidRPr="00272E7F" w:rsidRDefault="00107E4C" w:rsidP="00272E7F">
      <w:pPr>
        <w:pStyle w:val="ab"/>
        <w:numPr>
          <w:ilvl w:val="0"/>
          <w:numId w:val="9"/>
        </w:numPr>
        <w:tabs>
          <w:tab w:val="left" w:pos="1985"/>
        </w:tabs>
        <w:jc w:val="both"/>
      </w:pPr>
      <w:r w:rsidRPr="00546627">
        <w:rPr>
          <w:rFonts w:ascii="Times New Roman" w:hAnsi="Times New Roman" w:cs="Times New Roman"/>
          <w:i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307">
        <w:rPr>
          <w:rFonts w:ascii="Times New Roman" w:hAnsi="Times New Roman" w:cs="Times New Roman"/>
          <w:sz w:val="28"/>
          <w:szCs w:val="28"/>
        </w:rPr>
        <w:t>Как поступать природопользователям в случае задержек со стороны РПН на официальные запросы природопользователей? Имеются виду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5307">
        <w:rPr>
          <w:rFonts w:ascii="Times New Roman" w:hAnsi="Times New Roman" w:cs="Times New Roman"/>
          <w:sz w:val="28"/>
          <w:szCs w:val="28"/>
        </w:rPr>
        <w:t xml:space="preserve"> когда срок превышает нормативно установленные 30 календарных дней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72E7F" w:rsidRPr="00272E7F" w:rsidRDefault="00272E7F" w:rsidP="00272E7F">
      <w:pPr>
        <w:pStyle w:val="ab"/>
        <w:tabs>
          <w:tab w:val="left" w:pos="1985"/>
        </w:tabs>
        <w:ind w:firstLine="709"/>
        <w:jc w:val="both"/>
      </w:pPr>
      <w:r w:rsidRPr="00272E7F">
        <w:rPr>
          <w:rFonts w:ascii="Times New Roman" w:hAnsi="Times New Roman" w:cs="Times New Roman"/>
          <w:i/>
          <w:sz w:val="28"/>
          <w:szCs w:val="28"/>
        </w:rPr>
        <w:t>Ответ:</w:t>
      </w:r>
      <w:r w:rsidRPr="00272E7F">
        <w:rPr>
          <w:rFonts w:ascii="Times New Roman" w:hAnsi="Times New Roman" w:cs="Times New Roman"/>
          <w:sz w:val="28"/>
          <w:szCs w:val="28"/>
        </w:rPr>
        <w:t xml:space="preserve"> В связи со сложившейся неблагоприятной эпидемиологической ситуацией в случае отсутствия ответа на запрос Управление предлагает обратиться по телефону: 8(423)242-00-21 или направить письмо на адрес электронной почты: </w:t>
      </w:r>
      <w:bookmarkStart w:id="0" w:name="_GoBack"/>
      <w:bookmarkEnd w:id="0"/>
      <w:r w:rsidR="00CA66DF">
        <w:rPr>
          <w:rFonts w:ascii="Times New Roman" w:hAnsi="Times New Roman" w:cs="Times New Roman"/>
          <w:sz w:val="28"/>
          <w:szCs w:val="28"/>
        </w:rPr>
        <w:fldChar w:fldCharType="begin"/>
      </w:r>
      <w:r w:rsidR="00CA66DF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CA66DF" w:rsidRPr="00CA66DF">
        <w:rPr>
          <w:rFonts w:ascii="Times New Roman" w:hAnsi="Times New Roman" w:cs="Times New Roman"/>
          <w:sz w:val="28"/>
          <w:szCs w:val="28"/>
        </w:rPr>
        <w:instrText>rpn25@rpn.gov.ru</w:instrText>
      </w:r>
      <w:r w:rsidR="00CA66DF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CA66DF">
        <w:rPr>
          <w:rFonts w:ascii="Times New Roman" w:hAnsi="Times New Roman" w:cs="Times New Roman"/>
          <w:sz w:val="28"/>
          <w:szCs w:val="28"/>
        </w:rPr>
        <w:fldChar w:fldCharType="separate"/>
      </w:r>
      <w:r w:rsidR="00CA66DF" w:rsidRPr="00E25EE1">
        <w:rPr>
          <w:rStyle w:val="a9"/>
          <w:rFonts w:ascii="Times New Roman" w:hAnsi="Times New Roman" w:cs="Times New Roman"/>
          <w:sz w:val="28"/>
          <w:szCs w:val="28"/>
        </w:rPr>
        <w:t>rpn25@rpn.gov.ru</w:t>
      </w:r>
      <w:r w:rsidR="00CA66DF">
        <w:rPr>
          <w:rFonts w:ascii="Times New Roman" w:hAnsi="Times New Roman" w:cs="Times New Roman"/>
          <w:sz w:val="28"/>
          <w:szCs w:val="28"/>
        </w:rPr>
        <w:fldChar w:fldCharType="end"/>
      </w:r>
      <w:r w:rsidRPr="00272E7F">
        <w:rPr>
          <w:rFonts w:ascii="Times New Roman" w:hAnsi="Times New Roman" w:cs="Times New Roman"/>
          <w:sz w:val="28"/>
          <w:szCs w:val="28"/>
        </w:rPr>
        <w:t xml:space="preserve"> с целью уточнения результата рассмотрения обращения.</w:t>
      </w:r>
    </w:p>
    <w:p w:rsidR="00107E4C" w:rsidRPr="00272E7F" w:rsidRDefault="00107E4C" w:rsidP="00107E4C">
      <w:pPr>
        <w:pStyle w:val="a8"/>
        <w:ind w:left="1353" w:firstLine="0"/>
        <w:jc w:val="both"/>
        <w:rPr>
          <w:rFonts w:ascii="Times New Roman" w:eastAsia="NTTimes/Cyrillic" w:hAnsi="Times New Roman" w:cs="Times New Roman"/>
          <w:sz w:val="28"/>
          <w:szCs w:val="28"/>
          <w:lang w:eastAsia="zh-CN"/>
        </w:rPr>
      </w:pPr>
    </w:p>
    <w:p w:rsidR="00107E4C" w:rsidRPr="00A57458" w:rsidRDefault="00107E4C" w:rsidP="00107E4C">
      <w:pPr>
        <w:pStyle w:val="ab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625" w:rsidRPr="00A57458" w:rsidRDefault="00727625" w:rsidP="00546627">
      <w:pPr>
        <w:pStyle w:val="a8"/>
        <w:ind w:left="1353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7625" w:rsidRPr="00A57458" w:rsidSect="0012326D">
      <w:pgSz w:w="11906" w:h="16838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2B08"/>
    <w:multiLevelType w:val="hybridMultilevel"/>
    <w:tmpl w:val="F6EEC216"/>
    <w:lvl w:ilvl="0" w:tplc="3A0A2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EC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3AA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03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A0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A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AE8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09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9E9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3568"/>
    <w:multiLevelType w:val="hybridMultilevel"/>
    <w:tmpl w:val="B9F80C9C"/>
    <w:lvl w:ilvl="0" w:tplc="3E0E0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3">
    <w:nsid w:val="0FAD21AF"/>
    <w:multiLevelType w:val="hybridMultilevel"/>
    <w:tmpl w:val="B82012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11B0B"/>
    <w:multiLevelType w:val="hybridMultilevel"/>
    <w:tmpl w:val="CC7428CC"/>
    <w:lvl w:ilvl="0" w:tplc="7DD0314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4AB2188"/>
    <w:multiLevelType w:val="hybridMultilevel"/>
    <w:tmpl w:val="BF1E6AEC"/>
    <w:lvl w:ilvl="0" w:tplc="A2422A58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6BE0136"/>
    <w:multiLevelType w:val="hybridMultilevel"/>
    <w:tmpl w:val="2636384E"/>
    <w:lvl w:ilvl="0" w:tplc="9BF0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0D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200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20A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E1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AD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01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8C1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265A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51AC4"/>
    <w:multiLevelType w:val="hybridMultilevel"/>
    <w:tmpl w:val="CC7428CC"/>
    <w:lvl w:ilvl="0" w:tplc="7DD0314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E06307D"/>
    <w:multiLevelType w:val="hybridMultilevel"/>
    <w:tmpl w:val="B0D6AE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2326D"/>
    <w:rsid w:val="00007114"/>
    <w:rsid w:val="000531DC"/>
    <w:rsid w:val="0007247B"/>
    <w:rsid w:val="00075026"/>
    <w:rsid w:val="000A0CF2"/>
    <w:rsid w:val="00107E4C"/>
    <w:rsid w:val="0012326D"/>
    <w:rsid w:val="00135051"/>
    <w:rsid w:val="001E4675"/>
    <w:rsid w:val="001F35CC"/>
    <w:rsid w:val="00226AB9"/>
    <w:rsid w:val="00231AE2"/>
    <w:rsid w:val="0024275A"/>
    <w:rsid w:val="00250AD5"/>
    <w:rsid w:val="00272E7F"/>
    <w:rsid w:val="002B0CB2"/>
    <w:rsid w:val="002B1248"/>
    <w:rsid w:val="002B15DE"/>
    <w:rsid w:val="002F0E68"/>
    <w:rsid w:val="0032553A"/>
    <w:rsid w:val="003477F7"/>
    <w:rsid w:val="00347C7B"/>
    <w:rsid w:val="0036371E"/>
    <w:rsid w:val="003862EC"/>
    <w:rsid w:val="003879DB"/>
    <w:rsid w:val="003B1F85"/>
    <w:rsid w:val="003B5776"/>
    <w:rsid w:val="003F0515"/>
    <w:rsid w:val="004048D6"/>
    <w:rsid w:val="00433DE7"/>
    <w:rsid w:val="00453FEE"/>
    <w:rsid w:val="00497B98"/>
    <w:rsid w:val="004C06AE"/>
    <w:rsid w:val="0054644A"/>
    <w:rsid w:val="00546627"/>
    <w:rsid w:val="00584903"/>
    <w:rsid w:val="0059072F"/>
    <w:rsid w:val="00654A78"/>
    <w:rsid w:val="006D390D"/>
    <w:rsid w:val="006E15C7"/>
    <w:rsid w:val="00727625"/>
    <w:rsid w:val="007328DD"/>
    <w:rsid w:val="0074594F"/>
    <w:rsid w:val="00794E06"/>
    <w:rsid w:val="007D090B"/>
    <w:rsid w:val="0081674C"/>
    <w:rsid w:val="008B4FD5"/>
    <w:rsid w:val="008D66F3"/>
    <w:rsid w:val="00901C8A"/>
    <w:rsid w:val="00962D76"/>
    <w:rsid w:val="00984EB8"/>
    <w:rsid w:val="009926CD"/>
    <w:rsid w:val="009D1BD4"/>
    <w:rsid w:val="00A13DE1"/>
    <w:rsid w:val="00A57458"/>
    <w:rsid w:val="00AB297A"/>
    <w:rsid w:val="00AB5434"/>
    <w:rsid w:val="00B30945"/>
    <w:rsid w:val="00B75F7B"/>
    <w:rsid w:val="00B90AE3"/>
    <w:rsid w:val="00BF2814"/>
    <w:rsid w:val="00C34F85"/>
    <w:rsid w:val="00C573B5"/>
    <w:rsid w:val="00CA66DF"/>
    <w:rsid w:val="00CD40FF"/>
    <w:rsid w:val="00D758A9"/>
    <w:rsid w:val="00D92DF8"/>
    <w:rsid w:val="00E029B3"/>
    <w:rsid w:val="00E51A5F"/>
    <w:rsid w:val="00E722CF"/>
    <w:rsid w:val="00E91453"/>
    <w:rsid w:val="00EA20B1"/>
    <w:rsid w:val="00EE4349"/>
    <w:rsid w:val="00EF7ACD"/>
    <w:rsid w:val="00F21D9D"/>
    <w:rsid w:val="00F6440A"/>
    <w:rsid w:val="00F778D0"/>
    <w:rsid w:val="00F87BC0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F0476-71E4-4DAC-BFD6-14F8487A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88"/>
    <w:pPr>
      <w:ind w:firstLine="142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12326D"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-">
    <w:name w:val="Интернет-ссылка"/>
    <w:basedOn w:val="a0"/>
    <w:uiPriority w:val="99"/>
    <w:semiHidden/>
    <w:unhideWhenUsed/>
    <w:rsid w:val="001F7D5E"/>
    <w:rPr>
      <w:color w:val="0000FF"/>
      <w:u w:val="single"/>
    </w:rPr>
  </w:style>
  <w:style w:type="character" w:customStyle="1" w:styleId="blk">
    <w:name w:val="blk"/>
    <w:basedOn w:val="a0"/>
    <w:qFormat/>
    <w:rsid w:val="00B84660"/>
  </w:style>
  <w:style w:type="character" w:styleId="a4">
    <w:name w:val="Strong"/>
    <w:basedOn w:val="a0"/>
    <w:uiPriority w:val="22"/>
    <w:qFormat/>
    <w:rsid w:val="00B9288E"/>
    <w:rPr>
      <w:b/>
      <w:bCs/>
    </w:rPr>
  </w:style>
  <w:style w:type="paragraph" w:customStyle="1" w:styleId="a3">
    <w:name w:val="Заголовок"/>
    <w:basedOn w:val="a"/>
    <w:next w:val="a5"/>
    <w:qFormat/>
    <w:rsid w:val="003A461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A4617"/>
    <w:pPr>
      <w:spacing w:after="140" w:line="288" w:lineRule="auto"/>
    </w:pPr>
  </w:style>
  <w:style w:type="paragraph" w:styleId="a6">
    <w:name w:val="List"/>
    <w:basedOn w:val="a5"/>
    <w:rsid w:val="003A4617"/>
    <w:rPr>
      <w:rFonts w:cs="Mangal"/>
    </w:rPr>
  </w:style>
  <w:style w:type="paragraph" w:customStyle="1" w:styleId="1">
    <w:name w:val="Название объекта1"/>
    <w:basedOn w:val="a"/>
    <w:qFormat/>
    <w:rsid w:val="003A461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A4617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B84660"/>
    <w:pPr>
      <w:ind w:left="720"/>
      <w:contextualSpacing/>
    </w:pPr>
  </w:style>
  <w:style w:type="paragraph" w:customStyle="1" w:styleId="pj">
    <w:name w:val="pj"/>
    <w:basedOn w:val="a"/>
    <w:qFormat/>
    <w:rsid w:val="001F7D5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qFormat/>
    <w:rsid w:val="001F7D5E"/>
    <w:pPr>
      <w:spacing w:beforeAutospacing="1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D090B"/>
    <w:rPr>
      <w:color w:val="000080"/>
      <w:u w:val="single"/>
    </w:rPr>
  </w:style>
  <w:style w:type="paragraph" w:customStyle="1" w:styleId="ConsPlusNormal">
    <w:name w:val="ConsPlusNormal"/>
    <w:next w:val="a"/>
    <w:rsid w:val="007D090B"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eastAsia="ru-RU" w:bidi="ru-RU"/>
    </w:rPr>
  </w:style>
  <w:style w:type="paragraph" w:styleId="aa">
    <w:name w:val="Normal (Web)"/>
    <w:basedOn w:val="a"/>
    <w:uiPriority w:val="99"/>
    <w:unhideWhenUsed/>
    <w:rsid w:val="00D758A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E51A5F"/>
  </w:style>
  <w:style w:type="paragraph" w:styleId="ab">
    <w:name w:val="header"/>
    <w:basedOn w:val="a"/>
    <w:link w:val="ac"/>
    <w:rsid w:val="0054644A"/>
    <w:pPr>
      <w:tabs>
        <w:tab w:val="center" w:pos="4677"/>
        <w:tab w:val="right" w:pos="9355"/>
      </w:tabs>
      <w:suppressAutoHyphens/>
      <w:ind w:firstLine="0"/>
    </w:pPr>
    <w:rPr>
      <w:rFonts w:ascii="NTTimes/Cyrillic" w:eastAsia="NTTimes/Cyrillic" w:hAnsi="NTTimes/Cyrillic" w:cs="NTTimes/Cyrillic"/>
      <w:sz w:val="26"/>
      <w:szCs w:val="26"/>
      <w:lang w:eastAsia="zh-CN"/>
    </w:rPr>
  </w:style>
  <w:style w:type="character" w:customStyle="1" w:styleId="ac">
    <w:name w:val="Верхний колонтитул Знак"/>
    <w:basedOn w:val="a0"/>
    <w:link w:val="ab"/>
    <w:rsid w:val="0054644A"/>
    <w:rPr>
      <w:rFonts w:ascii="NTTimes/Cyrillic" w:eastAsia="NTTimes/Cyrillic" w:hAnsi="NTTimes/Cyrillic" w:cs="NTTimes/Cyrillic"/>
      <w:color w:val="00000A"/>
      <w:sz w:val="26"/>
      <w:szCs w:val="26"/>
      <w:lang w:eastAsia="zh-CN"/>
    </w:rPr>
  </w:style>
  <w:style w:type="character" w:customStyle="1" w:styleId="10">
    <w:name w:val="Строгий1"/>
    <w:basedOn w:val="a0"/>
    <w:rsid w:val="00226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7951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70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628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600">
          <w:marLeft w:val="17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414">
          <w:marLeft w:val="1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7980">
          <w:marLeft w:val="1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Zagorodnayaya</dc:creator>
  <dc:description/>
  <cp:lastModifiedBy>gonchar</cp:lastModifiedBy>
  <cp:revision>34</cp:revision>
  <cp:lastPrinted>2018-08-29T08:30:00Z</cp:lastPrinted>
  <dcterms:created xsi:type="dcterms:W3CDTF">2018-08-27T05:17:00Z</dcterms:created>
  <dcterms:modified xsi:type="dcterms:W3CDTF">2020-11-16T07:41:00Z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