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Анализ работы Межрегионального управления Росприроднадзора по Нижегородской области и Республике Мордовия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 обращениями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 (на 31.12.2024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36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Межрегиональное управление Росприроднадзора по Нижегородской области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спублике Мордовия поступило 1604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организаций.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8"/>
        <w:tblW w:w="0" w:type="auto"/>
        <w:tblInd w:w="1475" w:type="dxa"/>
        <w:tblLayout w:type="fixed"/>
        <w:tblLook w:val="04A0" w:firstRow="1" w:lastRow="0" w:firstColumn="1" w:lastColumn="0" w:noHBand="0" w:noVBand="1"/>
      </w:tblPr>
      <w:tblGrid>
        <w:gridCol w:w="5160"/>
        <w:gridCol w:w="2352"/>
      </w:tblGrid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Поступило обращений граждан, всего: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1604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в том числе: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- по сети Интернет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переадресованные по принадлежности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357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находящиеся на рассмотрении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Обращения, законченные рассмотрением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52" w:type="dxa"/>
            <w:vAlign w:val="bottom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1108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вопросы, содержащиеся в обращениях: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водного законодательства (загрязнение водных объектов, ограничение доступа к водным объектам, незаконное строительств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зоне и др.) – 250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требований законодательства в области обращения с отходами (несанкционированные свалки, эксплуатация полигонов ТБО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др.)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433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храны атмосферного воздуха – 268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й;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нарушениях в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емельного законодательства - 414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нару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шениях в области охраны недр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иные вопросы - 220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ff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в адрес Межрегионального управления посту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пали непосредственно от граждан, из Федеральной службы по надзору в сфере природопользования (Росприроднадзора), региональных органов исполнительной власти Нижегородской области и Республики Мордовия, органов прокурорского надзора, территориальных 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Роспотребнадзора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СМИ и др.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оценки каналов поступления обращений граждан заметна тенденция увеличения доля обращений, поступающих с использованием гражданами средств информационно-телекоммуникационной сети «Интернет».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половины всех обращений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(1110)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получено Межрегиональным управлением именно таким образом.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подготовки качественных и достоверных ответов на обращения, поступившие в адрес Межрегионального управления, направлялись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ответствующие запросы в администрации городов, в региональные органы исполнительной власти Нижегородской области и Республики Мордовия, территориальные органы федеральных органов исполнительной власти, другие организации. Также Межрегиональным управлением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всестороннего рассмотрения обращений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проводились внеплановые выездные проверки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выездные обследования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(270).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Значительная часть регистрируемых обращений ввиду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отсутствия полномочий, относящихся к сфере деятельности Росприроднадзора, направляется по принадлежности в иные государственные органы и органы местного самоуправления.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Специалистами Межрег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ионального управления направле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357</w:t>
      </w: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ащений в иные учреждения и организации, в компетенцию которых входит решение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просов, содержащихся в 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ответы на обращения граждан и организаций 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подготовлены и направлены в соответствии с Федеральным законом от 02.05.2006 № 59-ФЗ "О порядке рассмотрения обращений граждан Российс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Федерации".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3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8"/>
        <w:tblW w:w="0" w:type="auto"/>
        <w:tblInd w:w="1758" w:type="dxa"/>
        <w:tblLayout w:type="fixed"/>
        <w:tblLook w:val="04A0" w:firstRow="1" w:lastRow="0" w:firstColumn="1" w:lastColumn="0" w:noHBand="0" w:noVBand="1"/>
      </w:tblPr>
      <w:tblGrid>
        <w:gridCol w:w="5160"/>
        <w:gridCol w:w="1302"/>
      </w:tblGrid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Результативность по обращениям, законченным рассмотрением: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разъяснено 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поддержано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484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в том числе меры приняты</w:t>
            </w: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484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60" w:type="dxa"/>
            <w:vAlign w:val="center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 Narrow" w:cs="Times New Roman"/>
                <w:b w:val="0"/>
                <w:i w:val="0"/>
                <w:strike w:val="0"/>
                <w:color w:val="000000" w:themeColor="text1"/>
                <w:sz w:val="28"/>
                <w:szCs w:val="28"/>
                <w:u w:val="none"/>
              </w:rPr>
              <w:t xml:space="preserve">- не поддержано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2" w:type="dxa"/>
            <w:vAlign w:val="bottom"/>
            <w:textDirection w:val="lrTb"/>
            <w:noWrap w:val="false"/>
          </w:tcPr>
          <w:p>
            <w:pPr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36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sokolova.sn</cp:lastModifiedBy>
  <cp:revision>12</cp:revision>
  <dcterms:created xsi:type="dcterms:W3CDTF">2023-08-09T12:32:00Z</dcterms:created>
  <dcterms:modified xsi:type="dcterms:W3CDTF">2025-02-06T07:35:30Z</dcterms:modified>
</cp:coreProperties>
</file>