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C4" w:rsidRDefault="006938B0">
      <w:pPr>
        <w:spacing w:line="276"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ДОКЛАД</w:t>
      </w:r>
    </w:p>
    <w:p w:rsidR="004809C4" w:rsidRDefault="004809C4">
      <w:pPr>
        <w:spacing w:line="276" w:lineRule="auto"/>
        <w:jc w:val="center"/>
        <w:rPr>
          <w:rFonts w:ascii="Times New Roman" w:hAnsi="Times New Roman" w:cs="Times New Roman"/>
          <w:color w:val="auto"/>
          <w:sz w:val="28"/>
          <w:szCs w:val="28"/>
        </w:rPr>
      </w:pPr>
    </w:p>
    <w:p w:rsidR="004809C4" w:rsidRDefault="006938B0">
      <w:pPr>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Волжско-Камского межрегионального управления Росприроднадзора</w:t>
      </w:r>
    </w:p>
    <w:p w:rsidR="004809C4" w:rsidRDefault="004809C4">
      <w:pPr>
        <w:spacing w:line="276" w:lineRule="auto"/>
        <w:jc w:val="center"/>
        <w:rPr>
          <w:rFonts w:ascii="Times New Roman" w:hAnsi="Times New Roman" w:cs="Times New Roman"/>
          <w:b/>
          <w:color w:val="auto"/>
          <w:sz w:val="28"/>
          <w:szCs w:val="28"/>
        </w:rPr>
      </w:pPr>
    </w:p>
    <w:p w:rsidR="004809C4" w:rsidRDefault="006938B0">
      <w:pPr>
        <w:spacing w:line="276" w:lineRule="auto"/>
        <w:rPr>
          <w:rFonts w:ascii="Times New Roman" w:hAnsi="Times New Roman" w:cs="Times New Roman"/>
          <w:b/>
          <w:color w:val="auto"/>
          <w:sz w:val="28"/>
          <w:szCs w:val="28"/>
        </w:rPr>
      </w:pPr>
      <w:r>
        <w:rPr>
          <w:rFonts w:ascii="Times New Roman" w:hAnsi="Times New Roman" w:cs="Times New Roman"/>
          <w:color w:val="auto"/>
          <w:sz w:val="28"/>
          <w:szCs w:val="28"/>
        </w:rPr>
        <w:t>по вопросу</w:t>
      </w:r>
      <w:r>
        <w:rPr>
          <w:rFonts w:ascii="Times New Roman" w:hAnsi="Times New Roman" w:cs="Times New Roman"/>
          <w:b/>
          <w:color w:val="auto"/>
          <w:sz w:val="28"/>
          <w:szCs w:val="28"/>
        </w:rPr>
        <w:t>:</w:t>
      </w:r>
    </w:p>
    <w:p w:rsidR="004809C4" w:rsidRDefault="006938B0">
      <w:pPr>
        <w:spacing w:line="276" w:lineRule="auto"/>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«Анализ правоприменительной практики надзорной</w:t>
      </w:r>
    </w:p>
    <w:p w:rsidR="004809C4" w:rsidRDefault="006938B0">
      <w:pPr>
        <w:spacing w:line="276" w:lineRule="auto"/>
        <w:ind w:left="709" w:firstLine="709"/>
        <w:jc w:val="center"/>
        <w:rPr>
          <w:rFonts w:ascii="Times New Roman" w:hAnsi="Times New Roman" w:cs="Times New Roman"/>
          <w:i/>
          <w:color w:val="auto"/>
          <w:sz w:val="28"/>
          <w:szCs w:val="28"/>
        </w:rPr>
      </w:pPr>
      <w:r>
        <w:rPr>
          <w:rFonts w:ascii="Times New Roman" w:hAnsi="Times New Roman" w:cs="Times New Roman"/>
          <w:b/>
          <w:i/>
          <w:color w:val="auto"/>
          <w:sz w:val="28"/>
          <w:szCs w:val="28"/>
        </w:rPr>
        <w:t xml:space="preserve">деятельности Управления за </w:t>
      </w:r>
      <w:r w:rsidR="00162E87">
        <w:rPr>
          <w:rFonts w:ascii="Times New Roman" w:hAnsi="Times New Roman" w:cs="Times New Roman"/>
          <w:b/>
          <w:i/>
          <w:color w:val="auto"/>
          <w:sz w:val="28"/>
          <w:szCs w:val="28"/>
        </w:rPr>
        <w:t>1 полугодие 2020 года</w:t>
      </w:r>
      <w:r>
        <w:rPr>
          <w:rFonts w:ascii="Times New Roman" w:hAnsi="Times New Roman" w:cs="Times New Roman"/>
          <w:b/>
          <w:i/>
          <w:color w:val="auto"/>
          <w:sz w:val="28"/>
          <w:szCs w:val="28"/>
        </w:rPr>
        <w:t>».</w:t>
      </w:r>
    </w:p>
    <w:p w:rsidR="004809C4" w:rsidRDefault="004809C4">
      <w:pPr>
        <w:spacing w:line="276" w:lineRule="auto"/>
        <w:ind w:firstLine="709"/>
        <w:jc w:val="center"/>
        <w:rPr>
          <w:rFonts w:ascii="Times New Roman" w:hAnsi="Times New Roman" w:cs="Times New Roman"/>
          <w:b/>
          <w:color w:val="auto"/>
          <w:sz w:val="28"/>
          <w:szCs w:val="28"/>
        </w:rPr>
      </w:pPr>
    </w:p>
    <w:p w:rsidR="004809C4" w:rsidRDefault="006938B0">
      <w:pPr>
        <w:numPr>
          <w:ilvl w:val="0"/>
          <w:numId w:val="1"/>
        </w:numPr>
        <w:spacing w:line="276" w:lineRule="auto"/>
        <w:ind w:left="0" w:firstLine="709"/>
        <w:jc w:val="center"/>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t xml:space="preserve">Полномочия Управления и итоги работы </w:t>
      </w:r>
    </w:p>
    <w:p w:rsidR="004809C4" w:rsidRDefault="006938B0">
      <w:pPr>
        <w:spacing w:line="276" w:lineRule="auto"/>
        <w:ind w:left="709"/>
        <w:jc w:val="center"/>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t xml:space="preserve">за </w:t>
      </w:r>
      <w:r w:rsidR="00162E87">
        <w:rPr>
          <w:rFonts w:ascii="Times New Roman" w:hAnsi="Times New Roman" w:cs="Times New Roman"/>
          <w:b/>
          <w:color w:val="auto"/>
          <w:sz w:val="28"/>
          <w:szCs w:val="28"/>
          <w:u w:val="single"/>
        </w:rPr>
        <w:t>1 полугодие 2020 года</w:t>
      </w:r>
      <w:r>
        <w:rPr>
          <w:rFonts w:ascii="Times New Roman" w:hAnsi="Times New Roman" w:cs="Times New Roman"/>
          <w:b/>
          <w:color w:val="auto"/>
          <w:sz w:val="28"/>
          <w:szCs w:val="28"/>
          <w:u w:val="single"/>
        </w:rPr>
        <w:t>.</w:t>
      </w:r>
    </w:p>
    <w:p w:rsidR="004809C4" w:rsidRDefault="004809C4">
      <w:pPr>
        <w:spacing w:line="276" w:lineRule="auto"/>
        <w:ind w:firstLine="709"/>
        <w:jc w:val="center"/>
        <w:rPr>
          <w:rFonts w:ascii="Times New Roman" w:hAnsi="Times New Roman" w:cs="Times New Roman"/>
          <w:b/>
          <w:color w:val="auto"/>
          <w:sz w:val="28"/>
          <w:szCs w:val="28"/>
        </w:rPr>
      </w:pPr>
    </w:p>
    <w:p w:rsidR="004809C4" w:rsidRPr="00847278" w:rsidRDefault="006938B0">
      <w:pPr>
        <w:pStyle w:val="a5"/>
        <w:spacing w:line="276" w:lineRule="auto"/>
        <w:ind w:firstLine="709"/>
        <w:rPr>
          <w:color w:val="auto"/>
        </w:rPr>
      </w:pPr>
      <w:r w:rsidRPr="00847278">
        <w:t>Волжско-Камское межрегиональное управление Федеральной службы по надзору в сфере природопользования</w:t>
      </w:r>
      <w:r w:rsidRPr="00847278">
        <w:rPr>
          <w:color w:val="auto"/>
        </w:rPr>
        <w:t xml:space="preserve"> (далее – Управление) в соответствии с Положением об Управлении, утвержденным приказом Федеральной службы по надзору в сфере природопользования (далее – Служба) от 27.08.2019 № 494, является территориальным органом Службы и осуществляет отдельные ее функции на территории Республики Татарстан, Республики Марий Эл и Чувашской Республики.</w:t>
      </w:r>
    </w:p>
    <w:p w:rsidR="004809C4" w:rsidRPr="00847278" w:rsidRDefault="006938B0">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В числе в</w:t>
      </w:r>
      <w:r w:rsidR="00193883">
        <w:rPr>
          <w:rFonts w:ascii="Times New Roman" w:hAnsi="Times New Roman" w:cs="Times New Roman"/>
          <w:color w:val="auto"/>
          <w:sz w:val="28"/>
          <w:szCs w:val="28"/>
        </w:rPr>
        <w:t>ажнейших полномочий Управления –</w:t>
      </w:r>
      <w:r w:rsidRPr="00847278">
        <w:rPr>
          <w:rFonts w:ascii="Times New Roman" w:hAnsi="Times New Roman" w:cs="Times New Roman"/>
          <w:color w:val="auto"/>
          <w:sz w:val="28"/>
          <w:szCs w:val="28"/>
        </w:rPr>
        <w:t xml:space="preserve"> </w:t>
      </w:r>
      <w:r w:rsidRPr="00847278">
        <w:rPr>
          <w:rFonts w:ascii="Times New Roman" w:hAnsi="Times New Roman" w:cs="Times New Roman"/>
          <w:b/>
          <w:i/>
          <w:color w:val="auto"/>
          <w:sz w:val="28"/>
          <w:szCs w:val="28"/>
        </w:rPr>
        <w:t xml:space="preserve">федеральный государственный экологический надзор. </w:t>
      </w:r>
    </w:p>
    <w:p w:rsidR="004809C4" w:rsidRPr="00847278" w:rsidRDefault="006938B0">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Среди 17 видов надзора, определенных Управлению, основными являются:</w:t>
      </w:r>
    </w:p>
    <w:p w:rsidR="004809C4" w:rsidRPr="00847278" w:rsidRDefault="006938B0">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федеральный государственный надзор за геологическим изучением, рациональным использованием и охраной недр;</w:t>
      </w:r>
    </w:p>
    <w:p w:rsidR="004809C4" w:rsidRPr="00847278" w:rsidRDefault="006938B0">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государственный земельный надзор;</w:t>
      </w:r>
    </w:p>
    <w:p w:rsidR="004809C4" w:rsidRPr="00847278" w:rsidRDefault="006938B0">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государственный надзор в области обращения с отходами;</w:t>
      </w:r>
    </w:p>
    <w:p w:rsidR="004809C4" w:rsidRPr="00847278" w:rsidRDefault="006938B0">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государственный надзор в области охраны атмосферного воздуха;</w:t>
      </w:r>
    </w:p>
    <w:p w:rsidR="004809C4" w:rsidRPr="00847278" w:rsidRDefault="006938B0">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государственный надзор в области использования и охраны водных объектов;</w:t>
      </w:r>
    </w:p>
    <w:p w:rsidR="004809C4" w:rsidRPr="00847278" w:rsidRDefault="006938B0">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государственный надзор в области охраны и использования ООПТ федерального значения, включая лесной надзор, надзор в области охраны, воспроизводства и использования объектов животного мира и среды их обитания, охотничий надзор, в области рыболовства и сохранения водных биологических ресурсов, пожарный надзор;</w:t>
      </w:r>
    </w:p>
    <w:p w:rsidR="004809C4" w:rsidRPr="00847278" w:rsidRDefault="006938B0">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Управлением в установленной сфе</w:t>
      </w:r>
      <w:r w:rsidR="00193883">
        <w:rPr>
          <w:rFonts w:ascii="Times New Roman" w:hAnsi="Times New Roman" w:cs="Times New Roman"/>
          <w:color w:val="auto"/>
          <w:sz w:val="28"/>
          <w:szCs w:val="28"/>
        </w:rPr>
        <w:t>ре деятельности проводятся</w:t>
      </w:r>
      <w:r w:rsidRPr="00847278">
        <w:rPr>
          <w:rFonts w:ascii="Times New Roman" w:hAnsi="Times New Roman" w:cs="Times New Roman"/>
          <w:color w:val="auto"/>
          <w:sz w:val="28"/>
          <w:szCs w:val="28"/>
        </w:rPr>
        <w:t>:</w:t>
      </w:r>
    </w:p>
    <w:p w:rsidR="004809C4" w:rsidRPr="00847278" w:rsidRDefault="006938B0">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проверки (плановые/ внеплановые, документарные/выездные);</w:t>
      </w:r>
    </w:p>
    <w:p w:rsidR="004809C4" w:rsidRPr="00847278" w:rsidRDefault="006938B0">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мероприятия по контролю без взаимодействия с юридическими лицами, индивидуальными предпринимателями;</w:t>
      </w:r>
    </w:p>
    <w:p w:rsidR="004809C4" w:rsidRPr="00847278" w:rsidRDefault="006938B0">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административные расследования.</w:t>
      </w:r>
    </w:p>
    <w:p w:rsidR="00EF7465" w:rsidRPr="00847278" w:rsidRDefault="00EF7465" w:rsidP="00EF7465">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xml:space="preserve">С 2016 года Управлением ведется активная работа по снижению нагрузки </w:t>
      </w:r>
      <w:r w:rsidRPr="00847278">
        <w:rPr>
          <w:rFonts w:ascii="Times New Roman" w:hAnsi="Times New Roman" w:cs="Times New Roman"/>
          <w:color w:val="auto"/>
          <w:sz w:val="28"/>
          <w:szCs w:val="28"/>
        </w:rPr>
        <w:lastRenderedPageBreak/>
        <w:t>на субъекты малого и среднего предпринимательства и повышению доли профилактических мероприятий в общем объёме контрольно-надзорной деятельности.</w:t>
      </w:r>
    </w:p>
    <w:p w:rsidR="00EF7465" w:rsidRPr="00847278" w:rsidRDefault="00EF7465" w:rsidP="00EF7465">
      <w:pPr>
        <w:spacing w:line="276" w:lineRule="auto"/>
        <w:ind w:firstLine="709"/>
        <w:jc w:val="both"/>
        <w:rPr>
          <w:rFonts w:ascii="Times New Roman" w:hAnsi="Times New Roman" w:cs="Times New Roman"/>
          <w:spacing w:val="-4"/>
          <w:sz w:val="28"/>
          <w:szCs w:val="28"/>
        </w:rPr>
      </w:pPr>
      <w:r w:rsidRPr="00847278">
        <w:rPr>
          <w:rFonts w:ascii="Times New Roman" w:hAnsi="Times New Roman" w:cs="Times New Roman"/>
          <w:spacing w:val="-4"/>
          <w:sz w:val="28"/>
          <w:szCs w:val="28"/>
        </w:rPr>
        <w:t>С внедрением риск-ориентированного подхода используемые юридическими лицами и индивидуальными предпринимателями объекты, оказывающие негативное воздействие на окружающую среду, отнесены к определенной категории риска в соответствии с установленными правилами и подразделя</w:t>
      </w:r>
      <w:r w:rsidR="00193883">
        <w:rPr>
          <w:rFonts w:ascii="Times New Roman" w:hAnsi="Times New Roman" w:cs="Times New Roman"/>
          <w:spacing w:val="-4"/>
          <w:sz w:val="28"/>
          <w:szCs w:val="28"/>
        </w:rPr>
        <w:t>ю</w:t>
      </w:r>
      <w:r w:rsidRPr="00847278">
        <w:rPr>
          <w:rFonts w:ascii="Times New Roman" w:hAnsi="Times New Roman" w:cs="Times New Roman"/>
          <w:spacing w:val="-4"/>
          <w:sz w:val="28"/>
          <w:szCs w:val="28"/>
        </w:rPr>
        <w:t>тся на 6 категорий риска.</w:t>
      </w:r>
    </w:p>
    <w:p w:rsidR="00EF7465" w:rsidRPr="00847278" w:rsidRDefault="00EF7465" w:rsidP="00EF7465">
      <w:pPr>
        <w:spacing w:line="276" w:lineRule="auto"/>
        <w:ind w:firstLine="709"/>
        <w:jc w:val="both"/>
        <w:rPr>
          <w:rFonts w:ascii="Times New Roman" w:hAnsi="Times New Roman" w:cs="Times New Roman"/>
          <w:spacing w:val="-4"/>
          <w:sz w:val="28"/>
          <w:szCs w:val="28"/>
        </w:rPr>
      </w:pPr>
      <w:r w:rsidRPr="00847278">
        <w:rPr>
          <w:rFonts w:ascii="Times New Roman" w:hAnsi="Times New Roman" w:cs="Times New Roman"/>
          <w:spacing w:val="-4"/>
          <w:sz w:val="28"/>
          <w:szCs w:val="28"/>
        </w:rPr>
        <w:t>Периодичность проведения плановых проверок в отношении объектов государственного надзора зависит от присвоенной категории риска:</w:t>
      </w:r>
    </w:p>
    <w:p w:rsidR="00EF7465" w:rsidRPr="00847278" w:rsidRDefault="00EF7465" w:rsidP="00EF7465">
      <w:pPr>
        <w:pStyle w:val="a7"/>
        <w:widowControl/>
        <w:numPr>
          <w:ilvl w:val="0"/>
          <w:numId w:val="3"/>
        </w:numPr>
        <w:tabs>
          <w:tab w:val="left" w:pos="993"/>
        </w:tabs>
        <w:autoSpaceDE/>
        <w:autoSpaceDN/>
        <w:adjustRightInd/>
        <w:spacing w:after="0" w:line="276" w:lineRule="auto"/>
        <w:ind w:left="709" w:firstLine="0"/>
        <w:jc w:val="both"/>
        <w:rPr>
          <w:rFonts w:ascii="Times New Roman" w:hAnsi="Times New Roman" w:cs="Times New Roman"/>
          <w:spacing w:val="-4"/>
          <w:sz w:val="28"/>
          <w:szCs w:val="28"/>
        </w:rPr>
      </w:pPr>
      <w:r w:rsidRPr="00847278">
        <w:rPr>
          <w:rFonts w:ascii="Times New Roman" w:hAnsi="Times New Roman" w:cs="Times New Roman"/>
          <w:spacing w:val="-4"/>
          <w:sz w:val="28"/>
          <w:szCs w:val="28"/>
        </w:rPr>
        <w:t>для категории чрезвычайно высокого риска – один раз в год;</w:t>
      </w:r>
    </w:p>
    <w:p w:rsidR="00EF7465" w:rsidRPr="00847278" w:rsidRDefault="00EF7465" w:rsidP="00EF7465">
      <w:pPr>
        <w:pStyle w:val="a7"/>
        <w:widowControl/>
        <w:numPr>
          <w:ilvl w:val="0"/>
          <w:numId w:val="3"/>
        </w:numPr>
        <w:tabs>
          <w:tab w:val="left" w:pos="993"/>
        </w:tabs>
        <w:autoSpaceDE/>
        <w:autoSpaceDN/>
        <w:adjustRightInd/>
        <w:spacing w:after="0" w:line="276" w:lineRule="auto"/>
        <w:ind w:left="709" w:firstLine="0"/>
        <w:jc w:val="both"/>
        <w:rPr>
          <w:rFonts w:ascii="Times New Roman" w:hAnsi="Times New Roman" w:cs="Times New Roman"/>
          <w:spacing w:val="-4"/>
          <w:sz w:val="28"/>
          <w:szCs w:val="28"/>
        </w:rPr>
      </w:pPr>
      <w:r w:rsidRPr="00847278">
        <w:rPr>
          <w:rFonts w:ascii="Times New Roman" w:hAnsi="Times New Roman" w:cs="Times New Roman"/>
          <w:spacing w:val="-4"/>
          <w:sz w:val="28"/>
          <w:szCs w:val="28"/>
        </w:rPr>
        <w:t>для категории высокого риска – один раз в 2 года;</w:t>
      </w:r>
    </w:p>
    <w:p w:rsidR="00EF7465" w:rsidRPr="00847278" w:rsidRDefault="00EF7465" w:rsidP="00EF7465">
      <w:pPr>
        <w:pStyle w:val="a7"/>
        <w:widowControl/>
        <w:numPr>
          <w:ilvl w:val="0"/>
          <w:numId w:val="3"/>
        </w:numPr>
        <w:tabs>
          <w:tab w:val="left" w:pos="993"/>
        </w:tabs>
        <w:autoSpaceDE/>
        <w:autoSpaceDN/>
        <w:adjustRightInd/>
        <w:spacing w:after="0" w:line="276" w:lineRule="auto"/>
        <w:ind w:left="709" w:firstLine="0"/>
        <w:jc w:val="both"/>
        <w:rPr>
          <w:rFonts w:ascii="Times New Roman" w:hAnsi="Times New Roman" w:cs="Times New Roman"/>
          <w:spacing w:val="-4"/>
          <w:sz w:val="28"/>
          <w:szCs w:val="28"/>
        </w:rPr>
      </w:pPr>
      <w:r w:rsidRPr="00847278">
        <w:rPr>
          <w:rFonts w:ascii="Times New Roman" w:hAnsi="Times New Roman" w:cs="Times New Roman"/>
          <w:spacing w:val="-4"/>
          <w:sz w:val="28"/>
          <w:szCs w:val="28"/>
        </w:rPr>
        <w:t>для категории значительного риска – один раз в 3 года;</w:t>
      </w:r>
    </w:p>
    <w:p w:rsidR="00EF7465" w:rsidRPr="00847278" w:rsidRDefault="00EF7465" w:rsidP="00EF7465">
      <w:pPr>
        <w:pStyle w:val="a7"/>
        <w:widowControl/>
        <w:numPr>
          <w:ilvl w:val="0"/>
          <w:numId w:val="3"/>
        </w:numPr>
        <w:tabs>
          <w:tab w:val="left" w:pos="993"/>
        </w:tabs>
        <w:autoSpaceDE/>
        <w:autoSpaceDN/>
        <w:adjustRightInd/>
        <w:spacing w:after="0" w:line="276" w:lineRule="auto"/>
        <w:ind w:left="709" w:firstLine="0"/>
        <w:jc w:val="both"/>
        <w:rPr>
          <w:rFonts w:ascii="Times New Roman" w:hAnsi="Times New Roman" w:cs="Times New Roman"/>
          <w:spacing w:val="-6"/>
          <w:sz w:val="28"/>
          <w:szCs w:val="28"/>
        </w:rPr>
      </w:pPr>
      <w:r w:rsidRPr="00847278">
        <w:rPr>
          <w:rFonts w:ascii="Times New Roman" w:hAnsi="Times New Roman" w:cs="Times New Roman"/>
          <w:spacing w:val="-6"/>
          <w:sz w:val="28"/>
          <w:szCs w:val="28"/>
        </w:rPr>
        <w:t>для категории среднего риска – не чаще чем один раз в 4 года;</w:t>
      </w:r>
    </w:p>
    <w:p w:rsidR="00EF7465" w:rsidRPr="00847278" w:rsidRDefault="00EF7465" w:rsidP="00EF7465">
      <w:pPr>
        <w:pStyle w:val="a7"/>
        <w:widowControl/>
        <w:numPr>
          <w:ilvl w:val="0"/>
          <w:numId w:val="3"/>
        </w:numPr>
        <w:tabs>
          <w:tab w:val="left" w:pos="993"/>
        </w:tabs>
        <w:autoSpaceDE/>
        <w:autoSpaceDN/>
        <w:adjustRightInd/>
        <w:spacing w:after="0" w:line="276" w:lineRule="auto"/>
        <w:ind w:left="709" w:firstLine="0"/>
        <w:jc w:val="both"/>
        <w:rPr>
          <w:rFonts w:ascii="Times New Roman" w:hAnsi="Times New Roman" w:cs="Times New Roman"/>
          <w:spacing w:val="-8"/>
          <w:sz w:val="28"/>
          <w:szCs w:val="28"/>
        </w:rPr>
      </w:pPr>
      <w:r w:rsidRPr="00847278">
        <w:rPr>
          <w:rFonts w:ascii="Times New Roman" w:hAnsi="Times New Roman" w:cs="Times New Roman"/>
          <w:spacing w:val="-8"/>
          <w:sz w:val="28"/>
          <w:szCs w:val="28"/>
        </w:rPr>
        <w:t>для категории умеренного риска – не чаще чем один раз в 5 лет.</w:t>
      </w:r>
    </w:p>
    <w:p w:rsidR="00EF7465" w:rsidRPr="00847278" w:rsidRDefault="00EF7465" w:rsidP="006E1DA9">
      <w:pPr>
        <w:spacing w:line="276" w:lineRule="auto"/>
        <w:ind w:firstLine="709"/>
        <w:jc w:val="both"/>
        <w:rPr>
          <w:rFonts w:ascii="Times New Roman" w:hAnsi="Times New Roman" w:cs="Times New Roman"/>
          <w:spacing w:val="-4"/>
          <w:sz w:val="28"/>
          <w:szCs w:val="28"/>
        </w:rPr>
      </w:pPr>
      <w:r w:rsidRPr="00847278">
        <w:rPr>
          <w:rFonts w:ascii="Times New Roman" w:hAnsi="Times New Roman" w:cs="Times New Roman"/>
          <w:spacing w:val="-4"/>
          <w:sz w:val="28"/>
          <w:szCs w:val="28"/>
        </w:rPr>
        <w:t>В отношении объектов государственного надзора, отнесенных к категории низкого риска, плановые проверки проводиться не будут.</w:t>
      </w:r>
    </w:p>
    <w:p w:rsidR="00EF7465" w:rsidRPr="00847278" w:rsidRDefault="00EF7465" w:rsidP="00EF7465">
      <w:pPr>
        <w:spacing w:line="276" w:lineRule="auto"/>
        <w:ind w:firstLine="709"/>
        <w:jc w:val="both"/>
        <w:rPr>
          <w:rFonts w:ascii="Times New Roman" w:eastAsia="Calibri" w:hAnsi="Times New Roman" w:cs="Times New Roman"/>
          <w:sz w:val="28"/>
          <w:szCs w:val="28"/>
        </w:rPr>
      </w:pPr>
      <w:r w:rsidRPr="00847278">
        <w:rPr>
          <w:rFonts w:ascii="Times New Roman" w:eastAsia="Calibri" w:hAnsi="Times New Roman" w:cs="Times New Roman"/>
          <w:sz w:val="28"/>
          <w:szCs w:val="28"/>
        </w:rPr>
        <w:t>Планирование контрольн</w:t>
      </w:r>
      <w:r w:rsidR="00EC42A6">
        <w:rPr>
          <w:rFonts w:ascii="Times New Roman" w:eastAsia="Calibri" w:hAnsi="Times New Roman" w:cs="Times New Roman"/>
          <w:sz w:val="28"/>
          <w:szCs w:val="28"/>
        </w:rPr>
        <w:t>о-надзорной деятельности на 2020</w:t>
      </w:r>
      <w:r w:rsidRPr="00847278">
        <w:rPr>
          <w:rFonts w:ascii="Times New Roman" w:eastAsia="Calibri" w:hAnsi="Times New Roman" w:cs="Times New Roman"/>
          <w:sz w:val="28"/>
          <w:szCs w:val="28"/>
        </w:rPr>
        <w:t xml:space="preserve"> год Управлением произведено с учетом риск-ориентированного подхода. </w:t>
      </w:r>
    </w:p>
    <w:p w:rsidR="00EF7465" w:rsidRPr="00847278" w:rsidRDefault="00EF7465" w:rsidP="00EF7465">
      <w:pPr>
        <w:spacing w:line="276" w:lineRule="auto"/>
        <w:ind w:firstLine="709"/>
        <w:jc w:val="both"/>
        <w:rPr>
          <w:rFonts w:ascii="Times New Roman" w:hAnsi="Times New Roman" w:cs="Times New Roman"/>
          <w:color w:val="auto"/>
          <w:sz w:val="28"/>
          <w:szCs w:val="28"/>
        </w:rPr>
      </w:pPr>
    </w:p>
    <w:p w:rsidR="004809C4" w:rsidRPr="00847278" w:rsidRDefault="006938B0">
      <w:pPr>
        <w:spacing w:line="276" w:lineRule="auto"/>
        <w:ind w:firstLine="708"/>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Основные количественные и качественные показатели деятельности Управления в рамках надзорной деятельности отражены</w:t>
      </w:r>
      <w:r w:rsidR="00EC42A6">
        <w:rPr>
          <w:rFonts w:ascii="Times New Roman" w:hAnsi="Times New Roman" w:cs="Times New Roman"/>
          <w:color w:val="auto"/>
          <w:sz w:val="28"/>
          <w:szCs w:val="28"/>
        </w:rPr>
        <w:t xml:space="preserve"> ниже в таблице за период с 2017</w:t>
      </w:r>
      <w:r w:rsidRPr="00847278">
        <w:rPr>
          <w:rFonts w:ascii="Times New Roman" w:hAnsi="Times New Roman" w:cs="Times New Roman"/>
          <w:color w:val="auto"/>
          <w:sz w:val="28"/>
          <w:szCs w:val="28"/>
        </w:rPr>
        <w:t xml:space="preserve"> по </w:t>
      </w:r>
      <w:r w:rsidR="00EC42A6">
        <w:rPr>
          <w:rFonts w:ascii="Times New Roman" w:hAnsi="Times New Roman" w:cs="Times New Roman"/>
          <w:color w:val="auto"/>
          <w:sz w:val="28"/>
          <w:szCs w:val="28"/>
        </w:rPr>
        <w:t>1 полугодие</w:t>
      </w:r>
      <w:r w:rsidR="00DA7294">
        <w:rPr>
          <w:rFonts w:ascii="Times New Roman" w:hAnsi="Times New Roman" w:cs="Times New Roman"/>
          <w:color w:val="auto"/>
          <w:sz w:val="28"/>
          <w:szCs w:val="28"/>
        </w:rPr>
        <w:t xml:space="preserve"> 2020</w:t>
      </w:r>
      <w:r w:rsidRPr="00847278">
        <w:rPr>
          <w:rFonts w:ascii="Times New Roman" w:hAnsi="Times New Roman" w:cs="Times New Roman"/>
          <w:color w:val="auto"/>
          <w:sz w:val="28"/>
          <w:szCs w:val="28"/>
        </w:rPr>
        <w:t xml:space="preserve"> год</w:t>
      </w:r>
      <w:r w:rsidR="00DA7294">
        <w:rPr>
          <w:rFonts w:ascii="Times New Roman" w:hAnsi="Times New Roman" w:cs="Times New Roman"/>
          <w:color w:val="auto"/>
          <w:sz w:val="28"/>
          <w:szCs w:val="28"/>
        </w:rPr>
        <w:t>а</w:t>
      </w:r>
      <w:r w:rsidRPr="00847278">
        <w:rPr>
          <w:rFonts w:ascii="Times New Roman" w:hAnsi="Times New Roman" w:cs="Times New Roman"/>
          <w:color w:val="auto"/>
          <w:sz w:val="28"/>
          <w:szCs w:val="28"/>
        </w:rPr>
        <w:t>. Данные представлены с учетом того, что до 16.10.2019 на территории Республики Марий Эл федеральный государственный экологический надзор осуществляло Управление Росприроднадзора по Республике Марий Эл, на территории Чувашской Республики – Управление Росприроднадзора по Чувашской Республике.</w:t>
      </w:r>
    </w:p>
    <w:p w:rsidR="004809C4" w:rsidRPr="00847278" w:rsidRDefault="004809C4">
      <w:pPr>
        <w:spacing w:line="276" w:lineRule="auto"/>
        <w:rPr>
          <w:rFonts w:ascii="Times New Roman" w:hAnsi="Times New Roman" w:cs="Times New Roman"/>
          <w:color w:val="auto"/>
          <w:sz w:val="28"/>
          <w:szCs w:val="28"/>
        </w:rPr>
      </w:pPr>
    </w:p>
    <w:tbl>
      <w:tblPr>
        <w:tblW w:w="9669" w:type="dxa"/>
        <w:jc w:val="center"/>
        <w:tblCellSpacing w:w="0" w:type="auto"/>
        <w:tblLayout w:type="fixed"/>
        <w:tblCellMar>
          <w:left w:w="0" w:type="dxa"/>
          <w:right w:w="0" w:type="dxa"/>
        </w:tblCellMar>
        <w:tblLook w:val="0000" w:firstRow="0" w:lastRow="0" w:firstColumn="0" w:lastColumn="0" w:noHBand="0" w:noVBand="0"/>
      </w:tblPr>
      <w:tblGrid>
        <w:gridCol w:w="453"/>
        <w:gridCol w:w="1620"/>
        <w:gridCol w:w="1926"/>
        <w:gridCol w:w="1474"/>
        <w:gridCol w:w="1417"/>
        <w:gridCol w:w="1418"/>
        <w:gridCol w:w="1361"/>
      </w:tblGrid>
      <w:tr w:rsidR="00DA7294" w:rsidRPr="00847278">
        <w:trPr>
          <w:tblCellSpacing w:w="0" w:type="auto"/>
          <w:jc w:val="center"/>
        </w:trPr>
        <w:tc>
          <w:tcPr>
            <w:tcW w:w="453" w:type="dxa"/>
            <w:tcBorders>
              <w:top w:val="single" w:sz="4" w:space="0" w:color="000001"/>
              <w:left w:val="single" w:sz="4" w:space="0" w:color="000001"/>
              <w:bottom w:val="single" w:sz="4" w:space="0" w:color="000001"/>
              <w:right w:val="nil"/>
            </w:tcBorders>
            <w:vAlign w:val="center"/>
          </w:tcPr>
          <w:p w:rsidR="00DA7294" w:rsidRPr="00847278" w:rsidRDefault="00DA7294">
            <w:pPr>
              <w:spacing w:line="276" w:lineRule="auto"/>
              <w:jc w:val="center"/>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w:t>
            </w:r>
          </w:p>
          <w:p w:rsidR="00DA7294" w:rsidRPr="00847278" w:rsidRDefault="00DA7294">
            <w:pPr>
              <w:spacing w:line="276" w:lineRule="auto"/>
              <w:jc w:val="center"/>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п/п</w:t>
            </w:r>
          </w:p>
        </w:tc>
        <w:tc>
          <w:tcPr>
            <w:tcW w:w="3546" w:type="dxa"/>
            <w:gridSpan w:val="2"/>
            <w:tcBorders>
              <w:top w:val="single" w:sz="4" w:space="0" w:color="000001"/>
              <w:left w:val="single" w:sz="4" w:space="0" w:color="000001"/>
              <w:bottom w:val="single" w:sz="4" w:space="0" w:color="000001"/>
              <w:right w:val="nil"/>
            </w:tcBorders>
            <w:vAlign w:val="center"/>
          </w:tcPr>
          <w:p w:rsidR="00DA7294" w:rsidRPr="00847278" w:rsidRDefault="00DA7294">
            <w:pPr>
              <w:spacing w:line="276" w:lineRule="auto"/>
              <w:jc w:val="center"/>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Показатели деятельности</w:t>
            </w:r>
          </w:p>
        </w:tc>
        <w:tc>
          <w:tcPr>
            <w:tcW w:w="1474" w:type="dxa"/>
            <w:tcBorders>
              <w:top w:val="single" w:sz="4" w:space="0" w:color="000001"/>
              <w:left w:val="single" w:sz="4" w:space="0" w:color="000001"/>
              <w:bottom w:val="single" w:sz="4" w:space="0" w:color="000001"/>
              <w:right w:val="single" w:sz="4" w:space="0" w:color="00000A"/>
            </w:tcBorders>
            <w:vAlign w:val="center"/>
          </w:tcPr>
          <w:p w:rsidR="00DA7294" w:rsidRPr="00847278" w:rsidRDefault="00DA7294" w:rsidP="00EC42A6">
            <w:pPr>
              <w:spacing w:line="276" w:lineRule="auto"/>
              <w:jc w:val="center"/>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2017 г.</w:t>
            </w:r>
          </w:p>
        </w:tc>
        <w:tc>
          <w:tcPr>
            <w:tcW w:w="1417" w:type="dxa"/>
            <w:tcBorders>
              <w:top w:val="single" w:sz="4" w:space="0" w:color="00000A"/>
              <w:left w:val="single" w:sz="4" w:space="0" w:color="00000A"/>
              <w:bottom w:val="single" w:sz="4" w:space="0" w:color="00000A"/>
              <w:right w:val="single" w:sz="4" w:space="0" w:color="00000A"/>
            </w:tcBorders>
            <w:vAlign w:val="center"/>
          </w:tcPr>
          <w:p w:rsidR="00DA7294" w:rsidRPr="00847278" w:rsidRDefault="00DA7294" w:rsidP="00EC42A6">
            <w:pPr>
              <w:spacing w:line="276" w:lineRule="auto"/>
              <w:jc w:val="center"/>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2018 г.</w:t>
            </w:r>
          </w:p>
        </w:tc>
        <w:tc>
          <w:tcPr>
            <w:tcW w:w="1418" w:type="dxa"/>
            <w:tcBorders>
              <w:top w:val="single" w:sz="4" w:space="0" w:color="00000A"/>
              <w:left w:val="single" w:sz="4" w:space="0" w:color="00000A"/>
              <w:bottom w:val="single" w:sz="4" w:space="0" w:color="00000A"/>
              <w:right w:val="single" w:sz="4" w:space="0" w:color="00000A"/>
            </w:tcBorders>
            <w:vAlign w:val="center"/>
          </w:tcPr>
          <w:p w:rsidR="00DA7294" w:rsidRPr="007E54B1" w:rsidRDefault="00DA7294" w:rsidP="00EC42A6">
            <w:pPr>
              <w:spacing w:line="276" w:lineRule="auto"/>
              <w:jc w:val="center"/>
              <w:textAlignment w:val="baseline"/>
              <w:rPr>
                <w:rFonts w:ascii="Times New Roman" w:hAnsi="Times New Roman" w:cs="Times New Roman"/>
                <w:color w:val="auto"/>
                <w:sz w:val="28"/>
                <w:szCs w:val="28"/>
              </w:rPr>
            </w:pPr>
            <w:r w:rsidRPr="007E54B1">
              <w:rPr>
                <w:rFonts w:ascii="Times New Roman" w:hAnsi="Times New Roman" w:cs="Times New Roman"/>
                <w:color w:val="auto"/>
                <w:sz w:val="28"/>
                <w:szCs w:val="28"/>
              </w:rPr>
              <w:t>2019 г.</w:t>
            </w:r>
          </w:p>
        </w:tc>
        <w:tc>
          <w:tcPr>
            <w:tcW w:w="1361" w:type="dxa"/>
            <w:tcBorders>
              <w:top w:val="single" w:sz="4" w:space="0" w:color="00000A"/>
              <w:left w:val="single" w:sz="4" w:space="0" w:color="00000A"/>
              <w:bottom w:val="single" w:sz="4" w:space="0" w:color="00000A"/>
              <w:right w:val="single" w:sz="4" w:space="0" w:color="00000A"/>
            </w:tcBorders>
            <w:vAlign w:val="center"/>
          </w:tcPr>
          <w:p w:rsidR="00DA7294" w:rsidRPr="009B00D0" w:rsidRDefault="002948F9" w:rsidP="002948F9">
            <w:pPr>
              <w:spacing w:line="276" w:lineRule="auto"/>
              <w:jc w:val="center"/>
              <w:textAlignment w:val="baseline"/>
              <w:rPr>
                <w:rFonts w:ascii="Times New Roman" w:hAnsi="Times New Roman" w:cs="Times New Roman"/>
                <w:color w:val="auto"/>
                <w:sz w:val="28"/>
                <w:szCs w:val="28"/>
              </w:rPr>
            </w:pPr>
            <w:r w:rsidRPr="009B00D0">
              <w:rPr>
                <w:rFonts w:ascii="Times New Roman" w:hAnsi="Times New Roman" w:cs="Times New Roman"/>
                <w:color w:val="auto"/>
                <w:sz w:val="28"/>
                <w:szCs w:val="28"/>
              </w:rPr>
              <w:t>1</w:t>
            </w:r>
            <w:r w:rsidR="00DA7294" w:rsidRPr="009B00D0">
              <w:rPr>
                <w:rFonts w:ascii="Times New Roman" w:hAnsi="Times New Roman" w:cs="Times New Roman"/>
                <w:color w:val="auto"/>
                <w:sz w:val="28"/>
                <w:szCs w:val="28"/>
              </w:rPr>
              <w:t xml:space="preserve"> </w:t>
            </w:r>
            <w:r w:rsidRPr="009B00D0">
              <w:rPr>
                <w:rFonts w:ascii="Times New Roman" w:hAnsi="Times New Roman" w:cs="Times New Roman"/>
                <w:color w:val="auto"/>
                <w:sz w:val="28"/>
                <w:szCs w:val="28"/>
              </w:rPr>
              <w:t>полугодие</w:t>
            </w:r>
            <w:r w:rsidR="00DA7294" w:rsidRPr="009B00D0">
              <w:rPr>
                <w:rFonts w:ascii="Times New Roman" w:hAnsi="Times New Roman" w:cs="Times New Roman"/>
                <w:color w:val="auto"/>
                <w:sz w:val="28"/>
                <w:szCs w:val="28"/>
              </w:rPr>
              <w:t xml:space="preserve"> 2020 г.</w:t>
            </w:r>
          </w:p>
        </w:tc>
      </w:tr>
      <w:tr w:rsidR="002948F9" w:rsidRPr="00847278" w:rsidTr="00EC42A6">
        <w:trPr>
          <w:tblCellSpacing w:w="0" w:type="auto"/>
          <w:jc w:val="center"/>
        </w:trPr>
        <w:tc>
          <w:tcPr>
            <w:tcW w:w="453" w:type="dxa"/>
            <w:tcBorders>
              <w:top w:val="single" w:sz="4" w:space="0" w:color="000001"/>
              <w:left w:val="single" w:sz="4" w:space="0" w:color="000001"/>
              <w:bottom w:val="single" w:sz="4" w:space="0" w:color="000001"/>
              <w:right w:val="nil"/>
            </w:tcBorders>
            <w:vAlign w:val="center"/>
          </w:tcPr>
          <w:p w:rsidR="002948F9" w:rsidRPr="00847278" w:rsidRDefault="002948F9">
            <w:pPr>
              <w:spacing w:line="276" w:lineRule="auto"/>
              <w:jc w:val="center"/>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1</w:t>
            </w:r>
          </w:p>
        </w:tc>
        <w:tc>
          <w:tcPr>
            <w:tcW w:w="3546" w:type="dxa"/>
            <w:gridSpan w:val="2"/>
            <w:tcBorders>
              <w:top w:val="single" w:sz="4" w:space="0" w:color="000001"/>
              <w:left w:val="single" w:sz="4" w:space="0" w:color="000001"/>
              <w:bottom w:val="single" w:sz="4" w:space="0" w:color="000001"/>
              <w:right w:val="nil"/>
            </w:tcBorders>
            <w:vAlign w:val="center"/>
          </w:tcPr>
          <w:p w:rsidR="002948F9" w:rsidRPr="00847278" w:rsidRDefault="002948F9">
            <w:pPr>
              <w:spacing w:line="276" w:lineRule="auto"/>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Проведено проверок, всего</w:t>
            </w:r>
          </w:p>
        </w:tc>
        <w:tc>
          <w:tcPr>
            <w:tcW w:w="1474" w:type="dxa"/>
            <w:tcBorders>
              <w:top w:val="single" w:sz="4" w:space="0" w:color="000001"/>
              <w:left w:val="single" w:sz="4" w:space="0" w:color="000001"/>
              <w:bottom w:val="single" w:sz="4" w:space="0" w:color="000001"/>
              <w:right w:val="single" w:sz="4" w:space="0" w:color="00000A"/>
            </w:tcBorders>
          </w:tcPr>
          <w:p w:rsidR="002948F9" w:rsidRPr="00847278" w:rsidRDefault="002948F9" w:rsidP="00EC42A6">
            <w:pPr>
              <w:spacing w:line="276" w:lineRule="auto"/>
              <w:jc w:val="center"/>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885</w:t>
            </w:r>
          </w:p>
        </w:tc>
        <w:tc>
          <w:tcPr>
            <w:tcW w:w="1417" w:type="dxa"/>
            <w:tcBorders>
              <w:top w:val="single" w:sz="4" w:space="0" w:color="00000A"/>
              <w:left w:val="single" w:sz="4" w:space="0" w:color="00000A"/>
              <w:bottom w:val="single" w:sz="4" w:space="0" w:color="00000A"/>
              <w:right w:val="single" w:sz="4" w:space="0" w:color="00000A"/>
            </w:tcBorders>
            <w:vAlign w:val="center"/>
          </w:tcPr>
          <w:p w:rsidR="002948F9" w:rsidRPr="00847278" w:rsidRDefault="002948F9" w:rsidP="00EC42A6">
            <w:pPr>
              <w:spacing w:line="276" w:lineRule="auto"/>
              <w:jc w:val="center"/>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818</w:t>
            </w:r>
          </w:p>
        </w:tc>
        <w:tc>
          <w:tcPr>
            <w:tcW w:w="1418" w:type="dxa"/>
            <w:tcBorders>
              <w:top w:val="single" w:sz="4" w:space="0" w:color="00000A"/>
              <w:left w:val="single" w:sz="4" w:space="0" w:color="00000A"/>
              <w:bottom w:val="single" w:sz="4" w:space="0" w:color="00000A"/>
              <w:right w:val="single" w:sz="4" w:space="0" w:color="00000A"/>
            </w:tcBorders>
            <w:vAlign w:val="center"/>
          </w:tcPr>
          <w:p w:rsidR="002948F9" w:rsidRPr="007E54B1" w:rsidRDefault="005B19E9" w:rsidP="00E16156">
            <w:pPr>
              <w:spacing w:line="276" w:lineRule="auto"/>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717</w:t>
            </w:r>
          </w:p>
        </w:tc>
        <w:tc>
          <w:tcPr>
            <w:tcW w:w="1361" w:type="dxa"/>
            <w:tcBorders>
              <w:top w:val="single" w:sz="4" w:space="0" w:color="00000A"/>
              <w:left w:val="single" w:sz="4" w:space="0" w:color="00000A"/>
              <w:bottom w:val="single" w:sz="4" w:space="0" w:color="00000A"/>
              <w:right w:val="single" w:sz="4" w:space="0" w:color="00000A"/>
            </w:tcBorders>
            <w:vAlign w:val="center"/>
          </w:tcPr>
          <w:p w:rsidR="002948F9" w:rsidRPr="009B00D0" w:rsidRDefault="00DB6AFB" w:rsidP="00DE19D6">
            <w:pPr>
              <w:spacing w:line="276" w:lineRule="auto"/>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148</w:t>
            </w:r>
          </w:p>
        </w:tc>
      </w:tr>
      <w:tr w:rsidR="002948F9" w:rsidRPr="00847278">
        <w:trPr>
          <w:trHeight w:val="207"/>
          <w:tblCellSpacing w:w="0" w:type="auto"/>
          <w:jc w:val="center"/>
        </w:trPr>
        <w:tc>
          <w:tcPr>
            <w:tcW w:w="453" w:type="dxa"/>
            <w:vMerge w:val="restart"/>
            <w:tcBorders>
              <w:top w:val="single" w:sz="4" w:space="0" w:color="000001"/>
              <w:left w:val="single" w:sz="4" w:space="0" w:color="000001"/>
              <w:bottom w:val="nil"/>
              <w:right w:val="nil"/>
            </w:tcBorders>
            <w:vAlign w:val="center"/>
          </w:tcPr>
          <w:p w:rsidR="002948F9" w:rsidRPr="00847278" w:rsidRDefault="002948F9">
            <w:pPr>
              <w:spacing w:line="276" w:lineRule="auto"/>
              <w:jc w:val="center"/>
              <w:textAlignment w:val="baseline"/>
              <w:rPr>
                <w:rFonts w:ascii="Times New Roman" w:hAnsi="Times New Roman" w:cs="Times New Roman"/>
                <w:color w:val="auto"/>
                <w:sz w:val="28"/>
                <w:szCs w:val="28"/>
              </w:rPr>
            </w:pPr>
          </w:p>
        </w:tc>
        <w:tc>
          <w:tcPr>
            <w:tcW w:w="1620" w:type="dxa"/>
            <w:vMerge w:val="restart"/>
            <w:tcBorders>
              <w:top w:val="single" w:sz="4" w:space="0" w:color="000001"/>
              <w:left w:val="single" w:sz="4" w:space="0" w:color="000001"/>
              <w:bottom w:val="nil"/>
              <w:right w:val="single" w:sz="4" w:space="0" w:color="00000A"/>
            </w:tcBorders>
            <w:vAlign w:val="center"/>
          </w:tcPr>
          <w:p w:rsidR="002948F9" w:rsidRPr="00847278" w:rsidRDefault="002948F9">
            <w:pPr>
              <w:spacing w:line="276" w:lineRule="auto"/>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В том числе</w:t>
            </w:r>
          </w:p>
        </w:tc>
        <w:tc>
          <w:tcPr>
            <w:tcW w:w="1926" w:type="dxa"/>
            <w:tcBorders>
              <w:top w:val="single" w:sz="4" w:space="0" w:color="00000A"/>
              <w:left w:val="single" w:sz="4" w:space="0" w:color="00000A"/>
              <w:bottom w:val="single" w:sz="4" w:space="0" w:color="00000A"/>
              <w:right w:val="single" w:sz="4" w:space="0" w:color="00000A"/>
            </w:tcBorders>
            <w:vAlign w:val="center"/>
          </w:tcPr>
          <w:p w:rsidR="002948F9" w:rsidRPr="00847278" w:rsidRDefault="002948F9">
            <w:pPr>
              <w:spacing w:line="276" w:lineRule="auto"/>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Плановые</w:t>
            </w:r>
          </w:p>
        </w:tc>
        <w:tc>
          <w:tcPr>
            <w:tcW w:w="1474" w:type="dxa"/>
            <w:tcBorders>
              <w:top w:val="single" w:sz="4" w:space="0" w:color="000001"/>
              <w:left w:val="single" w:sz="4" w:space="0" w:color="000001"/>
              <w:bottom w:val="single" w:sz="4" w:space="0" w:color="000001"/>
              <w:right w:val="single" w:sz="4" w:space="0" w:color="00000A"/>
            </w:tcBorders>
            <w:vAlign w:val="center"/>
          </w:tcPr>
          <w:p w:rsidR="002948F9" w:rsidRPr="00847278" w:rsidRDefault="002B617D" w:rsidP="00EC42A6">
            <w:pPr>
              <w:spacing w:line="276" w:lineRule="auto"/>
              <w:ind w:firstLine="34"/>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96</w:t>
            </w:r>
          </w:p>
        </w:tc>
        <w:tc>
          <w:tcPr>
            <w:tcW w:w="1417" w:type="dxa"/>
            <w:tcBorders>
              <w:top w:val="single" w:sz="4" w:space="0" w:color="00000A"/>
              <w:left w:val="single" w:sz="4" w:space="0" w:color="00000A"/>
              <w:bottom w:val="single" w:sz="4" w:space="0" w:color="00000A"/>
              <w:right w:val="single" w:sz="4" w:space="0" w:color="00000A"/>
            </w:tcBorders>
            <w:vAlign w:val="center"/>
          </w:tcPr>
          <w:p w:rsidR="002948F9" w:rsidRPr="00847278" w:rsidRDefault="002B617D" w:rsidP="00EC42A6">
            <w:pPr>
              <w:spacing w:line="276" w:lineRule="auto"/>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98</w:t>
            </w:r>
          </w:p>
        </w:tc>
        <w:tc>
          <w:tcPr>
            <w:tcW w:w="1418" w:type="dxa"/>
            <w:tcBorders>
              <w:top w:val="single" w:sz="4" w:space="0" w:color="00000A"/>
              <w:left w:val="single" w:sz="4" w:space="0" w:color="00000A"/>
              <w:bottom w:val="single" w:sz="4" w:space="0" w:color="00000A"/>
              <w:right w:val="single" w:sz="4" w:space="0" w:color="00000A"/>
            </w:tcBorders>
          </w:tcPr>
          <w:p w:rsidR="002948F9" w:rsidRPr="007E54B1" w:rsidRDefault="00E16156">
            <w:pPr>
              <w:spacing w:line="276" w:lineRule="auto"/>
              <w:jc w:val="center"/>
              <w:textAlignment w:val="baseline"/>
              <w:rPr>
                <w:rFonts w:ascii="Times New Roman" w:hAnsi="Times New Roman" w:cs="Times New Roman"/>
                <w:color w:val="auto"/>
                <w:sz w:val="28"/>
                <w:szCs w:val="28"/>
              </w:rPr>
            </w:pPr>
            <w:r w:rsidRPr="007E54B1">
              <w:rPr>
                <w:rFonts w:ascii="Times New Roman" w:hAnsi="Times New Roman" w:cs="Times New Roman"/>
                <w:color w:val="auto"/>
                <w:sz w:val="28"/>
                <w:szCs w:val="28"/>
              </w:rPr>
              <w:t>69</w:t>
            </w:r>
          </w:p>
        </w:tc>
        <w:tc>
          <w:tcPr>
            <w:tcW w:w="1361" w:type="dxa"/>
            <w:tcBorders>
              <w:top w:val="single" w:sz="4" w:space="0" w:color="00000A"/>
              <w:left w:val="single" w:sz="4" w:space="0" w:color="00000A"/>
              <w:bottom w:val="single" w:sz="4" w:space="0" w:color="00000A"/>
              <w:right w:val="single" w:sz="4" w:space="0" w:color="00000A"/>
            </w:tcBorders>
            <w:vAlign w:val="center"/>
          </w:tcPr>
          <w:p w:rsidR="002948F9" w:rsidRPr="009B00D0" w:rsidRDefault="009B00D0">
            <w:pPr>
              <w:spacing w:line="276" w:lineRule="auto"/>
              <w:jc w:val="center"/>
              <w:textAlignment w:val="baseline"/>
              <w:rPr>
                <w:rFonts w:ascii="Times New Roman" w:hAnsi="Times New Roman" w:cs="Times New Roman"/>
                <w:color w:val="auto"/>
                <w:sz w:val="28"/>
                <w:szCs w:val="28"/>
              </w:rPr>
            </w:pPr>
            <w:r w:rsidRPr="009B00D0">
              <w:rPr>
                <w:rFonts w:ascii="Times New Roman" w:hAnsi="Times New Roman" w:cs="Times New Roman"/>
                <w:color w:val="auto"/>
                <w:sz w:val="28"/>
                <w:szCs w:val="28"/>
              </w:rPr>
              <w:t>11</w:t>
            </w:r>
          </w:p>
        </w:tc>
      </w:tr>
      <w:tr w:rsidR="002948F9" w:rsidRPr="00847278">
        <w:trPr>
          <w:tblCellSpacing w:w="0" w:type="auto"/>
          <w:jc w:val="center"/>
        </w:trPr>
        <w:tc>
          <w:tcPr>
            <w:tcW w:w="453" w:type="dxa"/>
            <w:vMerge/>
            <w:tcBorders>
              <w:top w:val="nil"/>
              <w:left w:val="single" w:sz="4" w:space="0" w:color="000001"/>
              <w:bottom w:val="nil"/>
              <w:right w:val="nil"/>
            </w:tcBorders>
            <w:vAlign w:val="center"/>
          </w:tcPr>
          <w:p w:rsidR="002948F9" w:rsidRPr="00847278" w:rsidRDefault="002948F9">
            <w:pPr>
              <w:spacing w:line="276" w:lineRule="auto"/>
              <w:jc w:val="center"/>
              <w:textAlignment w:val="baseline"/>
              <w:rPr>
                <w:rFonts w:ascii="Times New Roman" w:hAnsi="Times New Roman" w:cs="Times New Roman"/>
                <w:color w:val="auto"/>
                <w:sz w:val="28"/>
                <w:szCs w:val="28"/>
              </w:rPr>
            </w:pPr>
          </w:p>
        </w:tc>
        <w:tc>
          <w:tcPr>
            <w:tcW w:w="1620" w:type="dxa"/>
            <w:vMerge/>
            <w:tcBorders>
              <w:top w:val="nil"/>
              <w:left w:val="single" w:sz="4" w:space="0" w:color="000001"/>
              <w:bottom w:val="nil"/>
              <w:right w:val="single" w:sz="4" w:space="0" w:color="00000A"/>
            </w:tcBorders>
            <w:vAlign w:val="center"/>
          </w:tcPr>
          <w:p w:rsidR="002948F9" w:rsidRPr="00847278" w:rsidRDefault="002948F9">
            <w:pPr>
              <w:spacing w:line="276" w:lineRule="auto"/>
              <w:textAlignment w:val="baseline"/>
              <w:rPr>
                <w:rFonts w:ascii="Times New Roman" w:hAnsi="Times New Roman" w:cs="Times New Roman"/>
                <w:color w:val="auto"/>
                <w:sz w:val="28"/>
                <w:szCs w:val="28"/>
              </w:rPr>
            </w:pPr>
          </w:p>
        </w:tc>
        <w:tc>
          <w:tcPr>
            <w:tcW w:w="1926" w:type="dxa"/>
            <w:tcBorders>
              <w:top w:val="single" w:sz="4" w:space="0" w:color="00000A"/>
              <w:left w:val="single" w:sz="4" w:space="0" w:color="00000A"/>
              <w:bottom w:val="single" w:sz="4" w:space="0" w:color="00000A"/>
              <w:right w:val="single" w:sz="4" w:space="0" w:color="00000A"/>
            </w:tcBorders>
            <w:vAlign w:val="center"/>
          </w:tcPr>
          <w:p w:rsidR="002948F9" w:rsidRPr="00847278" w:rsidRDefault="002948F9">
            <w:pPr>
              <w:spacing w:line="276" w:lineRule="auto"/>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Внеплановые</w:t>
            </w:r>
          </w:p>
        </w:tc>
        <w:tc>
          <w:tcPr>
            <w:tcW w:w="1474" w:type="dxa"/>
            <w:tcBorders>
              <w:top w:val="single" w:sz="4" w:space="0" w:color="000001"/>
              <w:left w:val="single" w:sz="4" w:space="0" w:color="000001"/>
              <w:bottom w:val="single" w:sz="4" w:space="0" w:color="000001"/>
              <w:right w:val="single" w:sz="4" w:space="0" w:color="00000A"/>
            </w:tcBorders>
          </w:tcPr>
          <w:p w:rsidR="002948F9" w:rsidRPr="00847278" w:rsidRDefault="002B617D" w:rsidP="00EC42A6">
            <w:pPr>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668</w:t>
            </w:r>
          </w:p>
        </w:tc>
        <w:tc>
          <w:tcPr>
            <w:tcW w:w="1417" w:type="dxa"/>
            <w:tcBorders>
              <w:top w:val="single" w:sz="4" w:space="0" w:color="00000A"/>
              <w:left w:val="single" w:sz="4" w:space="0" w:color="00000A"/>
              <w:bottom w:val="single" w:sz="4" w:space="0" w:color="00000A"/>
              <w:right w:val="single" w:sz="4" w:space="0" w:color="00000A"/>
            </w:tcBorders>
            <w:vAlign w:val="center"/>
          </w:tcPr>
          <w:p w:rsidR="002948F9" w:rsidRPr="00847278" w:rsidRDefault="002B617D" w:rsidP="00EC42A6">
            <w:pPr>
              <w:spacing w:line="276" w:lineRule="auto"/>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592</w:t>
            </w:r>
          </w:p>
        </w:tc>
        <w:tc>
          <w:tcPr>
            <w:tcW w:w="1418" w:type="dxa"/>
            <w:tcBorders>
              <w:top w:val="single" w:sz="4" w:space="0" w:color="00000A"/>
              <w:left w:val="single" w:sz="4" w:space="0" w:color="00000A"/>
              <w:bottom w:val="single" w:sz="4" w:space="0" w:color="00000A"/>
              <w:right w:val="single" w:sz="4" w:space="0" w:color="00000A"/>
            </w:tcBorders>
          </w:tcPr>
          <w:p w:rsidR="002948F9" w:rsidRPr="007E54B1" w:rsidRDefault="005B19E9">
            <w:pPr>
              <w:spacing w:line="276" w:lineRule="auto"/>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531</w:t>
            </w:r>
          </w:p>
        </w:tc>
        <w:tc>
          <w:tcPr>
            <w:tcW w:w="1361" w:type="dxa"/>
            <w:tcBorders>
              <w:top w:val="single" w:sz="4" w:space="0" w:color="00000A"/>
              <w:left w:val="single" w:sz="4" w:space="0" w:color="00000A"/>
              <w:bottom w:val="single" w:sz="4" w:space="0" w:color="00000A"/>
              <w:right w:val="single" w:sz="4" w:space="0" w:color="00000A"/>
            </w:tcBorders>
            <w:vAlign w:val="center"/>
          </w:tcPr>
          <w:p w:rsidR="002948F9" w:rsidRPr="009B00D0" w:rsidRDefault="009B00D0">
            <w:pPr>
              <w:spacing w:line="276" w:lineRule="auto"/>
              <w:jc w:val="center"/>
              <w:textAlignment w:val="baseline"/>
              <w:rPr>
                <w:rFonts w:ascii="Times New Roman" w:hAnsi="Times New Roman" w:cs="Times New Roman"/>
                <w:color w:val="auto"/>
                <w:sz w:val="28"/>
                <w:szCs w:val="28"/>
              </w:rPr>
            </w:pPr>
            <w:r w:rsidRPr="009B00D0">
              <w:rPr>
                <w:rFonts w:ascii="Times New Roman" w:hAnsi="Times New Roman" w:cs="Times New Roman"/>
                <w:color w:val="auto"/>
                <w:sz w:val="28"/>
                <w:szCs w:val="28"/>
              </w:rPr>
              <w:t>108</w:t>
            </w:r>
          </w:p>
        </w:tc>
      </w:tr>
      <w:tr w:rsidR="002948F9" w:rsidRPr="00847278">
        <w:trPr>
          <w:tblCellSpacing w:w="0" w:type="auto"/>
          <w:jc w:val="center"/>
        </w:trPr>
        <w:tc>
          <w:tcPr>
            <w:tcW w:w="453" w:type="dxa"/>
            <w:vMerge/>
            <w:tcBorders>
              <w:top w:val="nil"/>
              <w:left w:val="single" w:sz="4" w:space="0" w:color="000001"/>
              <w:bottom w:val="nil"/>
              <w:right w:val="nil"/>
            </w:tcBorders>
            <w:vAlign w:val="center"/>
          </w:tcPr>
          <w:p w:rsidR="002948F9" w:rsidRPr="00847278" w:rsidRDefault="002948F9">
            <w:pPr>
              <w:spacing w:line="276" w:lineRule="auto"/>
              <w:jc w:val="center"/>
              <w:textAlignment w:val="baseline"/>
              <w:rPr>
                <w:rFonts w:ascii="Times New Roman" w:hAnsi="Times New Roman" w:cs="Times New Roman"/>
                <w:color w:val="auto"/>
                <w:sz w:val="28"/>
                <w:szCs w:val="28"/>
              </w:rPr>
            </w:pPr>
          </w:p>
        </w:tc>
        <w:tc>
          <w:tcPr>
            <w:tcW w:w="1620" w:type="dxa"/>
            <w:vMerge/>
            <w:tcBorders>
              <w:top w:val="nil"/>
              <w:left w:val="single" w:sz="4" w:space="0" w:color="000001"/>
              <w:bottom w:val="nil"/>
              <w:right w:val="single" w:sz="4" w:space="0" w:color="00000A"/>
            </w:tcBorders>
            <w:vAlign w:val="center"/>
          </w:tcPr>
          <w:p w:rsidR="002948F9" w:rsidRPr="00847278" w:rsidRDefault="002948F9">
            <w:pPr>
              <w:spacing w:line="276" w:lineRule="auto"/>
              <w:textAlignment w:val="baseline"/>
              <w:rPr>
                <w:rFonts w:ascii="Times New Roman" w:hAnsi="Times New Roman" w:cs="Times New Roman"/>
                <w:color w:val="auto"/>
                <w:sz w:val="28"/>
                <w:szCs w:val="28"/>
              </w:rPr>
            </w:pPr>
          </w:p>
        </w:tc>
        <w:tc>
          <w:tcPr>
            <w:tcW w:w="1926" w:type="dxa"/>
            <w:tcBorders>
              <w:top w:val="single" w:sz="4" w:space="0" w:color="00000A"/>
              <w:left w:val="single" w:sz="4" w:space="0" w:color="00000A"/>
              <w:bottom w:val="single" w:sz="4" w:space="0" w:color="00000A"/>
              <w:right w:val="single" w:sz="4" w:space="0" w:color="00000A"/>
            </w:tcBorders>
            <w:vAlign w:val="center"/>
          </w:tcPr>
          <w:p w:rsidR="002948F9" w:rsidRPr="00847278" w:rsidRDefault="002948F9">
            <w:pPr>
              <w:spacing w:line="276" w:lineRule="auto"/>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в т. ч. по лицензионному контролю</w:t>
            </w:r>
          </w:p>
        </w:tc>
        <w:tc>
          <w:tcPr>
            <w:tcW w:w="1474" w:type="dxa"/>
            <w:tcBorders>
              <w:top w:val="single" w:sz="4" w:space="0" w:color="000001"/>
              <w:left w:val="single" w:sz="4" w:space="0" w:color="000001"/>
              <w:bottom w:val="single" w:sz="4" w:space="0" w:color="000001"/>
              <w:right w:val="single" w:sz="4" w:space="0" w:color="00000A"/>
            </w:tcBorders>
            <w:vAlign w:val="center"/>
          </w:tcPr>
          <w:p w:rsidR="002948F9" w:rsidRPr="00847278" w:rsidRDefault="002B617D" w:rsidP="00EC42A6">
            <w:pPr>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413</w:t>
            </w:r>
          </w:p>
        </w:tc>
        <w:tc>
          <w:tcPr>
            <w:tcW w:w="1417" w:type="dxa"/>
            <w:tcBorders>
              <w:top w:val="single" w:sz="4" w:space="0" w:color="00000A"/>
              <w:left w:val="single" w:sz="4" w:space="0" w:color="00000A"/>
              <w:bottom w:val="single" w:sz="4" w:space="0" w:color="00000A"/>
              <w:right w:val="single" w:sz="4" w:space="0" w:color="00000A"/>
            </w:tcBorders>
            <w:vAlign w:val="center"/>
          </w:tcPr>
          <w:p w:rsidR="002948F9" w:rsidRPr="00847278" w:rsidRDefault="00E16156" w:rsidP="00EC42A6">
            <w:pPr>
              <w:spacing w:line="276" w:lineRule="auto"/>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352</w:t>
            </w:r>
          </w:p>
        </w:tc>
        <w:tc>
          <w:tcPr>
            <w:tcW w:w="1418" w:type="dxa"/>
            <w:tcBorders>
              <w:top w:val="single" w:sz="4" w:space="0" w:color="00000A"/>
              <w:left w:val="single" w:sz="4" w:space="0" w:color="00000A"/>
              <w:bottom w:val="single" w:sz="4" w:space="0" w:color="00000A"/>
              <w:right w:val="single" w:sz="4" w:space="0" w:color="00000A"/>
            </w:tcBorders>
            <w:vAlign w:val="center"/>
          </w:tcPr>
          <w:p w:rsidR="002948F9" w:rsidRPr="007E54B1" w:rsidRDefault="00E16156">
            <w:pPr>
              <w:spacing w:line="276" w:lineRule="auto"/>
              <w:jc w:val="center"/>
              <w:textAlignment w:val="baseline"/>
              <w:rPr>
                <w:rFonts w:ascii="Times New Roman" w:hAnsi="Times New Roman" w:cs="Times New Roman"/>
                <w:color w:val="auto"/>
                <w:sz w:val="28"/>
                <w:szCs w:val="28"/>
              </w:rPr>
            </w:pPr>
            <w:r w:rsidRPr="007E54B1">
              <w:rPr>
                <w:rFonts w:ascii="Times New Roman" w:hAnsi="Times New Roman" w:cs="Times New Roman"/>
                <w:color w:val="auto"/>
                <w:sz w:val="28"/>
                <w:szCs w:val="28"/>
              </w:rPr>
              <w:t>241</w:t>
            </w:r>
          </w:p>
        </w:tc>
        <w:tc>
          <w:tcPr>
            <w:tcW w:w="1361" w:type="dxa"/>
            <w:tcBorders>
              <w:top w:val="single" w:sz="4" w:space="0" w:color="00000A"/>
              <w:left w:val="single" w:sz="4" w:space="0" w:color="00000A"/>
              <w:bottom w:val="single" w:sz="4" w:space="0" w:color="00000A"/>
              <w:right w:val="single" w:sz="4" w:space="0" w:color="00000A"/>
            </w:tcBorders>
            <w:vAlign w:val="center"/>
          </w:tcPr>
          <w:p w:rsidR="002948F9" w:rsidRPr="009B00D0" w:rsidRDefault="009B00D0">
            <w:pPr>
              <w:spacing w:line="276" w:lineRule="auto"/>
              <w:jc w:val="center"/>
              <w:textAlignment w:val="baseline"/>
              <w:rPr>
                <w:rFonts w:ascii="Times New Roman" w:hAnsi="Times New Roman" w:cs="Times New Roman"/>
                <w:color w:val="auto"/>
                <w:sz w:val="28"/>
                <w:szCs w:val="28"/>
              </w:rPr>
            </w:pPr>
            <w:r w:rsidRPr="009B00D0">
              <w:rPr>
                <w:rFonts w:ascii="Times New Roman" w:hAnsi="Times New Roman" w:cs="Times New Roman"/>
                <w:color w:val="auto"/>
                <w:sz w:val="28"/>
                <w:szCs w:val="28"/>
              </w:rPr>
              <w:t>5</w:t>
            </w:r>
            <w:r w:rsidR="00B92241" w:rsidRPr="009B00D0">
              <w:rPr>
                <w:rFonts w:ascii="Times New Roman" w:hAnsi="Times New Roman" w:cs="Times New Roman"/>
                <w:color w:val="auto"/>
                <w:sz w:val="28"/>
                <w:szCs w:val="28"/>
              </w:rPr>
              <w:t>4</w:t>
            </w:r>
          </w:p>
        </w:tc>
      </w:tr>
      <w:tr w:rsidR="002948F9" w:rsidRPr="00847278">
        <w:trPr>
          <w:trHeight w:val="252"/>
          <w:tblCellSpacing w:w="0" w:type="auto"/>
          <w:jc w:val="center"/>
        </w:trPr>
        <w:tc>
          <w:tcPr>
            <w:tcW w:w="453" w:type="dxa"/>
            <w:vMerge/>
            <w:tcBorders>
              <w:top w:val="nil"/>
              <w:left w:val="single" w:sz="4" w:space="0" w:color="000001"/>
              <w:bottom w:val="single" w:sz="4" w:space="0" w:color="000001"/>
              <w:right w:val="nil"/>
            </w:tcBorders>
            <w:vAlign w:val="center"/>
          </w:tcPr>
          <w:p w:rsidR="002948F9" w:rsidRPr="00847278" w:rsidRDefault="002948F9">
            <w:pPr>
              <w:spacing w:line="276" w:lineRule="auto"/>
              <w:jc w:val="center"/>
              <w:textAlignment w:val="baseline"/>
              <w:rPr>
                <w:rFonts w:ascii="Times New Roman" w:hAnsi="Times New Roman" w:cs="Times New Roman"/>
                <w:color w:val="auto"/>
                <w:sz w:val="28"/>
                <w:szCs w:val="28"/>
              </w:rPr>
            </w:pPr>
          </w:p>
        </w:tc>
        <w:tc>
          <w:tcPr>
            <w:tcW w:w="1620" w:type="dxa"/>
            <w:vMerge/>
            <w:tcBorders>
              <w:top w:val="nil"/>
              <w:left w:val="single" w:sz="4" w:space="0" w:color="000001"/>
              <w:bottom w:val="single" w:sz="4" w:space="0" w:color="000001"/>
              <w:right w:val="single" w:sz="4" w:space="0" w:color="00000A"/>
            </w:tcBorders>
            <w:vAlign w:val="center"/>
          </w:tcPr>
          <w:p w:rsidR="002948F9" w:rsidRPr="00847278" w:rsidRDefault="002948F9">
            <w:pPr>
              <w:spacing w:line="276" w:lineRule="auto"/>
              <w:textAlignment w:val="baseline"/>
              <w:rPr>
                <w:rFonts w:ascii="Times New Roman" w:hAnsi="Times New Roman" w:cs="Times New Roman"/>
                <w:color w:val="auto"/>
                <w:sz w:val="28"/>
                <w:szCs w:val="28"/>
              </w:rPr>
            </w:pPr>
          </w:p>
        </w:tc>
        <w:tc>
          <w:tcPr>
            <w:tcW w:w="1926" w:type="dxa"/>
            <w:tcBorders>
              <w:top w:val="single" w:sz="4" w:space="0" w:color="00000A"/>
              <w:left w:val="single" w:sz="4" w:space="0" w:color="00000A"/>
              <w:bottom w:val="single" w:sz="4" w:space="0" w:color="00000A"/>
              <w:right w:val="single" w:sz="4" w:space="0" w:color="00000A"/>
            </w:tcBorders>
            <w:vAlign w:val="center"/>
          </w:tcPr>
          <w:p w:rsidR="002948F9" w:rsidRPr="00847278" w:rsidRDefault="002948F9">
            <w:pPr>
              <w:spacing w:line="276" w:lineRule="auto"/>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Рейдовые</w:t>
            </w:r>
          </w:p>
        </w:tc>
        <w:tc>
          <w:tcPr>
            <w:tcW w:w="1474" w:type="dxa"/>
            <w:tcBorders>
              <w:top w:val="single" w:sz="4" w:space="0" w:color="000001"/>
              <w:left w:val="single" w:sz="4" w:space="0" w:color="000001"/>
              <w:bottom w:val="single" w:sz="4" w:space="0" w:color="000001"/>
              <w:right w:val="single" w:sz="4" w:space="0" w:color="00000A"/>
            </w:tcBorders>
          </w:tcPr>
          <w:p w:rsidR="002948F9" w:rsidRPr="00847278" w:rsidRDefault="002B617D" w:rsidP="00EC42A6">
            <w:pPr>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121</w:t>
            </w:r>
          </w:p>
        </w:tc>
        <w:tc>
          <w:tcPr>
            <w:tcW w:w="1417" w:type="dxa"/>
            <w:tcBorders>
              <w:top w:val="single" w:sz="4" w:space="0" w:color="00000A"/>
              <w:left w:val="single" w:sz="4" w:space="0" w:color="00000A"/>
              <w:bottom w:val="single" w:sz="4" w:space="0" w:color="00000A"/>
              <w:right w:val="single" w:sz="4" w:space="0" w:color="00000A"/>
            </w:tcBorders>
            <w:vAlign w:val="center"/>
          </w:tcPr>
          <w:p w:rsidR="002948F9" w:rsidRPr="00847278" w:rsidRDefault="00E16156" w:rsidP="00EC42A6">
            <w:pPr>
              <w:spacing w:line="276" w:lineRule="auto"/>
              <w:jc w:val="center"/>
              <w:textAlignment w:val="baseline"/>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128</w:t>
            </w:r>
          </w:p>
        </w:tc>
        <w:tc>
          <w:tcPr>
            <w:tcW w:w="1418" w:type="dxa"/>
            <w:tcBorders>
              <w:top w:val="single" w:sz="4" w:space="0" w:color="00000A"/>
              <w:left w:val="single" w:sz="4" w:space="0" w:color="00000A"/>
              <w:bottom w:val="single" w:sz="4" w:space="0" w:color="00000A"/>
              <w:right w:val="single" w:sz="4" w:space="0" w:color="00000A"/>
            </w:tcBorders>
          </w:tcPr>
          <w:p w:rsidR="002948F9" w:rsidRPr="007E54B1" w:rsidRDefault="00E16156" w:rsidP="00E16156">
            <w:pPr>
              <w:spacing w:line="276" w:lineRule="auto"/>
              <w:jc w:val="center"/>
              <w:textAlignment w:val="baseline"/>
              <w:rPr>
                <w:rFonts w:ascii="Times New Roman" w:hAnsi="Times New Roman" w:cs="Times New Roman"/>
                <w:color w:val="auto"/>
                <w:sz w:val="28"/>
                <w:szCs w:val="28"/>
              </w:rPr>
            </w:pPr>
            <w:r w:rsidRPr="007E54B1">
              <w:rPr>
                <w:rFonts w:ascii="Times New Roman" w:hAnsi="Times New Roman" w:cs="Times New Roman"/>
                <w:color w:val="auto"/>
                <w:sz w:val="28"/>
                <w:szCs w:val="28"/>
              </w:rPr>
              <w:t>117</w:t>
            </w:r>
          </w:p>
        </w:tc>
        <w:tc>
          <w:tcPr>
            <w:tcW w:w="1361" w:type="dxa"/>
            <w:tcBorders>
              <w:top w:val="single" w:sz="4" w:space="0" w:color="00000A"/>
              <w:left w:val="single" w:sz="4" w:space="0" w:color="00000A"/>
              <w:bottom w:val="single" w:sz="4" w:space="0" w:color="00000A"/>
              <w:right w:val="single" w:sz="4" w:space="0" w:color="00000A"/>
            </w:tcBorders>
            <w:vAlign w:val="center"/>
          </w:tcPr>
          <w:p w:rsidR="002948F9" w:rsidRPr="009B00D0" w:rsidRDefault="009B00D0" w:rsidP="006938B0">
            <w:pPr>
              <w:spacing w:line="276" w:lineRule="auto"/>
              <w:jc w:val="center"/>
              <w:textAlignment w:val="baseline"/>
              <w:rPr>
                <w:rFonts w:ascii="Times New Roman" w:hAnsi="Times New Roman" w:cs="Times New Roman"/>
                <w:color w:val="auto"/>
                <w:sz w:val="28"/>
                <w:szCs w:val="28"/>
              </w:rPr>
            </w:pPr>
            <w:r w:rsidRPr="009B00D0">
              <w:rPr>
                <w:rFonts w:ascii="Times New Roman" w:hAnsi="Times New Roman" w:cs="Times New Roman"/>
                <w:color w:val="auto"/>
                <w:sz w:val="28"/>
                <w:szCs w:val="28"/>
              </w:rPr>
              <w:t>29</w:t>
            </w:r>
          </w:p>
        </w:tc>
      </w:tr>
      <w:tr w:rsidR="00B92241" w:rsidRPr="00847278">
        <w:trPr>
          <w:trHeight w:val="252"/>
          <w:tblCellSpacing w:w="0" w:type="auto"/>
          <w:jc w:val="center"/>
        </w:trPr>
        <w:tc>
          <w:tcPr>
            <w:tcW w:w="453" w:type="dxa"/>
            <w:tcBorders>
              <w:top w:val="nil"/>
              <w:left w:val="single" w:sz="4" w:space="0" w:color="000001"/>
              <w:bottom w:val="single" w:sz="4" w:space="0" w:color="000001"/>
              <w:right w:val="nil"/>
            </w:tcBorders>
            <w:vAlign w:val="center"/>
          </w:tcPr>
          <w:p w:rsidR="00B92241" w:rsidRPr="00847278" w:rsidRDefault="00B92241">
            <w:pPr>
              <w:spacing w:line="276" w:lineRule="auto"/>
              <w:jc w:val="center"/>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lastRenderedPageBreak/>
              <w:t>2</w:t>
            </w:r>
          </w:p>
        </w:tc>
        <w:tc>
          <w:tcPr>
            <w:tcW w:w="3546" w:type="dxa"/>
            <w:gridSpan w:val="2"/>
            <w:tcBorders>
              <w:top w:val="nil"/>
              <w:left w:val="single" w:sz="4" w:space="0" w:color="000001"/>
              <w:bottom w:val="single" w:sz="4" w:space="0" w:color="000001"/>
              <w:right w:val="nil"/>
            </w:tcBorders>
            <w:vAlign w:val="center"/>
          </w:tcPr>
          <w:p w:rsidR="00B92241" w:rsidRPr="00847278" w:rsidRDefault="00B92241">
            <w:pPr>
              <w:spacing w:line="276" w:lineRule="auto"/>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Выявлено нарушений</w:t>
            </w:r>
          </w:p>
        </w:tc>
        <w:tc>
          <w:tcPr>
            <w:tcW w:w="1474" w:type="dxa"/>
            <w:tcBorders>
              <w:top w:val="single" w:sz="4" w:space="0" w:color="000001"/>
              <w:left w:val="single" w:sz="4" w:space="0" w:color="000001"/>
              <w:bottom w:val="single" w:sz="4" w:space="0" w:color="000001"/>
              <w:right w:val="single" w:sz="4" w:space="0" w:color="00000A"/>
            </w:tcBorders>
            <w:vAlign w:val="center"/>
          </w:tcPr>
          <w:p w:rsidR="00B92241" w:rsidRPr="00847278" w:rsidRDefault="002B617D" w:rsidP="00EC42A6">
            <w:pPr>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682</w:t>
            </w:r>
          </w:p>
        </w:tc>
        <w:tc>
          <w:tcPr>
            <w:tcW w:w="1417" w:type="dxa"/>
            <w:tcBorders>
              <w:top w:val="single" w:sz="4" w:space="0" w:color="00000A"/>
              <w:left w:val="single" w:sz="4" w:space="0" w:color="00000A"/>
              <w:bottom w:val="single" w:sz="4" w:space="0" w:color="00000A"/>
              <w:right w:val="single" w:sz="4" w:space="0" w:color="00000A"/>
            </w:tcBorders>
            <w:vAlign w:val="center"/>
          </w:tcPr>
          <w:p w:rsidR="00B92241" w:rsidRPr="00847278" w:rsidRDefault="00E16156" w:rsidP="00EC42A6">
            <w:pPr>
              <w:spacing w:line="276" w:lineRule="auto"/>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1116</w:t>
            </w:r>
          </w:p>
        </w:tc>
        <w:tc>
          <w:tcPr>
            <w:tcW w:w="1418" w:type="dxa"/>
            <w:tcBorders>
              <w:top w:val="single" w:sz="4" w:space="0" w:color="00000A"/>
              <w:left w:val="single" w:sz="4" w:space="0" w:color="00000A"/>
              <w:bottom w:val="single" w:sz="4" w:space="0" w:color="00000A"/>
              <w:right w:val="single" w:sz="4" w:space="0" w:color="00000A"/>
            </w:tcBorders>
            <w:vAlign w:val="center"/>
          </w:tcPr>
          <w:p w:rsidR="00B92241" w:rsidRPr="007E54B1" w:rsidRDefault="00E16156">
            <w:pPr>
              <w:spacing w:line="276" w:lineRule="auto"/>
              <w:jc w:val="center"/>
              <w:rPr>
                <w:rFonts w:ascii="Times New Roman" w:hAnsi="Times New Roman" w:cs="Times New Roman"/>
                <w:color w:val="auto"/>
                <w:sz w:val="28"/>
                <w:szCs w:val="28"/>
              </w:rPr>
            </w:pPr>
            <w:r w:rsidRPr="007E54B1">
              <w:rPr>
                <w:rFonts w:ascii="Times New Roman" w:hAnsi="Times New Roman" w:cs="Times New Roman"/>
                <w:color w:val="auto"/>
                <w:sz w:val="28"/>
                <w:szCs w:val="28"/>
              </w:rPr>
              <w:t>838</w:t>
            </w:r>
          </w:p>
        </w:tc>
        <w:tc>
          <w:tcPr>
            <w:tcW w:w="1361" w:type="dxa"/>
            <w:tcBorders>
              <w:top w:val="single" w:sz="4" w:space="0" w:color="00000A"/>
              <w:left w:val="single" w:sz="4" w:space="0" w:color="00000A"/>
              <w:bottom w:val="single" w:sz="4" w:space="0" w:color="00000A"/>
              <w:right w:val="single" w:sz="4" w:space="0" w:color="00000A"/>
            </w:tcBorders>
            <w:vAlign w:val="center"/>
          </w:tcPr>
          <w:p w:rsidR="00B92241" w:rsidRPr="009B00D0" w:rsidRDefault="009B00D0">
            <w:pPr>
              <w:spacing w:line="276" w:lineRule="auto"/>
              <w:jc w:val="center"/>
              <w:rPr>
                <w:rFonts w:ascii="Times New Roman" w:hAnsi="Times New Roman" w:cs="Times New Roman"/>
                <w:color w:val="auto"/>
                <w:sz w:val="28"/>
                <w:szCs w:val="28"/>
              </w:rPr>
            </w:pPr>
            <w:r w:rsidRPr="009B00D0">
              <w:rPr>
                <w:rFonts w:ascii="Times New Roman" w:hAnsi="Times New Roman" w:cs="Times New Roman"/>
                <w:color w:val="auto"/>
                <w:sz w:val="28"/>
                <w:szCs w:val="28"/>
              </w:rPr>
              <w:t>95</w:t>
            </w:r>
          </w:p>
        </w:tc>
      </w:tr>
      <w:tr w:rsidR="00B92241" w:rsidRPr="00847278">
        <w:trPr>
          <w:trHeight w:val="252"/>
          <w:tblCellSpacing w:w="0" w:type="auto"/>
          <w:jc w:val="center"/>
        </w:trPr>
        <w:tc>
          <w:tcPr>
            <w:tcW w:w="453" w:type="dxa"/>
            <w:tcBorders>
              <w:top w:val="nil"/>
              <w:left w:val="single" w:sz="4" w:space="0" w:color="000001"/>
              <w:bottom w:val="single" w:sz="4" w:space="0" w:color="000001"/>
              <w:right w:val="nil"/>
            </w:tcBorders>
            <w:vAlign w:val="center"/>
          </w:tcPr>
          <w:p w:rsidR="00B92241" w:rsidRPr="00847278" w:rsidRDefault="00B92241">
            <w:pPr>
              <w:spacing w:line="276" w:lineRule="auto"/>
              <w:jc w:val="center"/>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3</w:t>
            </w:r>
          </w:p>
        </w:tc>
        <w:tc>
          <w:tcPr>
            <w:tcW w:w="3546" w:type="dxa"/>
            <w:gridSpan w:val="2"/>
            <w:tcBorders>
              <w:top w:val="nil"/>
              <w:left w:val="single" w:sz="4" w:space="0" w:color="000001"/>
              <w:bottom w:val="single" w:sz="4" w:space="0" w:color="000001"/>
              <w:right w:val="nil"/>
            </w:tcBorders>
            <w:vAlign w:val="center"/>
          </w:tcPr>
          <w:p w:rsidR="00B92241" w:rsidRPr="00847278" w:rsidRDefault="00B92241">
            <w:pPr>
              <w:spacing w:line="276" w:lineRule="auto"/>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Устранено нарушений</w:t>
            </w:r>
          </w:p>
        </w:tc>
        <w:tc>
          <w:tcPr>
            <w:tcW w:w="1474" w:type="dxa"/>
            <w:tcBorders>
              <w:top w:val="single" w:sz="4" w:space="0" w:color="000001"/>
              <w:left w:val="single" w:sz="4" w:space="0" w:color="000001"/>
              <w:bottom w:val="single" w:sz="4" w:space="0" w:color="000001"/>
              <w:right w:val="single" w:sz="4" w:space="0" w:color="00000A"/>
            </w:tcBorders>
            <w:vAlign w:val="center"/>
          </w:tcPr>
          <w:p w:rsidR="00B92241" w:rsidRPr="00847278" w:rsidRDefault="002B617D" w:rsidP="00EC42A6">
            <w:pPr>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653</w:t>
            </w:r>
          </w:p>
        </w:tc>
        <w:tc>
          <w:tcPr>
            <w:tcW w:w="1417" w:type="dxa"/>
            <w:tcBorders>
              <w:top w:val="single" w:sz="4" w:space="0" w:color="00000A"/>
              <w:left w:val="single" w:sz="4" w:space="0" w:color="00000A"/>
              <w:bottom w:val="single" w:sz="4" w:space="0" w:color="00000A"/>
              <w:right w:val="single" w:sz="4" w:space="0" w:color="00000A"/>
            </w:tcBorders>
            <w:vAlign w:val="center"/>
          </w:tcPr>
          <w:p w:rsidR="00B92241" w:rsidRPr="00847278" w:rsidRDefault="00E16156" w:rsidP="00EC42A6">
            <w:pPr>
              <w:spacing w:line="276" w:lineRule="auto"/>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890</w:t>
            </w:r>
          </w:p>
        </w:tc>
        <w:tc>
          <w:tcPr>
            <w:tcW w:w="1418" w:type="dxa"/>
            <w:tcBorders>
              <w:top w:val="single" w:sz="4" w:space="0" w:color="00000A"/>
              <w:left w:val="single" w:sz="4" w:space="0" w:color="00000A"/>
              <w:bottom w:val="single" w:sz="4" w:space="0" w:color="00000A"/>
              <w:right w:val="single" w:sz="4" w:space="0" w:color="00000A"/>
            </w:tcBorders>
            <w:vAlign w:val="center"/>
          </w:tcPr>
          <w:p w:rsidR="00B92241" w:rsidRPr="007E54B1" w:rsidRDefault="00E16156">
            <w:pPr>
              <w:spacing w:line="276" w:lineRule="auto"/>
              <w:jc w:val="center"/>
              <w:rPr>
                <w:rFonts w:ascii="Times New Roman" w:hAnsi="Times New Roman" w:cs="Times New Roman"/>
                <w:color w:val="auto"/>
                <w:sz w:val="28"/>
                <w:szCs w:val="28"/>
              </w:rPr>
            </w:pPr>
            <w:r w:rsidRPr="007E54B1">
              <w:rPr>
                <w:rFonts w:ascii="Times New Roman" w:hAnsi="Times New Roman" w:cs="Times New Roman"/>
                <w:color w:val="auto"/>
                <w:sz w:val="28"/>
                <w:szCs w:val="28"/>
              </w:rPr>
              <w:t>827</w:t>
            </w:r>
          </w:p>
        </w:tc>
        <w:tc>
          <w:tcPr>
            <w:tcW w:w="1361" w:type="dxa"/>
            <w:tcBorders>
              <w:top w:val="single" w:sz="4" w:space="0" w:color="00000A"/>
              <w:left w:val="single" w:sz="4" w:space="0" w:color="00000A"/>
              <w:bottom w:val="single" w:sz="4" w:space="0" w:color="00000A"/>
              <w:right w:val="single" w:sz="4" w:space="0" w:color="00000A"/>
            </w:tcBorders>
            <w:vAlign w:val="center"/>
          </w:tcPr>
          <w:p w:rsidR="00B92241" w:rsidRPr="009B00D0" w:rsidRDefault="009B00D0">
            <w:pPr>
              <w:spacing w:line="276" w:lineRule="auto"/>
              <w:jc w:val="center"/>
              <w:rPr>
                <w:rFonts w:ascii="Times New Roman" w:hAnsi="Times New Roman" w:cs="Times New Roman"/>
                <w:color w:val="auto"/>
                <w:sz w:val="28"/>
                <w:szCs w:val="28"/>
              </w:rPr>
            </w:pPr>
            <w:r w:rsidRPr="009B00D0">
              <w:rPr>
                <w:rFonts w:ascii="Times New Roman" w:hAnsi="Times New Roman" w:cs="Times New Roman"/>
                <w:color w:val="auto"/>
                <w:sz w:val="28"/>
                <w:szCs w:val="28"/>
              </w:rPr>
              <w:t>98</w:t>
            </w:r>
          </w:p>
        </w:tc>
      </w:tr>
      <w:tr w:rsidR="00B92241" w:rsidRPr="00847278">
        <w:trPr>
          <w:trHeight w:val="252"/>
          <w:tblCellSpacing w:w="0" w:type="auto"/>
          <w:jc w:val="center"/>
        </w:trPr>
        <w:tc>
          <w:tcPr>
            <w:tcW w:w="453" w:type="dxa"/>
            <w:tcBorders>
              <w:top w:val="nil"/>
              <w:left w:val="single" w:sz="4" w:space="0" w:color="000001"/>
              <w:bottom w:val="single" w:sz="4" w:space="0" w:color="000001"/>
              <w:right w:val="nil"/>
            </w:tcBorders>
            <w:vAlign w:val="center"/>
          </w:tcPr>
          <w:p w:rsidR="00B92241" w:rsidRPr="00847278" w:rsidRDefault="00B909A1">
            <w:pPr>
              <w:spacing w:line="276" w:lineRule="auto"/>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3546" w:type="dxa"/>
            <w:gridSpan w:val="2"/>
            <w:tcBorders>
              <w:top w:val="nil"/>
              <w:left w:val="single" w:sz="4" w:space="0" w:color="000001"/>
              <w:bottom w:val="single" w:sz="4" w:space="0" w:color="000001"/>
              <w:right w:val="nil"/>
            </w:tcBorders>
            <w:vAlign w:val="center"/>
          </w:tcPr>
          <w:p w:rsidR="00B92241" w:rsidRPr="00847278" w:rsidRDefault="00B92241">
            <w:pPr>
              <w:spacing w:line="276" w:lineRule="auto"/>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Привлечено к административной ответственности, лиц</w:t>
            </w:r>
          </w:p>
        </w:tc>
        <w:tc>
          <w:tcPr>
            <w:tcW w:w="1474" w:type="dxa"/>
            <w:tcBorders>
              <w:top w:val="single" w:sz="4" w:space="0" w:color="000001"/>
              <w:left w:val="single" w:sz="4" w:space="0" w:color="000001"/>
              <w:bottom w:val="single" w:sz="4" w:space="0" w:color="000001"/>
              <w:right w:val="single" w:sz="4" w:space="0" w:color="00000A"/>
            </w:tcBorders>
            <w:vAlign w:val="center"/>
          </w:tcPr>
          <w:p w:rsidR="00B92241" w:rsidRPr="00847278" w:rsidRDefault="002B617D" w:rsidP="00EC42A6">
            <w:pPr>
              <w:spacing w:line="276" w:lineRule="auto"/>
              <w:jc w:val="center"/>
              <w:rPr>
                <w:rFonts w:ascii="Times New Roman" w:hAnsi="Times New Roman" w:cs="Times New Roman"/>
                <w:color w:val="auto"/>
                <w:sz w:val="28"/>
                <w:szCs w:val="28"/>
                <w:lang w:val="en-US"/>
              </w:rPr>
            </w:pPr>
            <w:r>
              <w:rPr>
                <w:rFonts w:ascii="Times New Roman" w:hAnsi="Times New Roman" w:cs="Times New Roman"/>
                <w:color w:val="auto"/>
                <w:sz w:val="28"/>
                <w:szCs w:val="28"/>
              </w:rPr>
              <w:t>759</w:t>
            </w:r>
          </w:p>
        </w:tc>
        <w:tc>
          <w:tcPr>
            <w:tcW w:w="1417" w:type="dxa"/>
            <w:tcBorders>
              <w:top w:val="single" w:sz="4" w:space="0" w:color="00000A"/>
              <w:left w:val="single" w:sz="4" w:space="0" w:color="00000A"/>
              <w:bottom w:val="single" w:sz="4" w:space="0" w:color="00000A"/>
              <w:right w:val="single" w:sz="4" w:space="0" w:color="00000A"/>
            </w:tcBorders>
            <w:vAlign w:val="center"/>
          </w:tcPr>
          <w:p w:rsidR="00B92241" w:rsidRPr="00847278" w:rsidRDefault="00E16156" w:rsidP="00EC42A6">
            <w:pPr>
              <w:spacing w:line="276" w:lineRule="auto"/>
              <w:jc w:val="center"/>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1482</w:t>
            </w:r>
          </w:p>
        </w:tc>
        <w:tc>
          <w:tcPr>
            <w:tcW w:w="1418" w:type="dxa"/>
            <w:tcBorders>
              <w:top w:val="single" w:sz="4" w:space="0" w:color="00000A"/>
              <w:left w:val="single" w:sz="4" w:space="0" w:color="00000A"/>
              <w:bottom w:val="single" w:sz="4" w:space="0" w:color="00000A"/>
              <w:right w:val="single" w:sz="4" w:space="0" w:color="00000A"/>
            </w:tcBorders>
            <w:vAlign w:val="center"/>
          </w:tcPr>
          <w:p w:rsidR="00B92241" w:rsidRPr="007E54B1" w:rsidRDefault="00E16156">
            <w:pPr>
              <w:spacing w:line="276" w:lineRule="auto"/>
              <w:jc w:val="center"/>
              <w:rPr>
                <w:rFonts w:ascii="Times New Roman" w:hAnsi="Times New Roman" w:cs="Times New Roman"/>
                <w:color w:val="auto"/>
                <w:sz w:val="28"/>
                <w:szCs w:val="28"/>
              </w:rPr>
            </w:pPr>
            <w:r w:rsidRPr="007E54B1">
              <w:rPr>
                <w:rFonts w:ascii="Times New Roman" w:hAnsi="Times New Roman" w:cs="Times New Roman"/>
                <w:color w:val="auto"/>
                <w:sz w:val="28"/>
                <w:szCs w:val="28"/>
              </w:rPr>
              <w:t>1427</w:t>
            </w:r>
          </w:p>
        </w:tc>
        <w:tc>
          <w:tcPr>
            <w:tcW w:w="1361" w:type="dxa"/>
            <w:tcBorders>
              <w:top w:val="single" w:sz="4" w:space="0" w:color="00000A"/>
              <w:left w:val="single" w:sz="4" w:space="0" w:color="00000A"/>
              <w:bottom w:val="single" w:sz="4" w:space="0" w:color="00000A"/>
              <w:right w:val="single" w:sz="4" w:space="0" w:color="00000A"/>
            </w:tcBorders>
            <w:vAlign w:val="center"/>
          </w:tcPr>
          <w:p w:rsidR="00B92241" w:rsidRPr="009B00D0" w:rsidRDefault="009B00D0">
            <w:pPr>
              <w:spacing w:line="276" w:lineRule="auto"/>
              <w:jc w:val="center"/>
              <w:rPr>
                <w:rFonts w:ascii="Times New Roman" w:hAnsi="Times New Roman" w:cs="Times New Roman"/>
                <w:color w:val="auto"/>
                <w:sz w:val="28"/>
                <w:szCs w:val="28"/>
              </w:rPr>
            </w:pPr>
            <w:r w:rsidRPr="009B00D0">
              <w:rPr>
                <w:rFonts w:ascii="Times New Roman" w:hAnsi="Times New Roman" w:cs="Times New Roman"/>
                <w:color w:val="auto"/>
                <w:sz w:val="28"/>
                <w:szCs w:val="28"/>
              </w:rPr>
              <w:t>126</w:t>
            </w:r>
          </w:p>
        </w:tc>
      </w:tr>
      <w:tr w:rsidR="00B92241" w:rsidRPr="00847278">
        <w:trPr>
          <w:tblCellSpacing w:w="0" w:type="auto"/>
          <w:jc w:val="center"/>
        </w:trPr>
        <w:tc>
          <w:tcPr>
            <w:tcW w:w="453" w:type="dxa"/>
            <w:tcBorders>
              <w:top w:val="single" w:sz="4" w:space="0" w:color="000001"/>
              <w:left w:val="single" w:sz="4" w:space="0" w:color="000001"/>
              <w:bottom w:val="single" w:sz="4" w:space="0" w:color="000001"/>
              <w:right w:val="nil"/>
            </w:tcBorders>
            <w:vAlign w:val="center"/>
          </w:tcPr>
          <w:p w:rsidR="00B92241" w:rsidRPr="00847278" w:rsidRDefault="00B909A1">
            <w:pPr>
              <w:spacing w:line="276" w:lineRule="auto"/>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3546" w:type="dxa"/>
            <w:gridSpan w:val="2"/>
            <w:tcBorders>
              <w:top w:val="single" w:sz="4" w:space="0" w:color="000001"/>
              <w:left w:val="single" w:sz="4" w:space="0" w:color="000001"/>
              <w:bottom w:val="single" w:sz="4" w:space="0" w:color="000001"/>
              <w:right w:val="nil"/>
            </w:tcBorders>
            <w:vAlign w:val="center"/>
          </w:tcPr>
          <w:p w:rsidR="00B92241" w:rsidRPr="00847278" w:rsidRDefault="00B92241">
            <w:pPr>
              <w:spacing w:line="276" w:lineRule="auto"/>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Наложено штрафов, тыс. руб.</w:t>
            </w:r>
          </w:p>
        </w:tc>
        <w:tc>
          <w:tcPr>
            <w:tcW w:w="1474" w:type="dxa"/>
            <w:tcBorders>
              <w:top w:val="single" w:sz="4" w:space="0" w:color="000001"/>
              <w:left w:val="single" w:sz="4" w:space="0" w:color="000001"/>
              <w:bottom w:val="single" w:sz="4" w:space="0" w:color="000001"/>
              <w:right w:val="single" w:sz="4" w:space="0" w:color="00000A"/>
            </w:tcBorders>
            <w:vAlign w:val="center"/>
          </w:tcPr>
          <w:p w:rsidR="00B92241" w:rsidRPr="00847278" w:rsidRDefault="002B617D" w:rsidP="00EC42A6">
            <w:pPr>
              <w:spacing w:line="276" w:lineRule="auto"/>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23084,0</w:t>
            </w:r>
          </w:p>
        </w:tc>
        <w:tc>
          <w:tcPr>
            <w:tcW w:w="1417" w:type="dxa"/>
            <w:tcBorders>
              <w:top w:val="single" w:sz="4" w:space="0" w:color="00000A"/>
              <w:left w:val="single" w:sz="4" w:space="0" w:color="00000A"/>
              <w:bottom w:val="single" w:sz="4" w:space="0" w:color="00000A"/>
              <w:right w:val="single" w:sz="4" w:space="0" w:color="00000A"/>
            </w:tcBorders>
            <w:vAlign w:val="center"/>
          </w:tcPr>
          <w:p w:rsidR="00B92241" w:rsidRPr="00847278" w:rsidRDefault="00E16156" w:rsidP="00EC42A6">
            <w:pPr>
              <w:spacing w:line="276" w:lineRule="auto"/>
              <w:jc w:val="center"/>
              <w:textAlignment w:val="baseline"/>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30813,3</w:t>
            </w:r>
          </w:p>
        </w:tc>
        <w:tc>
          <w:tcPr>
            <w:tcW w:w="1418" w:type="dxa"/>
            <w:tcBorders>
              <w:top w:val="single" w:sz="4" w:space="0" w:color="00000A"/>
              <w:left w:val="single" w:sz="4" w:space="0" w:color="00000A"/>
              <w:bottom w:val="single" w:sz="4" w:space="0" w:color="00000A"/>
              <w:right w:val="single" w:sz="4" w:space="0" w:color="00000A"/>
            </w:tcBorders>
            <w:vAlign w:val="center"/>
          </w:tcPr>
          <w:p w:rsidR="00B92241" w:rsidRPr="007E54B1" w:rsidRDefault="00E16156">
            <w:pPr>
              <w:spacing w:line="276" w:lineRule="auto"/>
              <w:jc w:val="center"/>
              <w:textAlignment w:val="baseline"/>
              <w:rPr>
                <w:rFonts w:ascii="Times New Roman" w:hAnsi="Times New Roman" w:cs="Times New Roman"/>
                <w:color w:val="auto"/>
                <w:sz w:val="28"/>
                <w:szCs w:val="28"/>
              </w:rPr>
            </w:pPr>
            <w:r w:rsidRPr="007E54B1">
              <w:rPr>
                <w:rFonts w:ascii="Times New Roman" w:hAnsi="Times New Roman" w:cs="Times New Roman"/>
                <w:color w:val="auto"/>
                <w:sz w:val="28"/>
                <w:szCs w:val="28"/>
              </w:rPr>
              <w:t>29578,4</w:t>
            </w:r>
          </w:p>
        </w:tc>
        <w:tc>
          <w:tcPr>
            <w:tcW w:w="1361" w:type="dxa"/>
            <w:tcBorders>
              <w:top w:val="single" w:sz="4" w:space="0" w:color="00000A"/>
              <w:left w:val="single" w:sz="4" w:space="0" w:color="00000A"/>
              <w:bottom w:val="single" w:sz="4" w:space="0" w:color="00000A"/>
              <w:right w:val="single" w:sz="4" w:space="0" w:color="00000A"/>
            </w:tcBorders>
            <w:vAlign w:val="center"/>
          </w:tcPr>
          <w:p w:rsidR="00B92241" w:rsidRPr="009B00D0" w:rsidRDefault="009B00D0">
            <w:pPr>
              <w:spacing w:line="276" w:lineRule="auto"/>
              <w:jc w:val="center"/>
              <w:textAlignment w:val="baseline"/>
              <w:rPr>
                <w:rFonts w:ascii="Times New Roman" w:hAnsi="Times New Roman" w:cs="Times New Roman"/>
                <w:color w:val="auto"/>
                <w:sz w:val="28"/>
                <w:szCs w:val="28"/>
              </w:rPr>
            </w:pPr>
            <w:r w:rsidRPr="009B00D0">
              <w:rPr>
                <w:rFonts w:ascii="Times New Roman" w:hAnsi="Times New Roman" w:cs="Times New Roman"/>
                <w:color w:val="auto"/>
                <w:sz w:val="28"/>
                <w:szCs w:val="28"/>
              </w:rPr>
              <w:t>2214,2</w:t>
            </w:r>
          </w:p>
        </w:tc>
      </w:tr>
      <w:tr w:rsidR="00B92241" w:rsidRPr="00847278">
        <w:trPr>
          <w:tblCellSpacing w:w="0" w:type="auto"/>
          <w:jc w:val="center"/>
        </w:trPr>
        <w:tc>
          <w:tcPr>
            <w:tcW w:w="453" w:type="dxa"/>
            <w:tcBorders>
              <w:top w:val="single" w:sz="4" w:space="0" w:color="000001"/>
              <w:left w:val="single" w:sz="4" w:space="0" w:color="000001"/>
              <w:bottom w:val="single" w:sz="4" w:space="0" w:color="000001"/>
              <w:right w:val="nil"/>
            </w:tcBorders>
            <w:vAlign w:val="center"/>
          </w:tcPr>
          <w:p w:rsidR="00B92241" w:rsidRPr="00847278" w:rsidRDefault="00B909A1">
            <w:pPr>
              <w:spacing w:line="276" w:lineRule="auto"/>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3546" w:type="dxa"/>
            <w:gridSpan w:val="2"/>
            <w:tcBorders>
              <w:top w:val="single" w:sz="4" w:space="0" w:color="000001"/>
              <w:left w:val="single" w:sz="4" w:space="0" w:color="000001"/>
              <w:bottom w:val="single" w:sz="4" w:space="0" w:color="000001"/>
              <w:right w:val="nil"/>
            </w:tcBorders>
            <w:vAlign w:val="center"/>
          </w:tcPr>
          <w:p w:rsidR="00B92241" w:rsidRPr="00847278" w:rsidRDefault="00B92241">
            <w:pPr>
              <w:spacing w:line="276" w:lineRule="auto"/>
              <w:textAlignment w:val="baseline"/>
              <w:rPr>
                <w:rFonts w:ascii="Times New Roman" w:hAnsi="Times New Roman" w:cs="Times New Roman"/>
                <w:color w:val="auto"/>
                <w:sz w:val="28"/>
                <w:szCs w:val="28"/>
              </w:rPr>
            </w:pPr>
            <w:r w:rsidRPr="00847278">
              <w:rPr>
                <w:rFonts w:ascii="Times New Roman" w:hAnsi="Times New Roman" w:cs="Times New Roman"/>
                <w:color w:val="auto"/>
                <w:sz w:val="28"/>
                <w:szCs w:val="28"/>
              </w:rPr>
              <w:t>Взыскано штрафов, тыс. руб.</w:t>
            </w:r>
          </w:p>
        </w:tc>
        <w:tc>
          <w:tcPr>
            <w:tcW w:w="1474" w:type="dxa"/>
            <w:tcBorders>
              <w:top w:val="single" w:sz="4" w:space="0" w:color="000001"/>
              <w:left w:val="single" w:sz="4" w:space="0" w:color="000001"/>
              <w:bottom w:val="single" w:sz="4" w:space="0" w:color="000001"/>
              <w:right w:val="single" w:sz="4" w:space="0" w:color="00000A"/>
            </w:tcBorders>
            <w:vAlign w:val="center"/>
          </w:tcPr>
          <w:p w:rsidR="00B92241" w:rsidRPr="00847278" w:rsidRDefault="002B617D" w:rsidP="002B617D">
            <w:pPr>
              <w:spacing w:line="276" w:lineRule="auto"/>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18114,0</w:t>
            </w:r>
          </w:p>
        </w:tc>
        <w:tc>
          <w:tcPr>
            <w:tcW w:w="1417" w:type="dxa"/>
            <w:tcBorders>
              <w:top w:val="single" w:sz="4" w:space="0" w:color="00000A"/>
              <w:left w:val="single" w:sz="4" w:space="0" w:color="00000A"/>
              <w:bottom w:val="single" w:sz="4" w:space="0" w:color="00000A"/>
              <w:right w:val="single" w:sz="4" w:space="0" w:color="00000A"/>
            </w:tcBorders>
            <w:vAlign w:val="center"/>
          </w:tcPr>
          <w:p w:rsidR="00B92241" w:rsidRPr="00847278" w:rsidRDefault="00E16156" w:rsidP="00EC42A6">
            <w:pPr>
              <w:spacing w:line="276" w:lineRule="auto"/>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24918,7</w:t>
            </w:r>
          </w:p>
        </w:tc>
        <w:tc>
          <w:tcPr>
            <w:tcW w:w="1418" w:type="dxa"/>
            <w:tcBorders>
              <w:top w:val="single" w:sz="4" w:space="0" w:color="00000A"/>
              <w:left w:val="single" w:sz="4" w:space="0" w:color="00000A"/>
              <w:bottom w:val="single" w:sz="4" w:space="0" w:color="00000A"/>
              <w:right w:val="single" w:sz="4" w:space="0" w:color="00000A"/>
            </w:tcBorders>
            <w:vAlign w:val="center"/>
          </w:tcPr>
          <w:p w:rsidR="00B92241" w:rsidRPr="007E54B1" w:rsidRDefault="007E54B1">
            <w:pPr>
              <w:spacing w:line="276" w:lineRule="auto"/>
              <w:jc w:val="center"/>
              <w:textAlignment w:val="baseline"/>
              <w:rPr>
                <w:rFonts w:ascii="Times New Roman" w:hAnsi="Times New Roman" w:cs="Times New Roman"/>
                <w:color w:val="auto"/>
                <w:sz w:val="28"/>
                <w:szCs w:val="28"/>
              </w:rPr>
            </w:pPr>
            <w:r w:rsidRPr="007E54B1">
              <w:rPr>
                <w:rFonts w:ascii="Times New Roman" w:hAnsi="Times New Roman" w:cs="Times New Roman"/>
                <w:color w:val="auto"/>
                <w:sz w:val="28"/>
                <w:szCs w:val="28"/>
              </w:rPr>
              <w:t>25356,82</w:t>
            </w:r>
          </w:p>
        </w:tc>
        <w:tc>
          <w:tcPr>
            <w:tcW w:w="1361" w:type="dxa"/>
            <w:tcBorders>
              <w:top w:val="single" w:sz="4" w:space="0" w:color="00000A"/>
              <w:left w:val="single" w:sz="4" w:space="0" w:color="00000A"/>
              <w:bottom w:val="single" w:sz="4" w:space="0" w:color="00000A"/>
              <w:right w:val="single" w:sz="4" w:space="0" w:color="00000A"/>
            </w:tcBorders>
            <w:vAlign w:val="center"/>
          </w:tcPr>
          <w:p w:rsidR="00B92241" w:rsidRPr="009B00D0" w:rsidRDefault="009B00D0">
            <w:pPr>
              <w:spacing w:line="276" w:lineRule="auto"/>
              <w:jc w:val="center"/>
              <w:textAlignment w:val="baseline"/>
              <w:rPr>
                <w:rFonts w:ascii="Times New Roman" w:hAnsi="Times New Roman" w:cs="Times New Roman"/>
                <w:color w:val="auto"/>
                <w:sz w:val="28"/>
                <w:szCs w:val="28"/>
              </w:rPr>
            </w:pPr>
            <w:r w:rsidRPr="009B00D0">
              <w:rPr>
                <w:rFonts w:ascii="Times New Roman" w:hAnsi="Times New Roman" w:cs="Times New Roman"/>
                <w:color w:val="auto"/>
                <w:sz w:val="28"/>
                <w:szCs w:val="28"/>
              </w:rPr>
              <w:t>12139,3</w:t>
            </w:r>
          </w:p>
        </w:tc>
      </w:tr>
      <w:tr w:rsidR="00B92241" w:rsidRPr="00847278">
        <w:trPr>
          <w:tblCellSpacing w:w="0" w:type="auto"/>
          <w:jc w:val="center"/>
        </w:trPr>
        <w:tc>
          <w:tcPr>
            <w:tcW w:w="453" w:type="dxa"/>
            <w:tcBorders>
              <w:top w:val="single" w:sz="4" w:space="0" w:color="000001"/>
              <w:left w:val="single" w:sz="4" w:space="0" w:color="000001"/>
              <w:bottom w:val="single" w:sz="4" w:space="0" w:color="000001"/>
              <w:right w:val="nil"/>
            </w:tcBorders>
            <w:vAlign w:val="center"/>
          </w:tcPr>
          <w:p w:rsidR="00B92241" w:rsidRPr="00847278" w:rsidRDefault="00B909A1">
            <w:pPr>
              <w:spacing w:line="276" w:lineRule="auto"/>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3546" w:type="dxa"/>
            <w:gridSpan w:val="2"/>
            <w:tcBorders>
              <w:top w:val="single" w:sz="4" w:space="0" w:color="000001"/>
              <w:left w:val="single" w:sz="4" w:space="0" w:color="000001"/>
              <w:bottom w:val="single" w:sz="4" w:space="0" w:color="000001"/>
              <w:right w:val="nil"/>
            </w:tcBorders>
            <w:vAlign w:val="center"/>
          </w:tcPr>
          <w:p w:rsidR="00B92241" w:rsidRPr="00847278" w:rsidRDefault="00B92241">
            <w:pPr>
              <w:spacing w:line="276" w:lineRule="auto"/>
              <w:rPr>
                <w:rFonts w:ascii="Times New Roman" w:hAnsi="Times New Roman" w:cs="Times New Roman"/>
                <w:color w:val="auto"/>
                <w:sz w:val="28"/>
                <w:szCs w:val="28"/>
              </w:rPr>
            </w:pPr>
            <w:r w:rsidRPr="00847278">
              <w:rPr>
                <w:rFonts w:ascii="Times New Roman" w:hAnsi="Times New Roman" w:cs="Times New Roman"/>
                <w:color w:val="auto"/>
                <w:sz w:val="28"/>
                <w:szCs w:val="28"/>
              </w:rPr>
              <w:t>Возмещено ущерба, тыс. руб.</w:t>
            </w:r>
          </w:p>
        </w:tc>
        <w:tc>
          <w:tcPr>
            <w:tcW w:w="1474" w:type="dxa"/>
            <w:tcBorders>
              <w:top w:val="single" w:sz="4" w:space="0" w:color="000001"/>
              <w:left w:val="single" w:sz="4" w:space="0" w:color="000001"/>
              <w:bottom w:val="single" w:sz="4" w:space="0" w:color="000001"/>
              <w:right w:val="single" w:sz="4" w:space="0" w:color="00000A"/>
            </w:tcBorders>
            <w:vAlign w:val="center"/>
          </w:tcPr>
          <w:p w:rsidR="00B92241" w:rsidRPr="00847278" w:rsidRDefault="002B617D" w:rsidP="00EC42A6">
            <w:pPr>
              <w:spacing w:line="276" w:lineRule="auto"/>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3813,8</w:t>
            </w:r>
          </w:p>
        </w:tc>
        <w:tc>
          <w:tcPr>
            <w:tcW w:w="1417" w:type="dxa"/>
            <w:tcBorders>
              <w:top w:val="single" w:sz="4" w:space="0" w:color="00000A"/>
              <w:left w:val="single" w:sz="4" w:space="0" w:color="00000A"/>
              <w:bottom w:val="single" w:sz="4" w:space="0" w:color="00000A"/>
              <w:right w:val="single" w:sz="4" w:space="0" w:color="00000A"/>
            </w:tcBorders>
            <w:vAlign w:val="center"/>
          </w:tcPr>
          <w:p w:rsidR="00B92241" w:rsidRPr="00847278" w:rsidRDefault="00E16156" w:rsidP="00EC42A6">
            <w:pPr>
              <w:spacing w:line="276" w:lineRule="auto"/>
              <w:jc w:val="center"/>
              <w:textAlignment w:val="baseline"/>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1160,4</w:t>
            </w:r>
          </w:p>
        </w:tc>
        <w:tc>
          <w:tcPr>
            <w:tcW w:w="1418" w:type="dxa"/>
            <w:tcBorders>
              <w:top w:val="single" w:sz="4" w:space="0" w:color="00000A"/>
              <w:left w:val="single" w:sz="4" w:space="0" w:color="00000A"/>
              <w:bottom w:val="single" w:sz="4" w:space="0" w:color="00000A"/>
              <w:right w:val="single" w:sz="4" w:space="0" w:color="00000A"/>
            </w:tcBorders>
            <w:vAlign w:val="center"/>
          </w:tcPr>
          <w:p w:rsidR="00B92241" w:rsidRPr="007E54B1" w:rsidRDefault="007E54B1" w:rsidP="007E54B1">
            <w:pPr>
              <w:spacing w:line="276" w:lineRule="auto"/>
              <w:jc w:val="center"/>
              <w:textAlignment w:val="baseline"/>
              <w:rPr>
                <w:rFonts w:ascii="Times New Roman" w:hAnsi="Times New Roman" w:cs="Times New Roman"/>
                <w:color w:val="auto"/>
                <w:sz w:val="28"/>
                <w:szCs w:val="28"/>
              </w:rPr>
            </w:pPr>
            <w:r w:rsidRPr="007E54B1">
              <w:rPr>
                <w:rFonts w:ascii="Times New Roman" w:hAnsi="Times New Roman" w:cs="Times New Roman"/>
                <w:color w:val="auto"/>
                <w:sz w:val="28"/>
                <w:szCs w:val="28"/>
              </w:rPr>
              <w:t>1780,04</w:t>
            </w:r>
          </w:p>
        </w:tc>
        <w:tc>
          <w:tcPr>
            <w:tcW w:w="1361" w:type="dxa"/>
            <w:tcBorders>
              <w:top w:val="single" w:sz="4" w:space="0" w:color="00000A"/>
              <w:left w:val="single" w:sz="4" w:space="0" w:color="00000A"/>
              <w:bottom w:val="single" w:sz="4" w:space="0" w:color="00000A"/>
              <w:right w:val="single" w:sz="4" w:space="0" w:color="00000A"/>
            </w:tcBorders>
            <w:vAlign w:val="center"/>
          </w:tcPr>
          <w:p w:rsidR="00B92241" w:rsidRPr="00B92241" w:rsidRDefault="00E16156">
            <w:pPr>
              <w:spacing w:line="276" w:lineRule="auto"/>
              <w:jc w:val="center"/>
              <w:textAlignment w:val="baseline"/>
              <w:rPr>
                <w:rFonts w:ascii="Times New Roman" w:hAnsi="Times New Roman" w:cs="Times New Roman"/>
                <w:color w:val="auto"/>
                <w:sz w:val="28"/>
                <w:szCs w:val="28"/>
                <w:highlight w:val="yellow"/>
              </w:rPr>
            </w:pPr>
            <w:r>
              <w:rPr>
                <w:rFonts w:ascii="Times New Roman" w:hAnsi="Times New Roman" w:cs="Times New Roman"/>
                <w:color w:val="auto"/>
                <w:sz w:val="28"/>
                <w:szCs w:val="28"/>
              </w:rPr>
              <w:t>1781,3</w:t>
            </w:r>
          </w:p>
        </w:tc>
      </w:tr>
    </w:tbl>
    <w:p w:rsidR="004809C4" w:rsidRPr="00847278" w:rsidRDefault="004809C4">
      <w:pPr>
        <w:tabs>
          <w:tab w:val="left" w:pos="0"/>
        </w:tabs>
        <w:spacing w:line="276" w:lineRule="auto"/>
        <w:ind w:firstLine="709"/>
        <w:jc w:val="both"/>
        <w:rPr>
          <w:rFonts w:ascii="Times New Roman" w:hAnsi="Times New Roman" w:cs="Times New Roman"/>
          <w:color w:val="auto"/>
          <w:sz w:val="28"/>
          <w:szCs w:val="28"/>
        </w:rPr>
      </w:pPr>
    </w:p>
    <w:p w:rsidR="004809C4" w:rsidRPr="00847278" w:rsidRDefault="006938B0">
      <w:pPr>
        <w:spacing w:line="276" w:lineRule="auto"/>
        <w:jc w:val="center"/>
        <w:rPr>
          <w:rFonts w:ascii="Times New Roman" w:hAnsi="Times New Roman" w:cs="Times New Roman"/>
          <w:color w:val="auto"/>
          <w:sz w:val="28"/>
          <w:szCs w:val="28"/>
        </w:rPr>
      </w:pPr>
      <w:r w:rsidRPr="00847278">
        <w:rPr>
          <w:rFonts w:ascii="Times New Roman" w:hAnsi="Times New Roman" w:cs="Times New Roman"/>
          <w:color w:val="auto"/>
          <w:sz w:val="28"/>
          <w:szCs w:val="28"/>
        </w:rPr>
        <w:t>Количество обращений граждан и организаций</w:t>
      </w:r>
    </w:p>
    <w:p w:rsidR="004809C4" w:rsidRPr="00847278" w:rsidRDefault="004809C4">
      <w:pPr>
        <w:tabs>
          <w:tab w:val="left" w:pos="0"/>
        </w:tabs>
        <w:spacing w:line="276" w:lineRule="auto"/>
        <w:ind w:firstLine="709"/>
        <w:jc w:val="both"/>
        <w:rPr>
          <w:rFonts w:ascii="Times New Roman" w:hAnsi="Times New Roman" w:cs="Times New Roman"/>
          <w:color w:val="auto"/>
          <w:sz w:val="28"/>
          <w:szCs w:val="28"/>
        </w:rPr>
      </w:pPr>
    </w:p>
    <w:tbl>
      <w:tblPr>
        <w:tblStyle w:val="a6"/>
        <w:tblW w:w="9997" w:type="dxa"/>
        <w:tblInd w:w="108" w:type="dxa"/>
        <w:tblLook w:val="04A0" w:firstRow="1" w:lastRow="0" w:firstColumn="1" w:lastColumn="0" w:noHBand="0" w:noVBand="1"/>
      </w:tblPr>
      <w:tblGrid>
        <w:gridCol w:w="2528"/>
        <w:gridCol w:w="2572"/>
        <w:gridCol w:w="2528"/>
        <w:gridCol w:w="2369"/>
      </w:tblGrid>
      <w:tr w:rsidR="004809C4" w:rsidRPr="00847278">
        <w:trPr>
          <w:trHeight w:val="260"/>
        </w:trPr>
        <w:tc>
          <w:tcPr>
            <w:tcW w:w="9997" w:type="dxa"/>
            <w:gridSpan w:val="4"/>
          </w:tcPr>
          <w:p w:rsidR="004809C4" w:rsidRPr="00847278" w:rsidRDefault="006938B0">
            <w:pPr>
              <w:tabs>
                <w:tab w:val="left" w:pos="0"/>
              </w:tabs>
              <w:spacing w:line="276" w:lineRule="auto"/>
              <w:jc w:val="center"/>
              <w:rPr>
                <w:rFonts w:ascii="Times New Roman" w:hAnsi="Times New Roman" w:cs="Times New Roman"/>
                <w:color w:val="auto"/>
                <w:sz w:val="28"/>
                <w:szCs w:val="28"/>
              </w:rPr>
            </w:pPr>
            <w:r w:rsidRPr="00847278">
              <w:rPr>
                <w:rFonts w:ascii="Times New Roman" w:hAnsi="Times New Roman" w:cs="Times New Roman"/>
                <w:color w:val="auto"/>
                <w:sz w:val="28"/>
                <w:szCs w:val="28"/>
              </w:rPr>
              <w:t>Количество обращений граждан и организаций</w:t>
            </w:r>
          </w:p>
        </w:tc>
      </w:tr>
      <w:tr w:rsidR="005D7497" w:rsidRPr="00847278" w:rsidTr="007E54B1">
        <w:trPr>
          <w:trHeight w:val="272"/>
        </w:trPr>
        <w:tc>
          <w:tcPr>
            <w:tcW w:w="2528" w:type="dxa"/>
          </w:tcPr>
          <w:p w:rsidR="005D7497" w:rsidRPr="00847278" w:rsidRDefault="005D7497" w:rsidP="00EC42A6">
            <w:pPr>
              <w:tabs>
                <w:tab w:val="left" w:pos="0"/>
              </w:tabs>
              <w:spacing w:line="276" w:lineRule="auto"/>
              <w:jc w:val="center"/>
              <w:rPr>
                <w:rFonts w:ascii="Times New Roman" w:hAnsi="Times New Roman" w:cs="Times New Roman"/>
                <w:color w:val="auto"/>
                <w:sz w:val="28"/>
                <w:szCs w:val="28"/>
              </w:rPr>
            </w:pPr>
            <w:r w:rsidRPr="00847278">
              <w:rPr>
                <w:rFonts w:ascii="Times New Roman" w:hAnsi="Times New Roman" w:cs="Times New Roman"/>
                <w:color w:val="auto"/>
                <w:sz w:val="28"/>
                <w:szCs w:val="28"/>
              </w:rPr>
              <w:t>2017</w:t>
            </w:r>
            <w:r w:rsidR="000464A6">
              <w:rPr>
                <w:rFonts w:ascii="Times New Roman" w:hAnsi="Times New Roman" w:cs="Times New Roman"/>
                <w:color w:val="auto"/>
                <w:sz w:val="28"/>
                <w:szCs w:val="28"/>
              </w:rPr>
              <w:t xml:space="preserve"> год</w:t>
            </w:r>
          </w:p>
        </w:tc>
        <w:tc>
          <w:tcPr>
            <w:tcW w:w="2572" w:type="dxa"/>
          </w:tcPr>
          <w:p w:rsidR="005D7497" w:rsidRPr="00847278" w:rsidRDefault="000464A6" w:rsidP="00EC42A6">
            <w:pPr>
              <w:tabs>
                <w:tab w:val="left" w:pos="0"/>
              </w:tabs>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2018 год</w:t>
            </w:r>
          </w:p>
        </w:tc>
        <w:tc>
          <w:tcPr>
            <w:tcW w:w="2528" w:type="dxa"/>
            <w:shd w:val="clear" w:color="auto" w:fill="auto"/>
          </w:tcPr>
          <w:p w:rsidR="005D7497" w:rsidRPr="000464A6" w:rsidRDefault="000464A6" w:rsidP="005D7497">
            <w:pPr>
              <w:tabs>
                <w:tab w:val="left" w:pos="0"/>
              </w:tabs>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2019 год</w:t>
            </w:r>
          </w:p>
        </w:tc>
        <w:tc>
          <w:tcPr>
            <w:tcW w:w="2369" w:type="dxa"/>
            <w:shd w:val="clear" w:color="auto" w:fill="auto"/>
          </w:tcPr>
          <w:p w:rsidR="005D7497" w:rsidRPr="007E54B1" w:rsidRDefault="005D7497">
            <w:pPr>
              <w:tabs>
                <w:tab w:val="left" w:pos="0"/>
              </w:tabs>
              <w:spacing w:line="276" w:lineRule="auto"/>
              <w:jc w:val="center"/>
              <w:rPr>
                <w:rFonts w:ascii="Times New Roman" w:hAnsi="Times New Roman" w:cs="Times New Roman"/>
                <w:color w:val="auto"/>
                <w:sz w:val="28"/>
                <w:szCs w:val="28"/>
              </w:rPr>
            </w:pPr>
            <w:r w:rsidRPr="007E54B1">
              <w:rPr>
                <w:rFonts w:ascii="Times New Roman" w:hAnsi="Times New Roman" w:cs="Times New Roman"/>
                <w:color w:val="auto"/>
                <w:sz w:val="28"/>
                <w:szCs w:val="28"/>
              </w:rPr>
              <w:t xml:space="preserve">1 полугодие </w:t>
            </w:r>
          </w:p>
          <w:p w:rsidR="005D7497" w:rsidRPr="007E54B1" w:rsidRDefault="005D7497" w:rsidP="005D7497">
            <w:pPr>
              <w:tabs>
                <w:tab w:val="left" w:pos="0"/>
              </w:tabs>
              <w:spacing w:line="276" w:lineRule="auto"/>
              <w:jc w:val="center"/>
              <w:rPr>
                <w:rFonts w:ascii="Times New Roman" w:hAnsi="Times New Roman" w:cs="Times New Roman"/>
                <w:color w:val="auto"/>
                <w:sz w:val="28"/>
                <w:szCs w:val="28"/>
              </w:rPr>
            </w:pPr>
            <w:r w:rsidRPr="007E54B1">
              <w:rPr>
                <w:rFonts w:ascii="Times New Roman" w:hAnsi="Times New Roman" w:cs="Times New Roman"/>
                <w:color w:val="auto"/>
                <w:sz w:val="28"/>
                <w:szCs w:val="28"/>
              </w:rPr>
              <w:t>2020 г.</w:t>
            </w:r>
          </w:p>
        </w:tc>
      </w:tr>
      <w:tr w:rsidR="005D7497" w:rsidRPr="00847278" w:rsidTr="007E54B1">
        <w:trPr>
          <w:trHeight w:val="272"/>
        </w:trPr>
        <w:tc>
          <w:tcPr>
            <w:tcW w:w="2528" w:type="dxa"/>
          </w:tcPr>
          <w:p w:rsidR="005D7497" w:rsidRPr="00847278" w:rsidRDefault="005D7497" w:rsidP="00EC42A6">
            <w:pPr>
              <w:tabs>
                <w:tab w:val="left" w:pos="0"/>
              </w:tabs>
              <w:spacing w:line="276" w:lineRule="auto"/>
              <w:jc w:val="center"/>
              <w:rPr>
                <w:rFonts w:ascii="Times New Roman" w:hAnsi="Times New Roman" w:cs="Times New Roman"/>
                <w:color w:val="auto"/>
                <w:sz w:val="28"/>
                <w:szCs w:val="28"/>
              </w:rPr>
            </w:pPr>
            <w:r w:rsidRPr="00847278">
              <w:rPr>
                <w:rFonts w:ascii="Times New Roman" w:hAnsi="Times New Roman" w:cs="Times New Roman"/>
                <w:color w:val="auto"/>
                <w:sz w:val="28"/>
                <w:szCs w:val="28"/>
              </w:rPr>
              <w:t>923</w:t>
            </w:r>
          </w:p>
        </w:tc>
        <w:tc>
          <w:tcPr>
            <w:tcW w:w="2572" w:type="dxa"/>
          </w:tcPr>
          <w:p w:rsidR="005D7497" w:rsidRPr="00847278" w:rsidRDefault="005D7497" w:rsidP="00EC42A6">
            <w:pPr>
              <w:tabs>
                <w:tab w:val="left" w:pos="0"/>
              </w:tabs>
              <w:spacing w:line="276" w:lineRule="auto"/>
              <w:jc w:val="center"/>
              <w:rPr>
                <w:rFonts w:ascii="Times New Roman" w:hAnsi="Times New Roman" w:cs="Times New Roman"/>
                <w:color w:val="auto"/>
                <w:sz w:val="28"/>
                <w:szCs w:val="28"/>
              </w:rPr>
            </w:pPr>
            <w:r w:rsidRPr="00847278">
              <w:rPr>
                <w:rFonts w:ascii="Times New Roman" w:hAnsi="Times New Roman" w:cs="Times New Roman"/>
                <w:color w:val="auto"/>
                <w:sz w:val="28"/>
                <w:szCs w:val="28"/>
              </w:rPr>
              <w:t>909</w:t>
            </w:r>
          </w:p>
        </w:tc>
        <w:tc>
          <w:tcPr>
            <w:tcW w:w="2528" w:type="dxa"/>
            <w:shd w:val="clear" w:color="auto" w:fill="auto"/>
          </w:tcPr>
          <w:p w:rsidR="005D7497" w:rsidRPr="000464A6" w:rsidRDefault="000464A6">
            <w:pPr>
              <w:tabs>
                <w:tab w:val="left" w:pos="0"/>
              </w:tabs>
              <w:spacing w:line="276" w:lineRule="auto"/>
              <w:jc w:val="center"/>
              <w:rPr>
                <w:rFonts w:ascii="Times New Roman" w:hAnsi="Times New Roman" w:cs="Times New Roman"/>
                <w:color w:val="auto"/>
                <w:sz w:val="28"/>
                <w:szCs w:val="28"/>
              </w:rPr>
            </w:pPr>
            <w:r w:rsidRPr="000464A6">
              <w:rPr>
                <w:rFonts w:ascii="Times New Roman" w:hAnsi="Times New Roman" w:cs="Times New Roman"/>
                <w:color w:val="auto"/>
                <w:sz w:val="28"/>
                <w:szCs w:val="28"/>
              </w:rPr>
              <w:t>1186</w:t>
            </w:r>
          </w:p>
        </w:tc>
        <w:tc>
          <w:tcPr>
            <w:tcW w:w="2369" w:type="dxa"/>
            <w:shd w:val="clear" w:color="auto" w:fill="auto"/>
          </w:tcPr>
          <w:p w:rsidR="005D7497" w:rsidRPr="007E54B1" w:rsidRDefault="007E54B1">
            <w:pPr>
              <w:tabs>
                <w:tab w:val="left" w:pos="0"/>
              </w:tabs>
              <w:spacing w:line="276" w:lineRule="auto"/>
              <w:jc w:val="center"/>
              <w:rPr>
                <w:rFonts w:ascii="Times New Roman" w:hAnsi="Times New Roman" w:cs="Times New Roman"/>
                <w:color w:val="auto"/>
                <w:sz w:val="28"/>
                <w:szCs w:val="28"/>
              </w:rPr>
            </w:pPr>
            <w:r w:rsidRPr="007E54B1">
              <w:rPr>
                <w:rFonts w:ascii="Times New Roman" w:hAnsi="Times New Roman" w:cs="Times New Roman"/>
                <w:color w:val="auto"/>
                <w:sz w:val="28"/>
                <w:szCs w:val="28"/>
              </w:rPr>
              <w:t>276</w:t>
            </w:r>
          </w:p>
        </w:tc>
      </w:tr>
    </w:tbl>
    <w:p w:rsidR="004809C4" w:rsidRPr="00847278" w:rsidRDefault="004809C4">
      <w:pPr>
        <w:tabs>
          <w:tab w:val="left" w:pos="0"/>
        </w:tabs>
        <w:spacing w:line="276" w:lineRule="auto"/>
        <w:ind w:firstLine="709"/>
        <w:jc w:val="both"/>
        <w:rPr>
          <w:rFonts w:ascii="Times New Roman" w:hAnsi="Times New Roman" w:cs="Times New Roman"/>
          <w:color w:val="auto"/>
          <w:sz w:val="28"/>
          <w:szCs w:val="28"/>
        </w:rPr>
      </w:pPr>
    </w:p>
    <w:p w:rsidR="004809C4" w:rsidRPr="00847278" w:rsidRDefault="006938B0">
      <w:pPr>
        <w:tabs>
          <w:tab w:val="left" w:pos="0"/>
        </w:tabs>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xml:space="preserve">Ни одно из поступающих в адрес Управления обращений не остается без внимания. </w:t>
      </w:r>
    </w:p>
    <w:p w:rsidR="004809C4" w:rsidRPr="00847278" w:rsidRDefault="006938B0">
      <w:pPr>
        <w:tabs>
          <w:tab w:val="left" w:pos="0"/>
        </w:tabs>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xml:space="preserve">Значительной остается доля проверок по выполнению ранее выданных предписаний, которые Управление в соответствии с законодательством не может исключать из своей деятельности. </w:t>
      </w:r>
    </w:p>
    <w:p w:rsidR="004809C4" w:rsidRPr="00847278" w:rsidRDefault="004809C4">
      <w:pPr>
        <w:spacing w:line="276" w:lineRule="auto"/>
        <w:jc w:val="both"/>
        <w:rPr>
          <w:rFonts w:ascii="Times New Roman" w:hAnsi="Times New Roman" w:cs="Times New Roman"/>
          <w:color w:val="auto"/>
          <w:sz w:val="28"/>
          <w:szCs w:val="28"/>
        </w:rPr>
      </w:pPr>
    </w:p>
    <w:tbl>
      <w:tblPr>
        <w:tblStyle w:val="2"/>
        <w:tblW w:w="9984" w:type="dxa"/>
        <w:jc w:val="center"/>
        <w:tblInd w:w="0" w:type="dxa"/>
        <w:tblLook w:val="04A0" w:firstRow="1" w:lastRow="0" w:firstColumn="1" w:lastColumn="0" w:noHBand="0" w:noVBand="1"/>
      </w:tblPr>
      <w:tblGrid>
        <w:gridCol w:w="2027"/>
        <w:gridCol w:w="1900"/>
        <w:gridCol w:w="1985"/>
        <w:gridCol w:w="2006"/>
        <w:gridCol w:w="2066"/>
      </w:tblGrid>
      <w:tr w:rsidR="005D7497" w:rsidRPr="005D7497">
        <w:trPr>
          <w:jc w:val="center"/>
        </w:trPr>
        <w:tc>
          <w:tcPr>
            <w:tcW w:w="2027" w:type="dxa"/>
            <w:vAlign w:val="center"/>
          </w:tcPr>
          <w:p w:rsidR="005D7497" w:rsidRPr="00847278" w:rsidRDefault="005D7497">
            <w:pPr>
              <w:spacing w:line="276" w:lineRule="auto"/>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Вид проверки</w:t>
            </w:r>
          </w:p>
        </w:tc>
        <w:tc>
          <w:tcPr>
            <w:tcW w:w="1900" w:type="dxa"/>
            <w:vAlign w:val="center"/>
          </w:tcPr>
          <w:p w:rsidR="005D7497" w:rsidRPr="00847278" w:rsidRDefault="005D7497" w:rsidP="00EC42A6">
            <w:pPr>
              <w:spacing w:line="276" w:lineRule="auto"/>
              <w:jc w:val="center"/>
              <w:rPr>
                <w:rFonts w:ascii="Times New Roman" w:hAnsi="Times New Roman" w:cs="Times New Roman"/>
                <w:color w:val="auto"/>
                <w:sz w:val="28"/>
                <w:szCs w:val="28"/>
              </w:rPr>
            </w:pPr>
            <w:r w:rsidRPr="00847278">
              <w:rPr>
                <w:rFonts w:ascii="Times New Roman" w:hAnsi="Times New Roman" w:cs="Times New Roman"/>
                <w:color w:val="auto"/>
                <w:sz w:val="28"/>
                <w:szCs w:val="28"/>
              </w:rPr>
              <w:t>2017 г.</w:t>
            </w:r>
          </w:p>
        </w:tc>
        <w:tc>
          <w:tcPr>
            <w:tcW w:w="1985" w:type="dxa"/>
            <w:vAlign w:val="center"/>
          </w:tcPr>
          <w:p w:rsidR="005D7497" w:rsidRPr="00847278" w:rsidRDefault="005D7497" w:rsidP="00EC42A6">
            <w:pPr>
              <w:spacing w:line="276" w:lineRule="auto"/>
              <w:jc w:val="center"/>
              <w:rPr>
                <w:rFonts w:ascii="Times New Roman" w:hAnsi="Times New Roman" w:cs="Times New Roman"/>
                <w:color w:val="auto"/>
                <w:sz w:val="28"/>
                <w:szCs w:val="28"/>
                <w:lang w:eastAsia="ru-RU"/>
              </w:rPr>
            </w:pPr>
            <w:r w:rsidRPr="00847278">
              <w:rPr>
                <w:rFonts w:ascii="Times New Roman" w:hAnsi="Times New Roman" w:cs="Times New Roman"/>
                <w:color w:val="auto"/>
                <w:sz w:val="28"/>
                <w:szCs w:val="28"/>
                <w:lang w:eastAsia="ru-RU"/>
              </w:rPr>
              <w:t>2018 г.</w:t>
            </w:r>
          </w:p>
        </w:tc>
        <w:tc>
          <w:tcPr>
            <w:tcW w:w="2006" w:type="dxa"/>
            <w:vAlign w:val="center"/>
          </w:tcPr>
          <w:p w:rsidR="005D7497" w:rsidRPr="00DB6AFB" w:rsidRDefault="005D7497" w:rsidP="005D7497">
            <w:pPr>
              <w:spacing w:line="276" w:lineRule="auto"/>
              <w:jc w:val="center"/>
              <w:rPr>
                <w:rFonts w:ascii="Times New Roman" w:hAnsi="Times New Roman" w:cs="Times New Roman"/>
                <w:color w:val="auto"/>
                <w:sz w:val="28"/>
                <w:szCs w:val="28"/>
                <w:lang w:eastAsia="ru-RU"/>
              </w:rPr>
            </w:pPr>
            <w:r w:rsidRPr="00DB6AFB">
              <w:rPr>
                <w:rFonts w:ascii="Times New Roman" w:hAnsi="Times New Roman" w:cs="Times New Roman"/>
                <w:color w:val="auto"/>
                <w:sz w:val="28"/>
                <w:szCs w:val="28"/>
                <w:lang w:eastAsia="ru-RU"/>
              </w:rPr>
              <w:t>2019 г.</w:t>
            </w:r>
          </w:p>
        </w:tc>
        <w:tc>
          <w:tcPr>
            <w:tcW w:w="2066" w:type="dxa"/>
            <w:vAlign w:val="center"/>
          </w:tcPr>
          <w:p w:rsidR="005D7497" w:rsidRPr="00DB6AFB" w:rsidRDefault="005D7497" w:rsidP="005D7497">
            <w:pPr>
              <w:tabs>
                <w:tab w:val="left" w:pos="0"/>
              </w:tabs>
              <w:spacing w:line="276" w:lineRule="auto"/>
              <w:jc w:val="center"/>
              <w:rPr>
                <w:rFonts w:ascii="Times New Roman" w:hAnsi="Times New Roman" w:cs="Times New Roman"/>
                <w:color w:val="auto"/>
                <w:sz w:val="28"/>
                <w:szCs w:val="28"/>
              </w:rPr>
            </w:pPr>
            <w:r w:rsidRPr="00DB6AFB">
              <w:rPr>
                <w:rFonts w:ascii="Times New Roman" w:hAnsi="Times New Roman" w:cs="Times New Roman"/>
                <w:color w:val="auto"/>
                <w:sz w:val="28"/>
                <w:szCs w:val="28"/>
              </w:rPr>
              <w:t xml:space="preserve">1 полугодие </w:t>
            </w:r>
          </w:p>
          <w:p w:rsidR="005D7497" w:rsidRPr="00DB6AFB" w:rsidRDefault="005D7497" w:rsidP="005D7497">
            <w:pPr>
              <w:spacing w:line="276" w:lineRule="auto"/>
              <w:jc w:val="center"/>
              <w:rPr>
                <w:rFonts w:ascii="Times New Roman" w:hAnsi="Times New Roman" w:cs="Times New Roman"/>
                <w:color w:val="auto"/>
                <w:sz w:val="28"/>
                <w:szCs w:val="28"/>
              </w:rPr>
            </w:pPr>
            <w:r w:rsidRPr="00DB6AFB">
              <w:rPr>
                <w:rFonts w:ascii="Times New Roman" w:hAnsi="Times New Roman" w:cs="Times New Roman"/>
                <w:color w:val="auto"/>
                <w:sz w:val="28"/>
                <w:szCs w:val="28"/>
              </w:rPr>
              <w:t>2020 г.</w:t>
            </w:r>
          </w:p>
        </w:tc>
      </w:tr>
      <w:tr w:rsidR="00DB6AFB" w:rsidRPr="005D7497" w:rsidTr="00E16156">
        <w:trPr>
          <w:jc w:val="center"/>
        </w:trPr>
        <w:tc>
          <w:tcPr>
            <w:tcW w:w="2027" w:type="dxa"/>
            <w:vAlign w:val="center"/>
          </w:tcPr>
          <w:p w:rsidR="00DB6AFB" w:rsidRPr="00847278" w:rsidRDefault="00DB6AFB" w:rsidP="00DB6AFB">
            <w:pPr>
              <w:spacing w:line="276" w:lineRule="auto"/>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документарная</w:t>
            </w:r>
          </w:p>
        </w:tc>
        <w:tc>
          <w:tcPr>
            <w:tcW w:w="1900" w:type="dxa"/>
            <w:vAlign w:val="center"/>
          </w:tcPr>
          <w:p w:rsidR="00DB6AFB" w:rsidRDefault="00DB6AFB" w:rsidP="00DB6AFB">
            <w:pPr>
              <w:spacing w:line="276" w:lineRule="auto"/>
              <w:jc w:val="center"/>
              <w:rPr>
                <w:rFonts w:ascii="Times New Roman" w:hAnsi="Times New Roman" w:cs="Times New Roman"/>
                <w:color w:val="auto"/>
                <w:kern w:val="2"/>
                <w:sz w:val="28"/>
                <w:szCs w:val="28"/>
              </w:rPr>
            </w:pPr>
            <w:r>
              <w:rPr>
                <w:rFonts w:ascii="Times New Roman" w:hAnsi="Times New Roman" w:cs="Times New Roman"/>
                <w:color w:val="auto"/>
                <w:sz w:val="28"/>
                <w:szCs w:val="28"/>
              </w:rPr>
              <w:t>195</w:t>
            </w:r>
          </w:p>
        </w:tc>
        <w:tc>
          <w:tcPr>
            <w:tcW w:w="1985" w:type="dxa"/>
            <w:vAlign w:val="center"/>
          </w:tcPr>
          <w:p w:rsidR="00DB6AFB" w:rsidRDefault="00DB6AFB" w:rsidP="00DB6AFB">
            <w:pPr>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225</w:t>
            </w:r>
          </w:p>
        </w:tc>
        <w:tc>
          <w:tcPr>
            <w:tcW w:w="2006" w:type="dxa"/>
          </w:tcPr>
          <w:p w:rsidR="00DB6AFB" w:rsidRPr="00DB6AFB" w:rsidRDefault="00DB6AFB" w:rsidP="00DB6AFB">
            <w:pPr>
              <w:jc w:val="center"/>
              <w:rPr>
                <w:rFonts w:ascii="Times New Roman" w:hAnsi="Times New Roman" w:cs="Times New Roman"/>
                <w:sz w:val="28"/>
                <w:szCs w:val="28"/>
                <w:lang w:val="en-US"/>
              </w:rPr>
            </w:pPr>
            <w:r>
              <w:rPr>
                <w:rFonts w:ascii="Times New Roman" w:hAnsi="Times New Roman" w:cs="Times New Roman"/>
                <w:sz w:val="28"/>
                <w:szCs w:val="28"/>
                <w:lang w:val="en-US"/>
              </w:rPr>
              <w:t>226</w:t>
            </w:r>
          </w:p>
        </w:tc>
        <w:tc>
          <w:tcPr>
            <w:tcW w:w="2066" w:type="dxa"/>
          </w:tcPr>
          <w:p w:rsidR="00DB6AFB" w:rsidRPr="004731D5" w:rsidRDefault="00DB6AFB" w:rsidP="00DB6AFB">
            <w:pPr>
              <w:jc w:val="center"/>
              <w:rPr>
                <w:rFonts w:ascii="Times New Roman" w:hAnsi="Times New Roman" w:cs="Times New Roman"/>
                <w:sz w:val="28"/>
                <w:szCs w:val="28"/>
              </w:rPr>
            </w:pPr>
            <w:r>
              <w:rPr>
                <w:rFonts w:ascii="Times New Roman" w:hAnsi="Times New Roman" w:cs="Times New Roman"/>
                <w:sz w:val="28"/>
                <w:szCs w:val="28"/>
              </w:rPr>
              <w:t>32</w:t>
            </w:r>
          </w:p>
        </w:tc>
      </w:tr>
      <w:tr w:rsidR="00DB6AFB" w:rsidRPr="005D7497" w:rsidTr="00E16156">
        <w:trPr>
          <w:jc w:val="center"/>
        </w:trPr>
        <w:tc>
          <w:tcPr>
            <w:tcW w:w="2027" w:type="dxa"/>
            <w:vAlign w:val="center"/>
          </w:tcPr>
          <w:p w:rsidR="00DB6AFB" w:rsidRPr="00847278" w:rsidRDefault="00DB6AFB" w:rsidP="00DB6AFB">
            <w:pPr>
              <w:spacing w:line="276" w:lineRule="auto"/>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выездная</w:t>
            </w:r>
          </w:p>
        </w:tc>
        <w:tc>
          <w:tcPr>
            <w:tcW w:w="1900" w:type="dxa"/>
            <w:vAlign w:val="center"/>
          </w:tcPr>
          <w:p w:rsidR="00DB6AFB" w:rsidRDefault="00DB6AFB" w:rsidP="00DB6AFB">
            <w:pPr>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103</w:t>
            </w:r>
          </w:p>
        </w:tc>
        <w:tc>
          <w:tcPr>
            <w:tcW w:w="1985" w:type="dxa"/>
            <w:vAlign w:val="center"/>
          </w:tcPr>
          <w:p w:rsidR="00DB6AFB" w:rsidRDefault="00DB6AFB" w:rsidP="00DB6AFB">
            <w:pPr>
              <w:spacing w:line="276"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67</w:t>
            </w:r>
          </w:p>
        </w:tc>
        <w:tc>
          <w:tcPr>
            <w:tcW w:w="2006" w:type="dxa"/>
          </w:tcPr>
          <w:p w:rsidR="00DB6AFB" w:rsidRPr="00DB6AFB" w:rsidRDefault="00DB6AFB" w:rsidP="00DB6AFB">
            <w:pPr>
              <w:jc w:val="center"/>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2066" w:type="dxa"/>
          </w:tcPr>
          <w:p w:rsidR="00DB6AFB" w:rsidRPr="004731D5" w:rsidRDefault="00DB6AFB" w:rsidP="00DB6AFB">
            <w:pPr>
              <w:jc w:val="center"/>
              <w:rPr>
                <w:rFonts w:ascii="Times New Roman" w:hAnsi="Times New Roman" w:cs="Times New Roman"/>
                <w:sz w:val="28"/>
                <w:szCs w:val="28"/>
              </w:rPr>
            </w:pPr>
            <w:r>
              <w:rPr>
                <w:rFonts w:ascii="Times New Roman" w:hAnsi="Times New Roman" w:cs="Times New Roman"/>
                <w:sz w:val="28"/>
                <w:szCs w:val="28"/>
              </w:rPr>
              <w:t>16</w:t>
            </w:r>
          </w:p>
        </w:tc>
      </w:tr>
    </w:tbl>
    <w:p w:rsidR="004809C4" w:rsidRDefault="004809C4">
      <w:pPr>
        <w:tabs>
          <w:tab w:val="left" w:pos="0"/>
        </w:tabs>
        <w:spacing w:line="276" w:lineRule="auto"/>
        <w:ind w:firstLine="709"/>
        <w:jc w:val="both"/>
        <w:rPr>
          <w:rFonts w:ascii="Times New Roman" w:hAnsi="Times New Roman" w:cs="Times New Roman"/>
          <w:color w:val="auto"/>
          <w:sz w:val="28"/>
          <w:szCs w:val="28"/>
        </w:rPr>
      </w:pPr>
    </w:p>
    <w:p w:rsidR="005B19E9" w:rsidRDefault="005B19E9">
      <w:pPr>
        <w:tabs>
          <w:tab w:val="left" w:pos="0"/>
        </w:tabs>
        <w:spacing w:line="276" w:lineRule="auto"/>
        <w:ind w:firstLine="709"/>
        <w:jc w:val="both"/>
        <w:rPr>
          <w:rFonts w:ascii="Times New Roman" w:hAnsi="Times New Roman" w:cs="Times New Roman"/>
          <w:color w:val="auto"/>
          <w:sz w:val="28"/>
          <w:szCs w:val="28"/>
        </w:rPr>
      </w:pPr>
    </w:p>
    <w:p w:rsidR="005B19E9" w:rsidRDefault="005B19E9" w:rsidP="005B19E9">
      <w:pPr>
        <w:ind w:firstLine="709"/>
        <w:jc w:val="both"/>
        <w:rPr>
          <w:rFonts w:ascii="Times New Roman" w:hAnsi="Times New Roman" w:cs="Times New Roman"/>
          <w:sz w:val="28"/>
          <w:szCs w:val="28"/>
        </w:rPr>
      </w:pPr>
      <w:r w:rsidRPr="005B19E9">
        <w:rPr>
          <w:rFonts w:ascii="Times New Roman" w:hAnsi="Times New Roman" w:cs="Times New Roman"/>
          <w:sz w:val="28"/>
          <w:szCs w:val="28"/>
        </w:rPr>
        <w:t xml:space="preserve">Следует отметить, что в связи с необходимостью проведения ограничительных мероприятий по нераспространению короновирусной инфекции на территории Российской Федерации </w:t>
      </w:r>
      <w:r>
        <w:rPr>
          <w:rFonts w:ascii="Times New Roman" w:hAnsi="Times New Roman" w:cs="Times New Roman"/>
          <w:sz w:val="28"/>
          <w:szCs w:val="28"/>
        </w:rPr>
        <w:t xml:space="preserve">Федеральным законом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было установлено, что </w:t>
      </w:r>
      <w:r w:rsidRPr="00872DC3">
        <w:rPr>
          <w:rFonts w:ascii="Times New Roman" w:hAnsi="Times New Roman" w:cs="Times New Roman"/>
          <w:sz w:val="28"/>
          <w:szCs w:val="28"/>
        </w:rPr>
        <w:t xml:space="preserve">Правительство Российской Федерации в 2020 году вправе принимать решения, предусматривающие особенности организации и осуществления видов федерального государственного контроля (надзора), в отношении которых применяются положения Федерального закона от 26 декабря 2008 года </w:t>
      </w:r>
      <w:r>
        <w:rPr>
          <w:rFonts w:ascii="Times New Roman" w:hAnsi="Times New Roman" w:cs="Times New Roman"/>
          <w:sz w:val="28"/>
          <w:szCs w:val="28"/>
        </w:rPr>
        <w:t>№</w:t>
      </w:r>
      <w:r w:rsidRPr="00872DC3">
        <w:rPr>
          <w:rFonts w:ascii="Times New Roman" w:hAnsi="Times New Roman" w:cs="Times New Roman"/>
          <w:sz w:val="28"/>
          <w:szCs w:val="28"/>
        </w:rPr>
        <w:t xml:space="preserve"> 294-ФЗ </w:t>
      </w:r>
      <w:r>
        <w:rPr>
          <w:rFonts w:ascii="Times New Roman" w:hAnsi="Times New Roman" w:cs="Times New Roman"/>
          <w:sz w:val="28"/>
          <w:szCs w:val="28"/>
        </w:rPr>
        <w:t>«</w:t>
      </w:r>
      <w:r w:rsidRPr="00872DC3">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Pr="00872DC3">
        <w:rPr>
          <w:rFonts w:ascii="Times New Roman" w:hAnsi="Times New Roman" w:cs="Times New Roman"/>
          <w:sz w:val="28"/>
          <w:szCs w:val="28"/>
        </w:rPr>
        <w:lastRenderedPageBreak/>
        <w:t>контроля</w:t>
      </w:r>
      <w:r>
        <w:rPr>
          <w:rFonts w:ascii="Times New Roman" w:hAnsi="Times New Roman" w:cs="Times New Roman"/>
          <w:sz w:val="28"/>
          <w:szCs w:val="28"/>
        </w:rPr>
        <w:t>».</w:t>
      </w:r>
    </w:p>
    <w:p w:rsidR="005B19E9" w:rsidRDefault="005B19E9" w:rsidP="005B19E9">
      <w:pPr>
        <w:ind w:firstLine="709"/>
        <w:jc w:val="both"/>
        <w:rPr>
          <w:rFonts w:ascii="Times New Roman" w:hAnsi="Times New Roman" w:cs="Times New Roman"/>
          <w:sz w:val="28"/>
          <w:szCs w:val="28"/>
        </w:rPr>
      </w:pPr>
      <w:r>
        <w:rPr>
          <w:rFonts w:ascii="Times New Roman" w:hAnsi="Times New Roman" w:cs="Times New Roman"/>
          <w:sz w:val="28"/>
          <w:szCs w:val="28"/>
        </w:rPr>
        <w:t>Во исполнение этого было принято п</w:t>
      </w:r>
      <w:r w:rsidRPr="00E6513E">
        <w:rPr>
          <w:rFonts w:ascii="Times New Roman" w:hAnsi="Times New Roman" w:cs="Times New Roman"/>
          <w:sz w:val="28"/>
          <w:szCs w:val="28"/>
        </w:rPr>
        <w:t xml:space="preserve">остановление Правительства РФ от 03.04.2020 </w:t>
      </w:r>
      <w:r>
        <w:rPr>
          <w:rFonts w:ascii="Times New Roman" w:hAnsi="Times New Roman" w:cs="Times New Roman"/>
          <w:sz w:val="28"/>
          <w:szCs w:val="28"/>
        </w:rPr>
        <w:t>№</w:t>
      </w:r>
      <w:r w:rsidRPr="00E6513E">
        <w:rPr>
          <w:rFonts w:ascii="Times New Roman" w:hAnsi="Times New Roman" w:cs="Times New Roman"/>
          <w:sz w:val="28"/>
          <w:szCs w:val="28"/>
        </w:rPr>
        <w:t xml:space="preserve"> 438</w:t>
      </w:r>
      <w:r>
        <w:rPr>
          <w:rFonts w:ascii="Times New Roman" w:hAnsi="Times New Roman" w:cs="Times New Roman"/>
          <w:sz w:val="28"/>
          <w:szCs w:val="28"/>
        </w:rPr>
        <w:t xml:space="preserve"> «</w:t>
      </w:r>
      <w:r w:rsidRPr="00E6513E">
        <w:rPr>
          <w:rFonts w:ascii="Times New Roman" w:hAnsi="Times New Roman" w:cs="Times New Roman"/>
          <w:sz w:val="28"/>
          <w:szCs w:val="28"/>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p>
    <w:p w:rsidR="005B19E9" w:rsidRDefault="00193883" w:rsidP="005B19E9">
      <w:pPr>
        <w:ind w:firstLine="709"/>
        <w:jc w:val="both"/>
        <w:rPr>
          <w:rFonts w:ascii="Times New Roman" w:hAnsi="Times New Roman" w:cs="Times New Roman"/>
          <w:sz w:val="28"/>
          <w:szCs w:val="28"/>
        </w:rPr>
      </w:pPr>
      <w:r>
        <w:rPr>
          <w:rFonts w:ascii="Times New Roman" w:hAnsi="Times New Roman" w:cs="Times New Roman"/>
          <w:sz w:val="28"/>
          <w:szCs w:val="28"/>
        </w:rPr>
        <w:t>В</w:t>
      </w:r>
      <w:r w:rsidR="005B19E9">
        <w:rPr>
          <w:rFonts w:ascii="Times New Roman" w:hAnsi="Times New Roman" w:cs="Times New Roman"/>
          <w:sz w:val="28"/>
          <w:szCs w:val="28"/>
        </w:rPr>
        <w:t xml:space="preserve">неплановые проверки проводятся только, когда основаниями для проведения являются факты причинения вреда жизни, здоровью граждан или угрозы причинения вреда </w:t>
      </w:r>
      <w:r w:rsidR="005B19E9" w:rsidRPr="00B3294F">
        <w:rPr>
          <w:rFonts w:ascii="Times New Roman" w:hAnsi="Times New Roman" w:cs="Times New Roman"/>
          <w:b/>
          <w:sz w:val="28"/>
          <w:szCs w:val="28"/>
        </w:rPr>
        <w:t>жизни, здоровью граждан</w:t>
      </w:r>
      <w:r w:rsidR="005B19E9">
        <w:rPr>
          <w:rFonts w:ascii="Times New Roman" w:hAnsi="Times New Roman" w:cs="Times New Roman"/>
          <w:sz w:val="28"/>
          <w:szCs w:val="28"/>
        </w:rPr>
        <w:t xml:space="preserve">, возникновение чрезвычайных ситуаций природного и техногенного характера и проведение которых согласовано органами прокуратуры или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w:t>
      </w:r>
      <w:r w:rsidR="005B19E9" w:rsidRPr="00B3294F">
        <w:rPr>
          <w:rFonts w:ascii="Times New Roman" w:hAnsi="Times New Roman" w:cs="Times New Roman"/>
          <w:b/>
          <w:sz w:val="28"/>
          <w:szCs w:val="28"/>
        </w:rPr>
        <w:t>жизни и здоровью граждан</w:t>
      </w:r>
      <w:r w:rsidR="005B19E9">
        <w:rPr>
          <w:rFonts w:ascii="Times New Roman" w:hAnsi="Times New Roman" w:cs="Times New Roman"/>
          <w:sz w:val="28"/>
          <w:szCs w:val="28"/>
        </w:rPr>
        <w:t>, проведение которых согласовано органами прокуратуры.</w:t>
      </w:r>
    </w:p>
    <w:p w:rsidR="005B19E9" w:rsidRPr="005B19E9" w:rsidRDefault="005B19E9" w:rsidP="005B19E9">
      <w:pPr>
        <w:ind w:firstLine="709"/>
        <w:jc w:val="both"/>
        <w:rPr>
          <w:rFonts w:ascii="Times New Roman" w:hAnsi="Times New Roman" w:cs="Times New Roman"/>
          <w:sz w:val="28"/>
          <w:szCs w:val="28"/>
        </w:rPr>
      </w:pPr>
      <w:r>
        <w:rPr>
          <w:rFonts w:ascii="Times New Roman" w:hAnsi="Times New Roman" w:cs="Times New Roman"/>
          <w:sz w:val="28"/>
          <w:szCs w:val="28"/>
        </w:rPr>
        <w:t>На основании указанных изменений в Плане проверок на оставшийся период 2020 года внесены сущ</w:t>
      </w:r>
      <w:r w:rsidRPr="005B19E9">
        <w:rPr>
          <w:rFonts w:ascii="Times New Roman" w:hAnsi="Times New Roman" w:cs="Times New Roman"/>
          <w:sz w:val="28"/>
          <w:szCs w:val="28"/>
        </w:rPr>
        <w:t>ественные изменения. В</w:t>
      </w:r>
      <w:r>
        <w:rPr>
          <w:rFonts w:ascii="Times New Roman" w:hAnsi="Times New Roman" w:cs="Times New Roman"/>
          <w:sz w:val="28"/>
          <w:szCs w:val="28"/>
        </w:rPr>
        <w:t xml:space="preserve">се изменения, внесенные в План </w:t>
      </w:r>
      <w:r w:rsidRPr="005B19E9">
        <w:rPr>
          <w:rFonts w:ascii="Times New Roman" w:hAnsi="Times New Roman" w:cs="Times New Roman"/>
          <w:sz w:val="28"/>
          <w:szCs w:val="28"/>
        </w:rPr>
        <w:t>проверок на 2020 год, размещены на сайте Управления в разделе “Информация о проверках”.</w:t>
      </w:r>
    </w:p>
    <w:p w:rsidR="005B19E9" w:rsidRPr="00847278" w:rsidRDefault="005B19E9">
      <w:pPr>
        <w:tabs>
          <w:tab w:val="left" w:pos="0"/>
        </w:tabs>
        <w:spacing w:line="276" w:lineRule="auto"/>
        <w:ind w:firstLine="709"/>
        <w:jc w:val="both"/>
        <w:rPr>
          <w:rFonts w:ascii="Times New Roman" w:hAnsi="Times New Roman" w:cs="Times New Roman"/>
          <w:color w:val="auto"/>
          <w:sz w:val="28"/>
          <w:szCs w:val="28"/>
        </w:rPr>
      </w:pPr>
    </w:p>
    <w:p w:rsidR="004809C4" w:rsidRPr="00847278" w:rsidRDefault="006938B0">
      <w:pPr>
        <w:tabs>
          <w:tab w:val="left" w:pos="0"/>
        </w:tabs>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Отдельной строкой в надзорной деятельности проходит работа по реализации мер ограничительного, предупредительного и профилактического характера, направленных на недопущение и (или) ликвидацию последствий, вызванных несанкционированным размещением отходов производ</w:t>
      </w:r>
      <w:r w:rsidR="009109F1" w:rsidRPr="00847278">
        <w:rPr>
          <w:rFonts w:ascii="Times New Roman" w:hAnsi="Times New Roman" w:cs="Times New Roman"/>
          <w:color w:val="auto"/>
          <w:sz w:val="28"/>
          <w:szCs w:val="28"/>
        </w:rPr>
        <w:t>ства и потребления на территориях вышеуказанных республик</w:t>
      </w:r>
      <w:r w:rsidRPr="00847278">
        <w:rPr>
          <w:rFonts w:ascii="Times New Roman" w:hAnsi="Times New Roman" w:cs="Times New Roman"/>
          <w:color w:val="auto"/>
          <w:sz w:val="28"/>
          <w:szCs w:val="28"/>
        </w:rPr>
        <w:t>.</w:t>
      </w:r>
    </w:p>
    <w:p w:rsidR="00DA7294" w:rsidRDefault="006938B0" w:rsidP="00877330">
      <w:pPr>
        <w:tabs>
          <w:tab w:val="left" w:pos="0"/>
        </w:tabs>
        <w:spacing w:line="276" w:lineRule="auto"/>
        <w:ind w:firstLine="709"/>
        <w:jc w:val="both"/>
        <w:rPr>
          <w:rFonts w:ascii="Times New Roman" w:hAnsi="Times New Roman" w:cs="Times New Roman"/>
          <w:color w:val="auto"/>
          <w:sz w:val="28"/>
          <w:szCs w:val="28"/>
          <w:lang w:val="en-US"/>
        </w:rPr>
      </w:pPr>
      <w:r w:rsidRPr="00847278">
        <w:rPr>
          <w:rFonts w:ascii="Times New Roman" w:hAnsi="Times New Roman" w:cs="Times New Roman"/>
          <w:color w:val="auto"/>
          <w:sz w:val="28"/>
          <w:szCs w:val="28"/>
        </w:rPr>
        <w:t>Управление, ежемесячно обобщая данные, поступ</w:t>
      </w:r>
      <w:r w:rsidR="009109F1" w:rsidRPr="00847278">
        <w:rPr>
          <w:rFonts w:ascii="Times New Roman" w:hAnsi="Times New Roman" w:cs="Times New Roman"/>
          <w:color w:val="auto"/>
          <w:sz w:val="28"/>
          <w:szCs w:val="28"/>
        </w:rPr>
        <w:t xml:space="preserve">ающие от Министерства экологии </w:t>
      </w:r>
      <w:r w:rsidRPr="00847278">
        <w:rPr>
          <w:rFonts w:ascii="Times New Roman" w:hAnsi="Times New Roman" w:cs="Times New Roman"/>
          <w:color w:val="auto"/>
          <w:sz w:val="28"/>
          <w:szCs w:val="28"/>
        </w:rPr>
        <w:t>и природных ресурсов Республики Татарстан,</w:t>
      </w:r>
      <w:r w:rsidR="00CF1FC7" w:rsidRPr="00847278">
        <w:rPr>
          <w:rFonts w:ascii="Times New Roman" w:hAnsi="Times New Roman" w:cs="Times New Roman"/>
          <w:color w:val="auto"/>
          <w:sz w:val="28"/>
          <w:szCs w:val="28"/>
        </w:rPr>
        <w:t xml:space="preserve"> Министерства природных ресурсов и экологии Республики Марий Эл, Министерства природных ресурсов и экологии Чувашской Республики,</w:t>
      </w:r>
      <w:r w:rsidRPr="00847278">
        <w:rPr>
          <w:rFonts w:ascii="Times New Roman" w:hAnsi="Times New Roman" w:cs="Times New Roman"/>
          <w:color w:val="auto"/>
          <w:sz w:val="28"/>
          <w:szCs w:val="28"/>
        </w:rPr>
        <w:t xml:space="preserve"> Министерства</w:t>
      </w:r>
      <w:r w:rsidR="009109F1" w:rsidRPr="00847278">
        <w:rPr>
          <w:rFonts w:ascii="Times New Roman" w:hAnsi="Times New Roman" w:cs="Times New Roman"/>
          <w:color w:val="auto"/>
          <w:sz w:val="28"/>
          <w:szCs w:val="28"/>
        </w:rPr>
        <w:t xml:space="preserve"> </w:t>
      </w:r>
      <w:r w:rsidRPr="00847278">
        <w:rPr>
          <w:rFonts w:ascii="Times New Roman" w:hAnsi="Times New Roman" w:cs="Times New Roman"/>
          <w:color w:val="auto"/>
          <w:sz w:val="28"/>
          <w:szCs w:val="28"/>
        </w:rPr>
        <w:t>лесного</w:t>
      </w:r>
      <w:r w:rsidR="00CF1FC7" w:rsidRPr="00847278">
        <w:rPr>
          <w:rFonts w:ascii="Times New Roman" w:hAnsi="Times New Roman" w:cs="Times New Roman"/>
          <w:color w:val="auto"/>
          <w:sz w:val="28"/>
          <w:szCs w:val="28"/>
        </w:rPr>
        <w:t xml:space="preserve"> </w:t>
      </w:r>
      <w:r w:rsidRPr="00847278">
        <w:rPr>
          <w:rFonts w:ascii="Times New Roman" w:hAnsi="Times New Roman" w:cs="Times New Roman"/>
          <w:color w:val="auto"/>
          <w:sz w:val="28"/>
          <w:szCs w:val="28"/>
        </w:rPr>
        <w:t xml:space="preserve">хозяйства </w:t>
      </w:r>
      <w:r w:rsidR="00CF1FC7" w:rsidRPr="00847278">
        <w:rPr>
          <w:rFonts w:ascii="Times New Roman" w:hAnsi="Times New Roman" w:cs="Times New Roman"/>
          <w:color w:val="auto"/>
          <w:sz w:val="28"/>
          <w:szCs w:val="28"/>
        </w:rPr>
        <w:t>Республики Татарстан, Управлений</w:t>
      </w:r>
      <w:r w:rsidR="009109F1" w:rsidRPr="00847278">
        <w:rPr>
          <w:rFonts w:ascii="Times New Roman" w:hAnsi="Times New Roman" w:cs="Times New Roman"/>
          <w:color w:val="auto"/>
          <w:sz w:val="28"/>
          <w:szCs w:val="28"/>
        </w:rPr>
        <w:t xml:space="preserve"> </w:t>
      </w:r>
      <w:r w:rsidRPr="00847278">
        <w:rPr>
          <w:rFonts w:ascii="Times New Roman" w:hAnsi="Times New Roman" w:cs="Times New Roman"/>
          <w:color w:val="auto"/>
          <w:sz w:val="28"/>
          <w:szCs w:val="28"/>
        </w:rPr>
        <w:t>Россельхознадзора</w:t>
      </w:r>
      <w:r w:rsidR="00193883">
        <w:rPr>
          <w:rFonts w:ascii="Times New Roman" w:hAnsi="Times New Roman" w:cs="Times New Roman"/>
          <w:color w:val="auto"/>
          <w:sz w:val="28"/>
          <w:szCs w:val="28"/>
        </w:rPr>
        <w:t xml:space="preserve"> по соответствующим субъектам</w:t>
      </w:r>
      <w:r w:rsidRPr="00847278">
        <w:rPr>
          <w:rFonts w:ascii="Times New Roman" w:hAnsi="Times New Roman" w:cs="Times New Roman"/>
          <w:color w:val="auto"/>
          <w:sz w:val="28"/>
          <w:szCs w:val="28"/>
        </w:rPr>
        <w:t xml:space="preserve">, </w:t>
      </w:r>
      <w:r w:rsidR="00CF1FC7" w:rsidRPr="00847278">
        <w:rPr>
          <w:rFonts w:ascii="Times New Roman" w:hAnsi="Times New Roman" w:cs="Times New Roman"/>
          <w:color w:val="auto"/>
          <w:sz w:val="28"/>
          <w:szCs w:val="28"/>
        </w:rPr>
        <w:t xml:space="preserve">Управления Роспотребнадзора по Республике Марий Эл </w:t>
      </w:r>
      <w:r w:rsidRPr="00847278">
        <w:rPr>
          <w:rFonts w:ascii="Times New Roman" w:hAnsi="Times New Roman" w:cs="Times New Roman"/>
          <w:color w:val="auto"/>
          <w:sz w:val="28"/>
          <w:szCs w:val="28"/>
        </w:rPr>
        <w:t>направляет отчет в Центральный аппарат</w:t>
      </w:r>
      <w:r w:rsidR="009109F1" w:rsidRPr="00847278">
        <w:rPr>
          <w:rFonts w:ascii="Times New Roman" w:hAnsi="Times New Roman" w:cs="Times New Roman"/>
          <w:color w:val="auto"/>
          <w:sz w:val="28"/>
          <w:szCs w:val="28"/>
        </w:rPr>
        <w:t xml:space="preserve"> </w:t>
      </w:r>
      <w:r w:rsidR="00877330">
        <w:rPr>
          <w:rFonts w:ascii="Times New Roman" w:hAnsi="Times New Roman" w:cs="Times New Roman"/>
          <w:color w:val="auto"/>
          <w:sz w:val="28"/>
          <w:szCs w:val="28"/>
        </w:rPr>
        <w:t>Росприроднадзора</w:t>
      </w:r>
      <w:r w:rsidR="00877330" w:rsidRPr="00877330">
        <w:rPr>
          <w:rFonts w:ascii="Times New Roman" w:hAnsi="Times New Roman" w:cs="Times New Roman"/>
          <w:color w:val="auto"/>
          <w:sz w:val="28"/>
          <w:szCs w:val="28"/>
        </w:rPr>
        <w:t>. З</w:t>
      </w:r>
      <w:r w:rsidR="00DA7294" w:rsidRPr="00877330">
        <w:rPr>
          <w:rFonts w:ascii="Times New Roman" w:hAnsi="Times New Roman" w:cs="Times New Roman"/>
          <w:color w:val="auto"/>
          <w:sz w:val="28"/>
          <w:szCs w:val="28"/>
        </w:rPr>
        <w:t>а первое полугодие 2020 года выявлено 391 навал мусора на площади свыше 2,13 гектар. Из них ликвиди</w:t>
      </w:r>
      <w:r w:rsidR="005B19E9">
        <w:rPr>
          <w:rFonts w:ascii="Times New Roman" w:hAnsi="Times New Roman" w:cs="Times New Roman"/>
          <w:color w:val="auto"/>
          <w:sz w:val="28"/>
          <w:szCs w:val="28"/>
        </w:rPr>
        <w:t>ровано – 331 на площади 1,29 га</w:t>
      </w:r>
      <w:r w:rsidR="00DA7294" w:rsidRPr="00877330">
        <w:rPr>
          <w:rFonts w:ascii="Times New Roman" w:hAnsi="Times New Roman" w:cs="Times New Roman"/>
          <w:color w:val="auto"/>
          <w:sz w:val="28"/>
          <w:szCs w:val="28"/>
        </w:rPr>
        <w:t>)</w:t>
      </w:r>
      <w:r w:rsidR="005B19E9">
        <w:rPr>
          <w:rFonts w:ascii="Times New Roman" w:hAnsi="Times New Roman" w:cs="Times New Roman"/>
          <w:color w:val="auto"/>
          <w:sz w:val="28"/>
          <w:szCs w:val="28"/>
          <w:lang w:val="en-US"/>
        </w:rPr>
        <w:t>.</w:t>
      </w:r>
    </w:p>
    <w:p w:rsidR="005B19E9" w:rsidRPr="005B19E9" w:rsidRDefault="005B19E9" w:rsidP="00877330">
      <w:pPr>
        <w:tabs>
          <w:tab w:val="left" w:pos="0"/>
        </w:tabs>
        <w:spacing w:line="276" w:lineRule="auto"/>
        <w:ind w:firstLine="709"/>
        <w:jc w:val="both"/>
        <w:rPr>
          <w:rFonts w:ascii="Times New Roman" w:hAnsi="Times New Roman" w:cs="Times New Roman"/>
          <w:color w:val="auto"/>
          <w:sz w:val="28"/>
          <w:szCs w:val="28"/>
          <w:lang w:val="en-US"/>
        </w:rPr>
      </w:pPr>
    </w:p>
    <w:p w:rsidR="004809C4" w:rsidRPr="00847278" w:rsidRDefault="004809C4" w:rsidP="00877330">
      <w:pPr>
        <w:tabs>
          <w:tab w:val="left" w:pos="0"/>
        </w:tabs>
        <w:spacing w:line="276" w:lineRule="auto"/>
        <w:jc w:val="both"/>
        <w:rPr>
          <w:rFonts w:ascii="Times New Roman" w:hAnsi="Times New Roman" w:cs="Times New Roman"/>
          <w:color w:val="auto"/>
          <w:sz w:val="28"/>
          <w:szCs w:val="28"/>
        </w:rPr>
      </w:pPr>
    </w:p>
    <w:p w:rsidR="004809C4" w:rsidRPr="00847278" w:rsidRDefault="006938B0">
      <w:pPr>
        <w:pStyle w:val="a7"/>
        <w:numPr>
          <w:ilvl w:val="0"/>
          <w:numId w:val="1"/>
        </w:numPr>
        <w:spacing w:line="276" w:lineRule="auto"/>
        <w:jc w:val="center"/>
        <w:rPr>
          <w:rFonts w:ascii="Times New Roman" w:hAnsi="Times New Roman" w:cs="Times New Roman"/>
          <w:b/>
          <w:color w:val="auto"/>
          <w:sz w:val="28"/>
          <w:szCs w:val="28"/>
          <w:u w:val="single"/>
        </w:rPr>
      </w:pPr>
      <w:r w:rsidRPr="00847278">
        <w:rPr>
          <w:rFonts w:ascii="Times New Roman" w:hAnsi="Times New Roman" w:cs="Times New Roman"/>
          <w:b/>
          <w:color w:val="auto"/>
          <w:sz w:val="28"/>
          <w:szCs w:val="28"/>
          <w:u w:val="single"/>
        </w:rPr>
        <w:t>Федеральный государственный надзор</w:t>
      </w:r>
    </w:p>
    <w:p w:rsidR="004809C4" w:rsidRPr="00847278" w:rsidRDefault="006938B0">
      <w:pPr>
        <w:spacing w:line="276" w:lineRule="auto"/>
        <w:ind w:firstLine="709"/>
        <w:jc w:val="center"/>
        <w:rPr>
          <w:rFonts w:ascii="Times New Roman" w:hAnsi="Times New Roman" w:cs="Times New Roman"/>
          <w:b/>
          <w:color w:val="auto"/>
          <w:sz w:val="28"/>
          <w:szCs w:val="28"/>
          <w:u w:val="single"/>
        </w:rPr>
      </w:pPr>
      <w:r w:rsidRPr="00847278">
        <w:rPr>
          <w:rFonts w:ascii="Times New Roman" w:hAnsi="Times New Roman" w:cs="Times New Roman"/>
          <w:b/>
          <w:color w:val="auto"/>
          <w:sz w:val="28"/>
          <w:szCs w:val="28"/>
          <w:u w:val="single"/>
        </w:rPr>
        <w:t>за геологическим изучением, рациональным использованием</w:t>
      </w:r>
    </w:p>
    <w:p w:rsidR="004809C4" w:rsidRPr="00847278" w:rsidRDefault="006938B0">
      <w:pPr>
        <w:spacing w:line="276" w:lineRule="auto"/>
        <w:ind w:firstLine="709"/>
        <w:jc w:val="center"/>
        <w:rPr>
          <w:rFonts w:ascii="Times New Roman" w:hAnsi="Times New Roman" w:cs="Times New Roman"/>
          <w:b/>
          <w:color w:val="auto"/>
          <w:sz w:val="28"/>
          <w:szCs w:val="28"/>
          <w:u w:val="single"/>
        </w:rPr>
      </w:pPr>
      <w:r w:rsidRPr="00847278">
        <w:rPr>
          <w:rFonts w:ascii="Times New Roman" w:hAnsi="Times New Roman" w:cs="Times New Roman"/>
          <w:b/>
          <w:color w:val="auto"/>
          <w:sz w:val="28"/>
          <w:szCs w:val="28"/>
          <w:u w:val="single"/>
        </w:rPr>
        <w:t>и охраной недр.</w:t>
      </w:r>
    </w:p>
    <w:p w:rsidR="004809C4" w:rsidRPr="00847278" w:rsidRDefault="004809C4">
      <w:pPr>
        <w:spacing w:line="276" w:lineRule="auto"/>
        <w:ind w:firstLine="709"/>
        <w:jc w:val="both"/>
        <w:rPr>
          <w:rFonts w:ascii="Times New Roman" w:hAnsi="Times New Roman" w:cs="Times New Roman"/>
          <w:color w:val="auto"/>
          <w:sz w:val="28"/>
          <w:szCs w:val="28"/>
        </w:rPr>
      </w:pP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lastRenderedPageBreak/>
        <w:t>Данный вид надзора Управление осуществляет на основании статьи 37 Закона Российской Федерации «О недрах», Положения о государственном надзоре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t>Управление осуществляет государственный геологический надзор по следующим вопросам:</w:t>
      </w: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t>- соблюдение недропользователями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(за исключением требований, надзор за соблюдением которых отнесен к компетенции органа государственного горного надзора);</w:t>
      </w:r>
    </w:p>
    <w:p w:rsidR="00162E87" w:rsidRPr="00877330" w:rsidRDefault="00162E87" w:rsidP="00162E87">
      <w:pPr>
        <w:pStyle w:val="a8"/>
        <w:spacing w:line="276" w:lineRule="auto"/>
        <w:rPr>
          <w:color w:val="auto"/>
        </w:rPr>
      </w:pPr>
      <w:r w:rsidRPr="00877330">
        <w:rPr>
          <w:color w:val="auto"/>
        </w:rPr>
        <w:t>-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t>- наличие утвержденных технических проектов и иной документации на выполнение работ, связанных с пользованием недрами;</w:t>
      </w: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t>- достоверность содержания геологической и иной первичной документации о состоянии и изменении запасов полезных ископаемых;</w:t>
      </w: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t>- соблюдение установленного порядка представления государственной отчетности, а также геологической и иной информации о недрах в фонды геологической информации;</w:t>
      </w: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t>- достоверность данных, необходимых для расчета платежей за пользование недрами при поиске, оценке, разведке и добыче полезных ископаемых;</w:t>
      </w: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t>-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t>- предотвращение самовольного пользования недрами;</w:t>
      </w: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t>- предотвращение самовольной застройки площадей залегания полезных ископаемых;</w:t>
      </w: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t>- достоверность данных, включаемых в государственную статистическую отчетность организациями, осуществляющими поиск, оценку и разведку месторождений полезных ископаемых и их добычу.</w:t>
      </w:r>
    </w:p>
    <w:p w:rsidR="00162E87" w:rsidRPr="00877330" w:rsidRDefault="00162E87" w:rsidP="00162E87">
      <w:pPr>
        <w:spacing w:line="276" w:lineRule="auto"/>
        <w:ind w:firstLine="709"/>
        <w:jc w:val="both"/>
        <w:rPr>
          <w:rFonts w:ascii="Times New Roman" w:hAnsi="Times New Roman" w:cs="Times New Roman"/>
          <w:color w:val="auto"/>
          <w:sz w:val="28"/>
          <w:szCs w:val="28"/>
        </w:rPr>
      </w:pP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t>На сегодняшний день, в связи с произошедшими изменениями в законодательстве, в поле</w:t>
      </w:r>
      <w:r w:rsidR="00877330" w:rsidRPr="00877330">
        <w:rPr>
          <w:rFonts w:ascii="Times New Roman" w:hAnsi="Times New Roman" w:cs="Times New Roman"/>
          <w:color w:val="auto"/>
          <w:sz w:val="28"/>
          <w:szCs w:val="28"/>
        </w:rPr>
        <w:t xml:space="preserve"> зрения Управления находится 386</w:t>
      </w:r>
      <w:r w:rsidRPr="00877330">
        <w:rPr>
          <w:rFonts w:ascii="Times New Roman" w:hAnsi="Times New Roman" w:cs="Times New Roman"/>
          <w:color w:val="auto"/>
          <w:sz w:val="28"/>
          <w:szCs w:val="28"/>
        </w:rPr>
        <w:t xml:space="preserve"> лицензий на право пользования недрами, подлежащих федеральному государственному геол</w:t>
      </w:r>
      <w:r w:rsidR="00877330" w:rsidRPr="00877330">
        <w:rPr>
          <w:rFonts w:ascii="Times New Roman" w:hAnsi="Times New Roman" w:cs="Times New Roman"/>
          <w:color w:val="auto"/>
          <w:sz w:val="28"/>
          <w:szCs w:val="28"/>
        </w:rPr>
        <w:t>огическому надзору (149 – УВС, 11 – ТПИ, 3</w:t>
      </w:r>
      <w:r w:rsidRPr="00877330">
        <w:rPr>
          <w:rFonts w:ascii="Times New Roman" w:hAnsi="Times New Roman" w:cs="Times New Roman"/>
          <w:color w:val="auto"/>
          <w:sz w:val="28"/>
          <w:szCs w:val="28"/>
        </w:rPr>
        <w:t>6 –</w:t>
      </w:r>
      <w:r w:rsidR="00877330" w:rsidRPr="00877330">
        <w:rPr>
          <w:rFonts w:ascii="Times New Roman" w:hAnsi="Times New Roman" w:cs="Times New Roman"/>
          <w:color w:val="auto"/>
          <w:sz w:val="28"/>
          <w:szCs w:val="28"/>
        </w:rPr>
        <w:t xml:space="preserve"> подземная минеральная </w:t>
      </w:r>
      <w:r w:rsidR="00877330" w:rsidRPr="00877330">
        <w:rPr>
          <w:rFonts w:ascii="Times New Roman" w:hAnsi="Times New Roman" w:cs="Times New Roman"/>
          <w:color w:val="auto"/>
          <w:sz w:val="28"/>
          <w:szCs w:val="28"/>
        </w:rPr>
        <w:lastRenderedPageBreak/>
        <w:t>вода, 181</w:t>
      </w:r>
      <w:r w:rsidRPr="00877330">
        <w:rPr>
          <w:rFonts w:ascii="Times New Roman" w:hAnsi="Times New Roman" w:cs="Times New Roman"/>
          <w:color w:val="auto"/>
          <w:sz w:val="28"/>
          <w:szCs w:val="28"/>
        </w:rPr>
        <w:t xml:space="preserve"> - подземная пресная вода,</w:t>
      </w:r>
      <w:r w:rsidR="00877330" w:rsidRPr="00877330">
        <w:rPr>
          <w:rFonts w:ascii="Times New Roman" w:hAnsi="Times New Roman" w:cs="Times New Roman"/>
          <w:color w:val="auto"/>
          <w:sz w:val="28"/>
          <w:szCs w:val="28"/>
        </w:rPr>
        <w:t xml:space="preserve"> 9</w:t>
      </w:r>
      <w:r w:rsidRPr="00877330">
        <w:rPr>
          <w:rFonts w:ascii="Times New Roman" w:hAnsi="Times New Roman" w:cs="Times New Roman"/>
          <w:color w:val="auto"/>
          <w:sz w:val="28"/>
          <w:szCs w:val="28"/>
        </w:rPr>
        <w:t xml:space="preserve"> – несвязанные с добычей полезных ископаемых).</w:t>
      </w:r>
    </w:p>
    <w:p w:rsidR="00162E87" w:rsidRPr="00877330" w:rsidRDefault="00877330" w:rsidP="00162E87">
      <w:pPr>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 1 полугодие 2020 года</w:t>
      </w:r>
      <w:r w:rsidR="00162E87" w:rsidRPr="00877330">
        <w:rPr>
          <w:rFonts w:ascii="Times New Roman" w:hAnsi="Times New Roman" w:cs="Times New Roman"/>
          <w:color w:val="auto"/>
          <w:sz w:val="28"/>
          <w:szCs w:val="28"/>
        </w:rPr>
        <w:t xml:space="preserve"> проведено </w:t>
      </w:r>
      <w:r>
        <w:rPr>
          <w:rFonts w:ascii="Times New Roman" w:hAnsi="Times New Roman" w:cs="Times New Roman"/>
          <w:color w:val="auto"/>
          <w:sz w:val="28"/>
          <w:szCs w:val="28"/>
        </w:rPr>
        <w:t>11</w:t>
      </w:r>
      <w:r w:rsidR="00162E87" w:rsidRPr="00877330">
        <w:rPr>
          <w:rFonts w:ascii="Times New Roman" w:hAnsi="Times New Roman" w:cs="Times New Roman"/>
          <w:color w:val="auto"/>
          <w:sz w:val="28"/>
          <w:szCs w:val="28"/>
        </w:rPr>
        <w:t xml:space="preserve"> проверок:</w:t>
      </w: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t>– 6 плановых;</w:t>
      </w:r>
    </w:p>
    <w:p w:rsidR="00162E87" w:rsidRPr="00877330" w:rsidRDefault="00877330" w:rsidP="00162E87">
      <w:pPr>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5</w:t>
      </w:r>
      <w:r w:rsidR="00162E87" w:rsidRPr="00877330">
        <w:rPr>
          <w:rFonts w:ascii="Times New Roman" w:hAnsi="Times New Roman" w:cs="Times New Roman"/>
          <w:color w:val="auto"/>
          <w:sz w:val="28"/>
          <w:szCs w:val="28"/>
        </w:rPr>
        <w:t xml:space="preserve"> внеплановых.</w:t>
      </w: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t xml:space="preserve">Проверено выполнение условий </w:t>
      </w:r>
      <w:r w:rsidR="00877330">
        <w:rPr>
          <w:rFonts w:ascii="Times New Roman" w:hAnsi="Times New Roman" w:cs="Times New Roman"/>
          <w:color w:val="auto"/>
          <w:sz w:val="28"/>
          <w:szCs w:val="28"/>
        </w:rPr>
        <w:t>13</w:t>
      </w:r>
      <w:r w:rsidRPr="00877330">
        <w:rPr>
          <w:rFonts w:ascii="Times New Roman" w:hAnsi="Times New Roman" w:cs="Times New Roman"/>
          <w:color w:val="auto"/>
          <w:sz w:val="28"/>
          <w:szCs w:val="28"/>
        </w:rPr>
        <w:t xml:space="preserve"> лицензий.</w:t>
      </w: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t xml:space="preserve">Типовые нарушения в области охраны недр при добыче подземных вод характерны как для субъектов малого предпринимательства, так и для крупных предприятий: </w:t>
      </w: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t>– невыполнение ранее выданных предписаний;</w:t>
      </w: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t xml:space="preserve">– невыполнение условий лицензионных соглашений; </w:t>
      </w:r>
    </w:p>
    <w:p w:rsidR="00162E87" w:rsidRPr="00877330" w:rsidRDefault="00162E87" w:rsidP="00162E87">
      <w:pPr>
        <w:spacing w:line="276" w:lineRule="auto"/>
        <w:ind w:firstLine="709"/>
        <w:jc w:val="both"/>
        <w:rPr>
          <w:rFonts w:ascii="Times New Roman" w:hAnsi="Times New Roman" w:cs="Times New Roman"/>
          <w:color w:val="auto"/>
          <w:sz w:val="28"/>
          <w:szCs w:val="28"/>
        </w:rPr>
      </w:pPr>
      <w:r w:rsidRPr="00877330">
        <w:rPr>
          <w:rFonts w:ascii="Times New Roman" w:hAnsi="Times New Roman" w:cs="Times New Roman"/>
          <w:color w:val="auto"/>
          <w:sz w:val="28"/>
          <w:szCs w:val="28"/>
        </w:rPr>
        <w:t>– безлицензионное пользование недрами.</w:t>
      </w:r>
    </w:p>
    <w:p w:rsidR="00162E87" w:rsidRPr="00196A5B" w:rsidRDefault="00162E87" w:rsidP="00162E87">
      <w:pPr>
        <w:spacing w:line="276" w:lineRule="auto"/>
        <w:ind w:firstLine="709"/>
        <w:jc w:val="both"/>
        <w:rPr>
          <w:rFonts w:ascii="Times New Roman" w:hAnsi="Times New Roman" w:cs="Times New Roman"/>
          <w:color w:val="auto"/>
          <w:sz w:val="28"/>
          <w:szCs w:val="28"/>
          <w:highlight w:val="yellow"/>
        </w:rPr>
      </w:pP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Основными видами невыполнения лицензионных условий являются:</w:t>
      </w: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 xml:space="preserve">- не проводится оценка эксплуатационных запасов с их утверждением и последующей постановкой запасов подземных вод на государственный учет; </w:t>
      </w: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 пользование недрами в отсутствие подготовленного, согласованного и утвержденного в установленном порядке проекта работ по разведке месторождения подземных вод;</w:t>
      </w: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 не проводится в установленном порядке мониторинг подземных вод: не проводятся наблюдения за динамическим уровнем подземных вод (отсутствует устройство для наблюдений за уровнем);</w:t>
      </w: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 в уполномоченные органы не сдается установленная отчетность.</w:t>
      </w: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В отношении нарушителей законодательства вынесены постановления о назначении административных наказаний по ч.2 ст. 7.3 КоАП РФ.</w:t>
      </w: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 xml:space="preserve">За 1 полугодие 2020 г. Управлением при осуществлении геологического надзора проведено </w:t>
      </w:r>
      <w:r w:rsidR="00E722A2" w:rsidRPr="00E722A2">
        <w:rPr>
          <w:rFonts w:ascii="Times New Roman" w:hAnsi="Times New Roman" w:cs="Times New Roman"/>
          <w:color w:val="auto"/>
          <w:sz w:val="28"/>
          <w:szCs w:val="28"/>
        </w:rPr>
        <w:t>8</w:t>
      </w:r>
      <w:r w:rsidRPr="00E722A2">
        <w:rPr>
          <w:rFonts w:ascii="Times New Roman" w:hAnsi="Times New Roman" w:cs="Times New Roman"/>
          <w:color w:val="auto"/>
          <w:sz w:val="28"/>
          <w:szCs w:val="28"/>
        </w:rPr>
        <w:t xml:space="preserve"> проверок предприятий, добывающих УВС, в т.ч. 4 плановых проверок и </w:t>
      </w:r>
      <w:r w:rsidR="00E722A2" w:rsidRPr="00E722A2">
        <w:rPr>
          <w:rFonts w:ascii="Times New Roman" w:hAnsi="Times New Roman" w:cs="Times New Roman"/>
          <w:color w:val="auto"/>
          <w:sz w:val="28"/>
          <w:szCs w:val="28"/>
        </w:rPr>
        <w:t>4</w:t>
      </w:r>
      <w:r w:rsidRPr="00E722A2">
        <w:rPr>
          <w:rFonts w:ascii="Times New Roman" w:hAnsi="Times New Roman" w:cs="Times New Roman"/>
          <w:color w:val="auto"/>
          <w:sz w:val="28"/>
          <w:szCs w:val="28"/>
        </w:rPr>
        <w:t xml:space="preserve"> внепланов</w:t>
      </w:r>
      <w:r w:rsidR="00E722A2" w:rsidRPr="00E722A2">
        <w:rPr>
          <w:rFonts w:ascii="Times New Roman" w:hAnsi="Times New Roman" w:cs="Times New Roman"/>
          <w:color w:val="auto"/>
          <w:sz w:val="28"/>
          <w:szCs w:val="28"/>
        </w:rPr>
        <w:t>ые</w:t>
      </w:r>
      <w:r w:rsidRPr="00E722A2">
        <w:rPr>
          <w:rFonts w:ascii="Times New Roman" w:hAnsi="Times New Roman" w:cs="Times New Roman"/>
          <w:color w:val="auto"/>
          <w:sz w:val="28"/>
          <w:szCs w:val="28"/>
        </w:rPr>
        <w:t xml:space="preserve"> целевая проверка по выполнению ранее выданных предписаний. </w:t>
      </w: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 xml:space="preserve">При проверках выявлены следующие нарушения: </w:t>
      </w:r>
    </w:p>
    <w:p w:rsidR="00162E87" w:rsidRPr="00E722A2" w:rsidRDefault="00162E87" w:rsidP="00162E87">
      <w:pPr>
        <w:spacing w:line="276" w:lineRule="auto"/>
        <w:ind w:firstLine="709"/>
        <w:jc w:val="both"/>
        <w:rPr>
          <w:color w:val="auto"/>
          <w:sz w:val="28"/>
          <w:szCs w:val="28"/>
        </w:rPr>
      </w:pPr>
      <w:r w:rsidRPr="00E722A2">
        <w:rPr>
          <w:rFonts w:ascii="Times New Roman" w:hAnsi="Times New Roman" w:cs="Times New Roman"/>
          <w:color w:val="auto"/>
          <w:sz w:val="28"/>
          <w:szCs w:val="28"/>
        </w:rPr>
        <w:t>- пользование недрами нефтяных месторождений с отклонением от технических проектов на разработку месторождений</w:t>
      </w:r>
      <w:r w:rsidRPr="00E722A2">
        <w:rPr>
          <w:color w:val="auto"/>
          <w:sz w:val="28"/>
          <w:szCs w:val="28"/>
        </w:rPr>
        <w:t xml:space="preserve">; выполнения программы исследовательских работ </w:t>
      </w:r>
      <w:r w:rsidRPr="00E722A2">
        <w:rPr>
          <w:rFonts w:ascii="Times New Roman" w:hAnsi="Times New Roman" w:cs="Times New Roman"/>
          <w:color w:val="auto"/>
          <w:sz w:val="28"/>
          <w:szCs w:val="28"/>
        </w:rPr>
        <w:t>и др</w:t>
      </w:r>
      <w:r w:rsidRPr="00E722A2">
        <w:rPr>
          <w:rFonts w:ascii="Times New Roman" w:hAnsi="Times New Roman" w:cs="Times New Roman"/>
          <w:color w:val="auto"/>
          <w:sz w:val="32"/>
          <w:szCs w:val="32"/>
        </w:rPr>
        <w:t>.</w:t>
      </w:r>
    </w:p>
    <w:p w:rsidR="00162E87" w:rsidRPr="00E722A2" w:rsidRDefault="00162E87" w:rsidP="00162E87">
      <w:pPr>
        <w:ind w:firstLine="709"/>
        <w:jc w:val="both"/>
        <w:rPr>
          <w:rFonts w:ascii="Times New Roman" w:hAnsi="Times New Roman" w:cs="Times New Roman"/>
          <w:sz w:val="28"/>
          <w:szCs w:val="28"/>
        </w:rPr>
      </w:pPr>
      <w:r w:rsidRPr="00E722A2">
        <w:rPr>
          <w:rFonts w:ascii="Times New Roman" w:hAnsi="Times New Roman" w:cs="Times New Roman"/>
          <w:sz w:val="28"/>
          <w:szCs w:val="28"/>
        </w:rPr>
        <w:t>- несоблюдение проектных уровней по закачке рабочего агента при эксплуатации нефтяных месторождений.</w:t>
      </w:r>
    </w:p>
    <w:p w:rsidR="00162E87" w:rsidRPr="00E722A2" w:rsidRDefault="00162E87" w:rsidP="00162E87">
      <w:pPr>
        <w:ind w:firstLine="709"/>
        <w:jc w:val="both"/>
        <w:rPr>
          <w:rFonts w:ascii="Times New Roman" w:hAnsi="Times New Roman" w:cs="Times New Roman"/>
          <w:sz w:val="28"/>
          <w:szCs w:val="28"/>
        </w:rPr>
      </w:pPr>
      <w:r w:rsidRPr="00E722A2">
        <w:rPr>
          <w:rFonts w:ascii="Times New Roman" w:hAnsi="Times New Roman" w:cs="Times New Roman"/>
          <w:sz w:val="28"/>
          <w:szCs w:val="28"/>
        </w:rPr>
        <w:t>- несоблюдение проектных уровней по вводу новых добывающих скважин.</w:t>
      </w: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 xml:space="preserve">- эксплуатация скважины, обустроенной и введенной в эксплуатацию без проектного документа, получившего положительное заключение государственной экспертизы, разрешений на строительство и ввод в </w:t>
      </w:r>
      <w:r w:rsidRPr="00E722A2">
        <w:rPr>
          <w:rFonts w:ascii="Times New Roman" w:hAnsi="Times New Roman" w:cs="Times New Roman"/>
          <w:color w:val="auto"/>
          <w:sz w:val="28"/>
          <w:szCs w:val="28"/>
        </w:rPr>
        <w:lastRenderedPageBreak/>
        <w:t>эксплуатацию, выданных уполномоченным органом-распорядителем недр.</w:t>
      </w:r>
    </w:p>
    <w:p w:rsidR="00162E87" w:rsidRPr="00E722A2" w:rsidRDefault="00162E87" w:rsidP="00162E87">
      <w:pPr>
        <w:spacing w:line="276" w:lineRule="auto"/>
        <w:ind w:firstLine="709"/>
        <w:jc w:val="both"/>
        <w:rPr>
          <w:color w:val="auto"/>
          <w:sz w:val="28"/>
          <w:szCs w:val="28"/>
        </w:rPr>
      </w:pPr>
      <w:r w:rsidRPr="00E722A2">
        <w:rPr>
          <w:color w:val="auto"/>
          <w:sz w:val="28"/>
          <w:szCs w:val="28"/>
        </w:rPr>
        <w:t>- не осуществление мероприятий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E722A2" w:rsidRPr="00E722A2" w:rsidRDefault="00E722A2" w:rsidP="00E722A2">
      <w:pPr>
        <w:widowControl/>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 не представление информационных отчетов о проведенных работах на предоставленных в пользовании участках недр в Отдел геологии и лицензирования по Республике Марий Эл Департамента по недропользованию по Приволжскому федеральному округу;</w:t>
      </w:r>
    </w:p>
    <w:p w:rsidR="00E722A2" w:rsidRPr="00E722A2" w:rsidRDefault="00E722A2" w:rsidP="00E722A2">
      <w:pPr>
        <w:widowControl/>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 не согласована в органах Ростехнадзора в установленном порядке программа работ (план отбора минеральных подземных вод, график текущих и капитальных ремонтов каптажных и бальнеотехнических сооружений);</w:t>
      </w:r>
    </w:p>
    <w:p w:rsidR="00E722A2" w:rsidRPr="00E722A2" w:rsidRDefault="00E722A2" w:rsidP="00E722A2">
      <w:pPr>
        <w:widowControl/>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 не соблюдение запрета на добычу подземных вод за границами участка недр, предоставленного в пользование.</w:t>
      </w: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Для недопущения нарушений необходимо следующее:</w:t>
      </w: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 обустройство скважин должно осуществляться на основании проектной документации, получившей положительное заключение государственной экспертизы, в которой имеется раздел о видах негативного воздействия на окружающую среду, в том числе и расчет выбросов загрязняющих веществ в атмосферный воздух при осуществлении строительно-монтажных работ. На основании данных расчета и получается в Управлении разрешение на выброс загрязняющих веществ в атмосферный воздух на период строительства.</w:t>
      </w: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При выявлении Управлением фактов невыполнения существенных условий лицензий материалы проверок таких предприятий направляются в Росприроднадзор для рассмотрения и передачи Роснедрам для принятия решения о досрочном прекращении, приостановлении, ограничении права пользования недрами.</w:t>
      </w:r>
      <w:r w:rsidR="00E722A2" w:rsidRPr="00E722A2">
        <w:rPr>
          <w:rFonts w:ascii="Times New Roman" w:hAnsi="Times New Roman" w:cs="Times New Roman"/>
          <w:color w:val="auto"/>
          <w:sz w:val="28"/>
          <w:szCs w:val="28"/>
        </w:rPr>
        <w:t xml:space="preserve"> </w:t>
      </w: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К таким относятся следующие нарушения:</w:t>
      </w: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проведение геологоразведочных или добычных работ в отсутствие утвержденной в установленном порядке проектной документации;</w:t>
      </w: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невыполнения ежегодного уровня добычи в объемах, превышающих допустимые отклонения;</w:t>
      </w: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невыполнение условий по завершению геологоразведочных работ и представлению геологического отчета на государственную экспертизу запасов полезных ископаемых;</w:t>
      </w: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невыполнение этапов по освоению участка недр, таких как: разработка технического проекта, ввод в эксплуатацию, выход на проектную мощность;</w:t>
      </w:r>
    </w:p>
    <w:p w:rsidR="00162E87" w:rsidRPr="00E722A2"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 xml:space="preserve">систематическое несоблюдение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w:t>
      </w:r>
      <w:r w:rsidRPr="00E722A2">
        <w:rPr>
          <w:rFonts w:ascii="Times New Roman" w:hAnsi="Times New Roman" w:cs="Times New Roman"/>
          <w:color w:val="auto"/>
          <w:sz w:val="28"/>
          <w:szCs w:val="28"/>
        </w:rPr>
        <w:lastRenderedPageBreak/>
        <w:t>сооружений от вредного влияния работ, связанных с пользованием недр;</w:t>
      </w:r>
    </w:p>
    <w:p w:rsidR="00162E87" w:rsidRPr="00847278" w:rsidRDefault="00162E87" w:rsidP="00162E87">
      <w:pPr>
        <w:spacing w:line="276" w:lineRule="auto"/>
        <w:ind w:firstLine="709"/>
        <w:jc w:val="both"/>
        <w:rPr>
          <w:rFonts w:ascii="Times New Roman" w:hAnsi="Times New Roman" w:cs="Times New Roman"/>
          <w:color w:val="auto"/>
          <w:sz w:val="28"/>
          <w:szCs w:val="28"/>
        </w:rPr>
      </w:pPr>
      <w:r w:rsidRPr="00E722A2">
        <w:rPr>
          <w:rFonts w:ascii="Times New Roman" w:hAnsi="Times New Roman" w:cs="Times New Roman"/>
          <w:color w:val="auto"/>
          <w:sz w:val="28"/>
          <w:szCs w:val="28"/>
        </w:rPr>
        <w:t>нарушение основных требований по рациональному использованию и охране недр, предусмотренных статьей 23 Закона Российской Федерации «О недрах».</w:t>
      </w:r>
    </w:p>
    <w:p w:rsidR="004809C4" w:rsidRPr="00847278" w:rsidRDefault="004809C4">
      <w:pPr>
        <w:spacing w:line="276" w:lineRule="auto"/>
        <w:ind w:firstLine="709"/>
        <w:jc w:val="center"/>
        <w:rPr>
          <w:rFonts w:ascii="Times New Roman" w:hAnsi="Times New Roman" w:cs="Times New Roman"/>
          <w:b/>
          <w:color w:val="auto"/>
          <w:sz w:val="28"/>
          <w:szCs w:val="28"/>
          <w:u w:val="single"/>
        </w:rPr>
      </w:pPr>
    </w:p>
    <w:p w:rsidR="004809C4" w:rsidRPr="00847278" w:rsidRDefault="006938B0">
      <w:pPr>
        <w:numPr>
          <w:ilvl w:val="0"/>
          <w:numId w:val="1"/>
        </w:numPr>
        <w:spacing w:line="276" w:lineRule="auto"/>
        <w:ind w:left="0" w:firstLine="709"/>
        <w:jc w:val="center"/>
        <w:rPr>
          <w:rFonts w:ascii="Times New Roman" w:hAnsi="Times New Roman" w:cs="Times New Roman"/>
          <w:b/>
          <w:color w:val="auto"/>
          <w:sz w:val="28"/>
          <w:szCs w:val="28"/>
          <w:u w:val="single"/>
        </w:rPr>
      </w:pPr>
      <w:r w:rsidRPr="00847278">
        <w:rPr>
          <w:rFonts w:ascii="Times New Roman" w:hAnsi="Times New Roman" w:cs="Times New Roman"/>
          <w:b/>
          <w:color w:val="auto"/>
          <w:sz w:val="28"/>
          <w:szCs w:val="28"/>
          <w:u w:val="single"/>
        </w:rPr>
        <w:t>Государственный водный и земельный надзор</w:t>
      </w:r>
    </w:p>
    <w:p w:rsidR="004809C4" w:rsidRPr="00847278" w:rsidRDefault="004809C4">
      <w:pPr>
        <w:spacing w:line="276" w:lineRule="auto"/>
        <w:ind w:left="709"/>
        <w:jc w:val="center"/>
        <w:rPr>
          <w:rFonts w:ascii="Times New Roman" w:hAnsi="Times New Roman" w:cs="Times New Roman"/>
          <w:b/>
          <w:color w:val="auto"/>
          <w:sz w:val="28"/>
          <w:szCs w:val="28"/>
          <w:u w:val="single"/>
        </w:rPr>
      </w:pPr>
    </w:p>
    <w:p w:rsidR="00DA7294" w:rsidRPr="00B3395D" w:rsidRDefault="00DA7294" w:rsidP="00DA7294">
      <w:pPr>
        <w:spacing w:line="276" w:lineRule="auto"/>
        <w:ind w:firstLine="709"/>
        <w:jc w:val="both"/>
        <w:rPr>
          <w:rFonts w:ascii="Times New Roman" w:hAnsi="Times New Roman" w:cs="Times New Roman"/>
          <w:color w:val="auto"/>
          <w:sz w:val="28"/>
          <w:szCs w:val="28"/>
        </w:rPr>
      </w:pPr>
      <w:r w:rsidRPr="00B3395D">
        <w:rPr>
          <w:rFonts w:ascii="Times New Roman" w:hAnsi="Times New Roman" w:cs="Times New Roman"/>
          <w:color w:val="auto"/>
          <w:sz w:val="28"/>
          <w:szCs w:val="28"/>
        </w:rPr>
        <w:t>Земельный надзор осуществляется в соответствии с Положением о государственном земельном надзоре, утвержденным постановлением Правительства Российской Федерации от 02.01.2015 № 1.</w:t>
      </w:r>
    </w:p>
    <w:p w:rsidR="00DA7294" w:rsidRPr="00B3395D" w:rsidRDefault="00DA7294" w:rsidP="00DA7294">
      <w:pPr>
        <w:spacing w:line="276" w:lineRule="auto"/>
        <w:ind w:firstLine="709"/>
        <w:jc w:val="both"/>
        <w:rPr>
          <w:rFonts w:ascii="Times New Roman" w:hAnsi="Times New Roman" w:cs="Times New Roman"/>
          <w:color w:val="auto"/>
          <w:sz w:val="28"/>
          <w:szCs w:val="28"/>
        </w:rPr>
      </w:pPr>
      <w:r w:rsidRPr="00B3395D">
        <w:rPr>
          <w:rFonts w:ascii="Times New Roman" w:hAnsi="Times New Roman" w:cs="Times New Roman"/>
          <w:color w:val="auto"/>
          <w:sz w:val="28"/>
          <w:szCs w:val="28"/>
        </w:rPr>
        <w:t xml:space="preserve">Волжско-Камское межрегиональное управление Росприроднадзора осуществляет государственный земельный надзор за соблюдением: </w:t>
      </w:r>
    </w:p>
    <w:p w:rsidR="00DA7294" w:rsidRPr="00B3395D" w:rsidRDefault="00DA7294" w:rsidP="00DA7294">
      <w:pPr>
        <w:spacing w:line="276" w:lineRule="auto"/>
        <w:ind w:firstLine="709"/>
        <w:jc w:val="both"/>
        <w:rPr>
          <w:rFonts w:ascii="Times New Roman" w:hAnsi="Times New Roman" w:cs="Times New Roman"/>
          <w:color w:val="auto"/>
          <w:sz w:val="28"/>
          <w:szCs w:val="28"/>
        </w:rPr>
      </w:pPr>
      <w:r w:rsidRPr="00B3395D">
        <w:rPr>
          <w:rFonts w:ascii="Times New Roman" w:hAnsi="Times New Roman" w:cs="Times New Roman"/>
          <w:color w:val="auto"/>
          <w:sz w:val="28"/>
          <w:szCs w:val="28"/>
        </w:rPr>
        <w:t>–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DA7294" w:rsidRPr="00B3395D" w:rsidRDefault="00DA7294" w:rsidP="00DA7294">
      <w:pPr>
        <w:spacing w:line="276" w:lineRule="auto"/>
        <w:ind w:firstLine="709"/>
        <w:jc w:val="both"/>
        <w:rPr>
          <w:rFonts w:ascii="Times New Roman" w:hAnsi="Times New Roman" w:cs="Times New Roman"/>
          <w:color w:val="auto"/>
          <w:sz w:val="28"/>
          <w:szCs w:val="28"/>
        </w:rPr>
      </w:pPr>
      <w:r w:rsidRPr="00B3395D">
        <w:rPr>
          <w:rFonts w:ascii="Times New Roman" w:hAnsi="Times New Roman" w:cs="Times New Roman"/>
          <w:color w:val="auto"/>
          <w:sz w:val="28"/>
          <w:szCs w:val="28"/>
        </w:rPr>
        <w:t>– режима использования земельных участков и лесов в водоохранных зонах и прибрежных полосах водных объектов;</w:t>
      </w:r>
    </w:p>
    <w:p w:rsidR="00DA7294" w:rsidRPr="00B3395D" w:rsidRDefault="00DA7294" w:rsidP="00DA7294">
      <w:pPr>
        <w:spacing w:line="276" w:lineRule="auto"/>
        <w:ind w:firstLine="709"/>
        <w:jc w:val="both"/>
        <w:rPr>
          <w:rFonts w:ascii="Times New Roman" w:hAnsi="Times New Roman" w:cs="Times New Roman"/>
          <w:color w:val="auto"/>
          <w:sz w:val="28"/>
          <w:szCs w:val="28"/>
        </w:rPr>
      </w:pPr>
      <w:r w:rsidRPr="00B3395D">
        <w:rPr>
          <w:rFonts w:ascii="Times New Roman" w:hAnsi="Times New Roman" w:cs="Times New Roman"/>
          <w:color w:val="auto"/>
          <w:sz w:val="28"/>
          <w:szCs w:val="28"/>
        </w:rPr>
        <w:t>–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агрохимикатами или иными опасными для окружающей среды веществами;</w:t>
      </w:r>
    </w:p>
    <w:p w:rsidR="00DA7294" w:rsidRPr="00B3395D" w:rsidRDefault="00DA7294" w:rsidP="00DA7294">
      <w:pPr>
        <w:spacing w:line="276" w:lineRule="auto"/>
        <w:ind w:firstLine="709"/>
        <w:jc w:val="both"/>
        <w:rPr>
          <w:rFonts w:ascii="Times New Roman" w:hAnsi="Times New Roman" w:cs="Times New Roman"/>
          <w:color w:val="auto"/>
          <w:sz w:val="28"/>
          <w:szCs w:val="28"/>
        </w:rPr>
      </w:pPr>
      <w:r w:rsidRPr="00B3395D">
        <w:rPr>
          <w:rFonts w:ascii="Times New Roman" w:hAnsi="Times New Roman" w:cs="Times New Roman"/>
          <w:color w:val="auto"/>
          <w:sz w:val="28"/>
          <w:szCs w:val="28"/>
        </w:rPr>
        <w:t>–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DA7294" w:rsidRPr="00B3395D" w:rsidRDefault="00B3395D" w:rsidP="00DA7294">
      <w:pPr>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Управлением за 1 полугодие 2020 года проведено 11</w:t>
      </w:r>
      <w:r w:rsidR="00DA7294" w:rsidRPr="00B3395D">
        <w:rPr>
          <w:rFonts w:ascii="Times New Roman" w:hAnsi="Times New Roman" w:cs="Times New Roman"/>
          <w:color w:val="auto"/>
          <w:sz w:val="28"/>
          <w:szCs w:val="28"/>
        </w:rPr>
        <w:t xml:space="preserve"> плановых проверок, </w:t>
      </w:r>
      <w:r w:rsidRPr="00B3395D">
        <w:rPr>
          <w:rFonts w:ascii="Times New Roman" w:hAnsi="Times New Roman" w:cs="Times New Roman"/>
          <w:color w:val="auto"/>
          <w:sz w:val="28"/>
          <w:szCs w:val="28"/>
        </w:rPr>
        <w:t xml:space="preserve">1 внеплановая проверка и </w:t>
      </w:r>
      <w:r>
        <w:rPr>
          <w:rFonts w:ascii="Times New Roman" w:hAnsi="Times New Roman" w:cs="Times New Roman"/>
          <w:color w:val="auto"/>
          <w:sz w:val="28"/>
          <w:szCs w:val="28"/>
        </w:rPr>
        <w:t>19 плановых (рейдовых) осмотров по соблюдению требований земельного законодательства</w:t>
      </w:r>
      <w:r w:rsidR="00A61F1C">
        <w:rPr>
          <w:rFonts w:ascii="Times New Roman" w:hAnsi="Times New Roman" w:cs="Times New Roman"/>
          <w:color w:val="auto"/>
          <w:sz w:val="28"/>
          <w:szCs w:val="28"/>
        </w:rPr>
        <w:t>. Выявлено 10</w:t>
      </w:r>
      <w:r w:rsidR="00DA7294" w:rsidRPr="00B3395D">
        <w:rPr>
          <w:rFonts w:ascii="Times New Roman" w:hAnsi="Times New Roman" w:cs="Times New Roman"/>
          <w:color w:val="auto"/>
          <w:sz w:val="28"/>
          <w:szCs w:val="28"/>
        </w:rPr>
        <w:t xml:space="preserve"> нарушений земельного зак</w:t>
      </w:r>
      <w:r w:rsidR="00A61F1C">
        <w:rPr>
          <w:rFonts w:ascii="Times New Roman" w:hAnsi="Times New Roman" w:cs="Times New Roman"/>
          <w:color w:val="auto"/>
          <w:sz w:val="28"/>
          <w:szCs w:val="28"/>
        </w:rPr>
        <w:t>онодательства, устранено – 11, с учетом нарушений, выявленных в предыдущие годы</w:t>
      </w:r>
      <w:r w:rsidR="00DA7294" w:rsidRPr="00B3395D">
        <w:rPr>
          <w:rFonts w:ascii="Times New Roman" w:hAnsi="Times New Roman" w:cs="Times New Roman"/>
          <w:color w:val="auto"/>
          <w:sz w:val="28"/>
          <w:szCs w:val="28"/>
        </w:rPr>
        <w:t>.</w:t>
      </w:r>
    </w:p>
    <w:p w:rsidR="00DA7294" w:rsidRPr="00B3395D" w:rsidRDefault="00DA7294" w:rsidP="00DA7294">
      <w:pPr>
        <w:spacing w:line="276" w:lineRule="auto"/>
        <w:ind w:firstLine="709"/>
        <w:jc w:val="both"/>
        <w:rPr>
          <w:rFonts w:ascii="Times New Roman" w:hAnsi="Times New Roman" w:cs="Times New Roman"/>
          <w:color w:val="auto"/>
          <w:kern w:val="0"/>
          <w:sz w:val="16"/>
          <w:szCs w:val="16"/>
          <w:lang w:eastAsia="en-US" w:bidi="ar-SA"/>
        </w:rPr>
      </w:pPr>
    </w:p>
    <w:p w:rsidR="00DA7294" w:rsidRPr="00B3395D" w:rsidRDefault="00DA7294" w:rsidP="00DA7294">
      <w:pPr>
        <w:widowControl/>
        <w:spacing w:line="276" w:lineRule="auto"/>
        <w:ind w:firstLine="709"/>
        <w:jc w:val="both"/>
        <w:rPr>
          <w:rFonts w:ascii="Times New Roman" w:hAnsi="Times New Roman" w:cs="Times New Roman"/>
          <w:color w:val="auto"/>
          <w:kern w:val="0"/>
          <w:sz w:val="28"/>
          <w:szCs w:val="28"/>
          <w:lang w:eastAsia="en-US" w:bidi="ar-SA"/>
        </w:rPr>
      </w:pPr>
      <w:r w:rsidRPr="00B3395D">
        <w:rPr>
          <w:rFonts w:ascii="Times New Roman" w:hAnsi="Times New Roman" w:cs="Times New Roman"/>
          <w:color w:val="auto"/>
          <w:kern w:val="0"/>
          <w:sz w:val="28"/>
          <w:szCs w:val="28"/>
          <w:lang w:eastAsia="en-US" w:bidi="ar-SA"/>
        </w:rPr>
        <w:t xml:space="preserve">В соответствии с пунктом 4 Положения о государственном надзоре в области использования и охраны водных объектов, утверждённого постановлением Правительства Российской Федерации от 05.06.2013 № 476, федеральный государственный надзор осуществляется на водных объектах, </w:t>
      </w:r>
      <w:r w:rsidRPr="00B3395D">
        <w:rPr>
          <w:rFonts w:ascii="Times New Roman" w:hAnsi="Times New Roman" w:cs="Times New Roman"/>
          <w:color w:val="auto"/>
          <w:kern w:val="0"/>
          <w:sz w:val="28"/>
          <w:szCs w:val="28"/>
          <w:lang w:eastAsia="en-US" w:bidi="ar-SA"/>
        </w:rPr>
        <w:lastRenderedPageBreak/>
        <w:t>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DA7294" w:rsidRPr="00E376F2" w:rsidRDefault="00B3395D" w:rsidP="00DA7294">
      <w:pPr>
        <w:spacing w:line="276" w:lineRule="auto"/>
        <w:ind w:firstLine="709"/>
        <w:jc w:val="both"/>
        <w:rPr>
          <w:rFonts w:ascii="Times New Roman" w:hAnsi="Times New Roman" w:cs="Times New Roman"/>
          <w:color w:val="auto"/>
          <w:sz w:val="28"/>
          <w:szCs w:val="28"/>
        </w:rPr>
      </w:pPr>
      <w:r w:rsidRPr="00E376F2">
        <w:rPr>
          <w:rFonts w:ascii="Times New Roman" w:hAnsi="Times New Roman" w:cs="Times New Roman"/>
          <w:color w:val="auto"/>
          <w:kern w:val="0"/>
          <w:sz w:val="28"/>
          <w:szCs w:val="28"/>
          <w:lang w:eastAsia="en-US" w:bidi="ar-SA"/>
        </w:rPr>
        <w:t>За 1 полугодие</w:t>
      </w:r>
      <w:r w:rsidR="00DA7294" w:rsidRPr="00E376F2">
        <w:rPr>
          <w:rFonts w:ascii="Times New Roman" w:hAnsi="Times New Roman" w:cs="Times New Roman"/>
          <w:color w:val="auto"/>
          <w:kern w:val="0"/>
          <w:sz w:val="28"/>
          <w:szCs w:val="28"/>
          <w:lang w:eastAsia="en-US" w:bidi="ar-SA"/>
        </w:rPr>
        <w:t xml:space="preserve"> 2020 года </w:t>
      </w:r>
      <w:r w:rsidR="00E376F2" w:rsidRPr="00E376F2">
        <w:rPr>
          <w:rFonts w:ascii="Times New Roman" w:hAnsi="Times New Roman" w:cs="Times New Roman"/>
          <w:color w:val="auto"/>
          <w:sz w:val="28"/>
          <w:szCs w:val="28"/>
        </w:rPr>
        <w:t>было проведе</w:t>
      </w:r>
      <w:r w:rsidR="001D2110">
        <w:rPr>
          <w:rFonts w:ascii="Times New Roman" w:hAnsi="Times New Roman" w:cs="Times New Roman"/>
          <w:color w:val="auto"/>
          <w:sz w:val="28"/>
          <w:szCs w:val="28"/>
        </w:rPr>
        <w:t xml:space="preserve">но 11 плановых, 6 внеплановых, </w:t>
      </w:r>
      <w:r w:rsidR="00E376F2" w:rsidRPr="00E376F2">
        <w:rPr>
          <w:rFonts w:ascii="Times New Roman" w:hAnsi="Times New Roman" w:cs="Times New Roman"/>
          <w:color w:val="auto"/>
          <w:sz w:val="28"/>
          <w:szCs w:val="28"/>
        </w:rPr>
        <w:t>16 рейдовых проверок</w:t>
      </w:r>
      <w:r w:rsidR="001D2110">
        <w:rPr>
          <w:rFonts w:ascii="Times New Roman" w:hAnsi="Times New Roman" w:cs="Times New Roman"/>
          <w:color w:val="auto"/>
          <w:sz w:val="28"/>
          <w:szCs w:val="28"/>
        </w:rPr>
        <w:t>, 2 административных расследования.</w:t>
      </w:r>
    </w:p>
    <w:p w:rsidR="00DA7294" w:rsidRPr="00E376F2" w:rsidRDefault="00E376F2" w:rsidP="00DA7294">
      <w:pPr>
        <w:pStyle w:val="21"/>
        <w:shd w:val="clear" w:color="auto" w:fill="auto"/>
        <w:spacing w:line="276" w:lineRule="auto"/>
        <w:ind w:firstLine="709"/>
        <w:jc w:val="both"/>
        <w:rPr>
          <w:sz w:val="28"/>
          <w:szCs w:val="28"/>
        </w:rPr>
      </w:pPr>
      <w:r w:rsidRPr="00E376F2">
        <w:rPr>
          <w:sz w:val="28"/>
          <w:szCs w:val="28"/>
        </w:rPr>
        <w:t>Выявлено 18</w:t>
      </w:r>
      <w:r w:rsidR="00DA7294" w:rsidRPr="00E376F2">
        <w:rPr>
          <w:sz w:val="28"/>
          <w:szCs w:val="28"/>
        </w:rPr>
        <w:t xml:space="preserve"> нарушений водного законодательства, выданы предписания по их устранению.</w:t>
      </w:r>
    </w:p>
    <w:p w:rsidR="00DA7294" w:rsidRPr="00E376F2" w:rsidRDefault="00DA7294" w:rsidP="00DA7294">
      <w:pPr>
        <w:spacing w:line="276" w:lineRule="auto"/>
        <w:ind w:firstLine="709"/>
        <w:jc w:val="both"/>
        <w:rPr>
          <w:rFonts w:ascii="Times New Roman" w:hAnsi="Times New Roman" w:cs="Times New Roman"/>
          <w:color w:val="auto"/>
          <w:sz w:val="28"/>
          <w:szCs w:val="28"/>
        </w:rPr>
      </w:pPr>
      <w:r w:rsidRPr="00E376F2">
        <w:rPr>
          <w:rFonts w:ascii="Times New Roman" w:hAnsi="Times New Roman" w:cs="Times New Roman"/>
          <w:color w:val="auto"/>
          <w:sz w:val="28"/>
          <w:szCs w:val="28"/>
        </w:rPr>
        <w:t>По</w:t>
      </w:r>
      <w:r w:rsidR="00E376F2" w:rsidRPr="00E376F2">
        <w:rPr>
          <w:rFonts w:ascii="Times New Roman" w:hAnsi="Times New Roman" w:cs="Times New Roman"/>
          <w:color w:val="auto"/>
          <w:sz w:val="28"/>
          <w:szCs w:val="28"/>
        </w:rPr>
        <w:t xml:space="preserve"> итогам проведенных в 1 полугодии</w:t>
      </w:r>
      <w:r w:rsidRPr="00E376F2">
        <w:rPr>
          <w:rFonts w:ascii="Times New Roman" w:hAnsi="Times New Roman" w:cs="Times New Roman"/>
          <w:color w:val="auto"/>
          <w:sz w:val="28"/>
          <w:szCs w:val="28"/>
        </w:rPr>
        <w:t xml:space="preserve"> проверок рассчитан и предъявлен к возмещению вред, причиненный водным объектам, на общую сумму более 8 млн. рублей.</w:t>
      </w:r>
    </w:p>
    <w:p w:rsidR="00DA7294" w:rsidRPr="00E376F2" w:rsidRDefault="00DA7294" w:rsidP="00DA7294">
      <w:pPr>
        <w:spacing w:line="276" w:lineRule="auto"/>
        <w:ind w:firstLine="709"/>
        <w:jc w:val="both"/>
        <w:rPr>
          <w:rFonts w:ascii="Times New Roman" w:hAnsi="Times New Roman" w:cs="Times New Roman"/>
          <w:color w:val="auto"/>
          <w:kern w:val="0"/>
          <w:sz w:val="28"/>
          <w:szCs w:val="28"/>
        </w:rPr>
      </w:pPr>
      <w:r w:rsidRPr="00E376F2">
        <w:rPr>
          <w:rFonts w:ascii="Times New Roman" w:hAnsi="Times New Roman" w:cs="Times New Roman"/>
          <w:color w:val="auto"/>
          <w:kern w:val="0"/>
          <w:sz w:val="28"/>
          <w:szCs w:val="28"/>
        </w:rPr>
        <w:t>Одной из основных проблем в области использования и охраны поверхностных водных объектов является ненадлежащее техническое состояние очистных сооружений предприятий жилищно-коммунального хозяйства, которые являются основными загрязнителями водных объектов.</w:t>
      </w:r>
    </w:p>
    <w:p w:rsidR="00DA7294" w:rsidRPr="00E376F2" w:rsidRDefault="00DA7294" w:rsidP="00DA7294">
      <w:pPr>
        <w:spacing w:line="276" w:lineRule="auto"/>
        <w:ind w:firstLine="709"/>
        <w:jc w:val="both"/>
        <w:rPr>
          <w:rFonts w:ascii="Times New Roman" w:hAnsi="Times New Roman" w:cs="Times New Roman"/>
          <w:color w:val="auto"/>
          <w:kern w:val="0"/>
          <w:sz w:val="28"/>
          <w:szCs w:val="28"/>
        </w:rPr>
      </w:pPr>
      <w:r w:rsidRPr="00E376F2">
        <w:rPr>
          <w:rFonts w:ascii="Times New Roman" w:hAnsi="Times New Roman" w:cs="Times New Roman"/>
          <w:color w:val="auto"/>
          <w:kern w:val="0"/>
          <w:sz w:val="28"/>
          <w:szCs w:val="28"/>
        </w:rPr>
        <w:t>Анализ проведенных проверок надзорных мероприятий показал, что основными причинами низкой эффективности очистки сточных вод на очистных сооружениях, кроме несовершенства методов очистки по-прежнему являются:</w:t>
      </w:r>
    </w:p>
    <w:p w:rsidR="00DA7294" w:rsidRPr="00E376F2" w:rsidRDefault="00DA7294" w:rsidP="00DA7294">
      <w:pPr>
        <w:spacing w:line="276" w:lineRule="auto"/>
        <w:ind w:firstLine="709"/>
        <w:jc w:val="both"/>
        <w:rPr>
          <w:rFonts w:ascii="Times New Roman" w:hAnsi="Times New Roman" w:cs="Times New Roman"/>
          <w:color w:val="auto"/>
          <w:kern w:val="0"/>
          <w:sz w:val="28"/>
          <w:szCs w:val="28"/>
        </w:rPr>
      </w:pPr>
      <w:r w:rsidRPr="00E376F2">
        <w:rPr>
          <w:rFonts w:ascii="Times New Roman" w:hAnsi="Times New Roman" w:cs="Times New Roman"/>
          <w:color w:val="auto"/>
          <w:kern w:val="0"/>
          <w:sz w:val="28"/>
          <w:szCs w:val="28"/>
        </w:rPr>
        <w:t>– несвоевременное проведение ремонтных работ вследствие недостатка финансовых и материальных ресурсов;</w:t>
      </w:r>
    </w:p>
    <w:p w:rsidR="00DA7294" w:rsidRPr="00E376F2" w:rsidRDefault="00DA7294" w:rsidP="00DA7294">
      <w:pPr>
        <w:spacing w:line="276" w:lineRule="auto"/>
        <w:ind w:firstLine="709"/>
        <w:jc w:val="both"/>
        <w:rPr>
          <w:rFonts w:ascii="Times New Roman" w:hAnsi="Times New Roman" w:cs="Times New Roman"/>
          <w:color w:val="auto"/>
          <w:kern w:val="0"/>
          <w:sz w:val="28"/>
          <w:szCs w:val="28"/>
        </w:rPr>
      </w:pPr>
      <w:r w:rsidRPr="00E376F2">
        <w:rPr>
          <w:rFonts w:ascii="Times New Roman" w:hAnsi="Times New Roman" w:cs="Times New Roman"/>
          <w:color w:val="auto"/>
          <w:kern w:val="0"/>
          <w:sz w:val="28"/>
          <w:szCs w:val="28"/>
        </w:rPr>
        <w:t>– несоблюдение технологии очистки сточных вод;</w:t>
      </w:r>
    </w:p>
    <w:p w:rsidR="00DA7294" w:rsidRDefault="00DA7294" w:rsidP="00DA7294">
      <w:pPr>
        <w:spacing w:line="276" w:lineRule="auto"/>
        <w:ind w:firstLine="709"/>
        <w:jc w:val="both"/>
        <w:rPr>
          <w:rFonts w:ascii="Times New Roman" w:hAnsi="Times New Roman" w:cs="Times New Roman"/>
          <w:color w:val="auto"/>
          <w:kern w:val="0"/>
          <w:sz w:val="28"/>
          <w:szCs w:val="28"/>
        </w:rPr>
      </w:pPr>
      <w:r w:rsidRPr="00E376F2">
        <w:rPr>
          <w:rFonts w:ascii="Times New Roman" w:hAnsi="Times New Roman" w:cs="Times New Roman"/>
          <w:color w:val="auto"/>
          <w:kern w:val="0"/>
          <w:sz w:val="28"/>
          <w:szCs w:val="28"/>
        </w:rPr>
        <w:t>– подача на ступень доочистки сточных вод, не соответствующих по качественным показателям технологическому регламенту очистки, что снижает эффективность её работы или полностью выводит ступень доочистки из рабочего состояния, что становится источником вторичного загрязнения</w:t>
      </w:r>
      <w:r w:rsidR="00E376F2">
        <w:rPr>
          <w:rFonts w:ascii="Times New Roman" w:hAnsi="Times New Roman" w:cs="Times New Roman"/>
          <w:color w:val="auto"/>
          <w:kern w:val="0"/>
          <w:sz w:val="28"/>
          <w:szCs w:val="28"/>
        </w:rPr>
        <w:t>, что отрицательно сказывается на состоянии водных объектов в целом</w:t>
      </w:r>
      <w:r w:rsidRPr="00E376F2">
        <w:rPr>
          <w:rFonts w:ascii="Times New Roman" w:hAnsi="Times New Roman" w:cs="Times New Roman"/>
          <w:color w:val="auto"/>
          <w:kern w:val="0"/>
          <w:sz w:val="28"/>
          <w:szCs w:val="28"/>
        </w:rPr>
        <w:t>.</w:t>
      </w:r>
    </w:p>
    <w:p w:rsidR="00E376F2" w:rsidRPr="00B66D62" w:rsidRDefault="00E376F2" w:rsidP="00E376F2">
      <w:pPr>
        <w:widowControl/>
        <w:spacing w:line="276" w:lineRule="auto"/>
        <w:ind w:firstLine="709"/>
        <w:jc w:val="both"/>
        <w:rPr>
          <w:rFonts w:ascii="Times New Roman" w:hAnsi="Times New Roman" w:cs="Times New Roman"/>
          <w:color w:val="auto"/>
          <w:sz w:val="28"/>
          <w:szCs w:val="28"/>
        </w:rPr>
      </w:pPr>
      <w:r w:rsidRPr="00B66D62">
        <w:rPr>
          <w:rFonts w:ascii="Times New Roman" w:hAnsi="Times New Roman" w:cs="Times New Roman"/>
          <w:color w:val="auto"/>
          <w:sz w:val="28"/>
          <w:szCs w:val="28"/>
        </w:rPr>
        <w:t>Данные результаты говорят о несовершенстве очистки сточных вод на очистных сооружениях канализации, в том числе и вследствие ненадлежащего технического состояния самих сооружений.</w:t>
      </w:r>
    </w:p>
    <w:p w:rsidR="00E376F2" w:rsidRPr="00E376F2" w:rsidRDefault="00E376F2" w:rsidP="00E376F2">
      <w:pPr>
        <w:widowControl/>
        <w:spacing w:line="276" w:lineRule="auto"/>
        <w:ind w:firstLine="709"/>
        <w:jc w:val="both"/>
        <w:rPr>
          <w:rFonts w:ascii="Times New Roman" w:hAnsi="Times New Roman" w:cs="Times New Roman"/>
          <w:color w:val="auto"/>
          <w:sz w:val="28"/>
          <w:szCs w:val="28"/>
        </w:rPr>
      </w:pPr>
      <w:r w:rsidRPr="00B66D62">
        <w:rPr>
          <w:rFonts w:ascii="Times New Roman" w:hAnsi="Times New Roman" w:cs="Times New Roman"/>
          <w:color w:val="auto"/>
          <w:sz w:val="28"/>
          <w:szCs w:val="28"/>
        </w:rPr>
        <w:t>Кроме того, по данным статистической отчетности 2-ТП (водхоз) за 2019 год качество сточных вод, прошедших очистку на всех очистных сооружениях канализации предприятий коммунального хозяйства подлежащих федеральному государственному экологическому надзору имеют категорию недостаточно-очищенных.</w:t>
      </w:r>
    </w:p>
    <w:p w:rsidR="00DA7294" w:rsidRPr="00E376F2" w:rsidRDefault="00DA7294" w:rsidP="00E376F2">
      <w:pPr>
        <w:widowControl/>
        <w:spacing w:line="276" w:lineRule="auto"/>
        <w:ind w:firstLine="709"/>
        <w:jc w:val="both"/>
        <w:rPr>
          <w:rFonts w:ascii="Times New Roman" w:hAnsi="Times New Roman" w:cs="Times New Roman"/>
          <w:color w:val="auto"/>
          <w:sz w:val="28"/>
          <w:szCs w:val="28"/>
        </w:rPr>
      </w:pPr>
      <w:r w:rsidRPr="00E376F2">
        <w:rPr>
          <w:rFonts w:ascii="Times New Roman" w:hAnsi="Times New Roman" w:cs="Times New Roman"/>
          <w:color w:val="auto"/>
          <w:sz w:val="28"/>
          <w:szCs w:val="28"/>
          <w:lang w:eastAsia="ar-SA" w:bidi="ar-SA"/>
        </w:rPr>
        <w:t xml:space="preserve">Однако, не только техническое состояние очистных сооружений определяет качество сбросов, но и соблюдение технологических регламентов, а именно: для нормальной работы биологии необходимо, чтобы проектная </w:t>
      </w:r>
      <w:r w:rsidRPr="00E376F2">
        <w:rPr>
          <w:rFonts w:ascii="Times New Roman" w:hAnsi="Times New Roman" w:cs="Times New Roman"/>
          <w:color w:val="auto"/>
          <w:sz w:val="28"/>
          <w:szCs w:val="28"/>
          <w:lang w:eastAsia="ar-SA" w:bidi="ar-SA"/>
        </w:rPr>
        <w:lastRenderedPageBreak/>
        <w:t>мощность совпадала с фактической.</w:t>
      </w:r>
      <w:r w:rsidR="00E376F2" w:rsidRPr="00E376F2">
        <w:rPr>
          <w:rFonts w:ascii="Times New Roman" w:hAnsi="Times New Roman" w:cs="Times New Roman"/>
          <w:color w:val="auto"/>
          <w:sz w:val="28"/>
          <w:szCs w:val="28"/>
          <w:lang w:eastAsia="ar-SA" w:bidi="ar-SA"/>
        </w:rPr>
        <w:t xml:space="preserve"> </w:t>
      </w:r>
      <w:r w:rsidR="00E376F2" w:rsidRPr="00E376F2">
        <w:rPr>
          <w:rFonts w:ascii="Times New Roman" w:hAnsi="Times New Roman" w:cs="Times New Roman"/>
          <w:color w:val="auto"/>
          <w:sz w:val="28"/>
          <w:szCs w:val="28"/>
        </w:rPr>
        <w:t>Например, ряд очистных сооружений работают не на полную проектную мощность (ООО «ВКБ-ЭКО» и др.).</w:t>
      </w:r>
    </w:p>
    <w:p w:rsidR="00DA7294" w:rsidRPr="001D2110" w:rsidRDefault="00DA7294" w:rsidP="00DA7294">
      <w:pPr>
        <w:spacing w:line="276" w:lineRule="auto"/>
        <w:ind w:firstLine="709"/>
        <w:contextualSpacing/>
        <w:jc w:val="both"/>
        <w:rPr>
          <w:sz w:val="28"/>
          <w:szCs w:val="28"/>
        </w:rPr>
      </w:pPr>
      <w:r w:rsidRPr="001D2110">
        <w:rPr>
          <w:sz w:val="28"/>
          <w:szCs w:val="28"/>
        </w:rPr>
        <w:t xml:space="preserve">Во исполнение поручения Председателя Правительства Российской Федерации Д.А. Медведева, МПР России принята программа, а в Республике Татарстан, Республике Марий Эл и Чувашской Республике разработаны региональные проекты «Сохранение и предотвращение загрязнения реки Волги». </w:t>
      </w:r>
    </w:p>
    <w:p w:rsidR="00DA7294" w:rsidRPr="001D2110" w:rsidRDefault="00DA7294" w:rsidP="00DA7294">
      <w:pPr>
        <w:spacing w:line="276" w:lineRule="auto"/>
        <w:ind w:firstLine="709"/>
        <w:jc w:val="both"/>
        <w:rPr>
          <w:sz w:val="28"/>
          <w:szCs w:val="28"/>
        </w:rPr>
      </w:pPr>
      <w:r w:rsidRPr="001D2110">
        <w:rPr>
          <w:sz w:val="28"/>
          <w:szCs w:val="28"/>
        </w:rPr>
        <w:t>Основой проекта является функциональное направление «Инвентаризация объектов, оказывающих негативное воздействие на реку Волгу». К контрольной дате проекта по сохранению Волги был сформирован уточненный перечень из 40 предприятий как федерального, так и регионального контроля.</w:t>
      </w:r>
    </w:p>
    <w:p w:rsidR="00DA7294" w:rsidRPr="001D2110" w:rsidRDefault="00DA7294" w:rsidP="00DA7294">
      <w:pPr>
        <w:spacing w:line="276" w:lineRule="auto"/>
        <w:ind w:firstLine="709"/>
        <w:jc w:val="both"/>
        <w:rPr>
          <w:rFonts w:eastAsia="Calibri"/>
          <w:sz w:val="28"/>
          <w:szCs w:val="28"/>
        </w:rPr>
      </w:pPr>
      <w:r w:rsidRPr="001D2110">
        <w:rPr>
          <w:sz w:val="28"/>
          <w:szCs w:val="28"/>
        </w:rPr>
        <w:t>Следует отметить, что крупные предприятия Республики Татарстан, не дожидаясь поступления средств из федерального бюджета, проводят мероприятия за счет собственных средств. Так, МУП «Водоканала» г. Казани, в</w:t>
      </w:r>
      <w:r w:rsidRPr="001D2110">
        <w:rPr>
          <w:sz w:val="28"/>
          <w:szCs w:val="28"/>
          <w:lang w:eastAsia="ar-SA"/>
        </w:rPr>
        <w:t>о исполнение выданных Уп</w:t>
      </w:r>
      <w:r w:rsidR="001D2110">
        <w:rPr>
          <w:sz w:val="28"/>
          <w:szCs w:val="28"/>
          <w:lang w:eastAsia="ar-SA"/>
        </w:rPr>
        <w:t>равлением Росприроднадзора по Республике Татарстан</w:t>
      </w:r>
      <w:r w:rsidRPr="001D2110">
        <w:rPr>
          <w:sz w:val="28"/>
          <w:szCs w:val="28"/>
          <w:lang w:eastAsia="ar-SA"/>
        </w:rPr>
        <w:t xml:space="preserve"> предписаний, проводит реконструкцию очистных сооружений, ведет модернизацию крупнейшей перекачивающей станции «Заречье», проводит мероприятия по устранению технологического запаха с БОС. Кроме того, </w:t>
      </w:r>
      <w:r w:rsidRPr="001D2110">
        <w:rPr>
          <w:color w:val="242424"/>
          <w:sz w:val="28"/>
          <w:szCs w:val="28"/>
        </w:rPr>
        <w:t xml:space="preserve">Водоканал намерен приступить к строительству </w:t>
      </w:r>
      <w:r w:rsidRPr="001D2110">
        <w:rPr>
          <w:rFonts w:eastAsia="Calibri"/>
          <w:sz w:val="28"/>
          <w:szCs w:val="28"/>
        </w:rPr>
        <w:t>завода по термоутилизации илового осадка с дальнейшей ликвидацией иловых полей, которые расположены в непосредственной близости от реки Волга.</w:t>
      </w:r>
      <w:r w:rsidR="001D2110">
        <w:rPr>
          <w:rFonts w:eastAsia="Calibri"/>
          <w:sz w:val="28"/>
          <w:szCs w:val="28"/>
        </w:rPr>
        <w:t xml:space="preserve"> </w:t>
      </w:r>
    </w:p>
    <w:p w:rsidR="00DA7294" w:rsidRDefault="00DA7294" w:rsidP="00DA7294">
      <w:pPr>
        <w:spacing w:line="276" w:lineRule="auto"/>
        <w:ind w:firstLine="709"/>
        <w:jc w:val="both"/>
        <w:rPr>
          <w:sz w:val="28"/>
          <w:szCs w:val="28"/>
          <w:shd w:val="clear" w:color="auto" w:fill="FFFFFF"/>
        </w:rPr>
      </w:pPr>
      <w:r w:rsidRPr="001D2110">
        <w:rPr>
          <w:sz w:val="28"/>
          <w:szCs w:val="28"/>
          <w:lang w:eastAsia="ar-SA"/>
        </w:rPr>
        <w:t xml:space="preserve">ПАО «Нижнекамскнефтехим», сбросы с очистных сооружений которого поступают </w:t>
      </w:r>
      <w:r w:rsidRPr="001D2110">
        <w:rPr>
          <w:sz w:val="28"/>
          <w:szCs w:val="28"/>
        </w:rPr>
        <w:t xml:space="preserve">в реку Кама (приток первого порядка), </w:t>
      </w:r>
      <w:r w:rsidRPr="001D2110">
        <w:rPr>
          <w:sz w:val="28"/>
          <w:szCs w:val="28"/>
          <w:lang w:eastAsia="ar-SA"/>
        </w:rPr>
        <w:t>производят очистку как собственных стоков, так и хозбытовых городских и стоков ряда промышленных предприятий. ПАО «Нижнекамскнефтехим» с целью устранения выявленных Управлением Росприроднадзора по Республике Татарстан нарушений разработана программа</w:t>
      </w:r>
      <w:r w:rsidRPr="001D2110">
        <w:rPr>
          <w:sz w:val="28"/>
          <w:szCs w:val="28"/>
          <w:lang w:eastAsia="en-US"/>
        </w:rPr>
        <w:t>, в</w:t>
      </w:r>
      <w:r w:rsidRPr="001D2110">
        <w:rPr>
          <w:sz w:val="28"/>
          <w:szCs w:val="28"/>
        </w:rPr>
        <w:t xml:space="preserve"> соответствии с которой была усовершенствована система оборотного водоснабжения, проведена реконструкция градирен, чистка буферных прудов от ила с использованием высокоэффективной фильтрующей тканевой системы геоконтейнера Geotube, </w:t>
      </w:r>
      <w:r w:rsidRPr="001D2110">
        <w:rPr>
          <w:sz w:val="28"/>
          <w:szCs w:val="28"/>
          <w:shd w:val="clear" w:color="auto" w:fill="FFFFFF"/>
        </w:rPr>
        <w:t>продолжено строительство 2-ой очереди биологических очистных сооружений с общей суммой затрат свыше 1 млрд. рублей. Предстоит модернизация оборудований по приему химзагрязненных стоков на биологических очистных сооружениях и их очистка.</w:t>
      </w:r>
    </w:p>
    <w:p w:rsidR="001D2110" w:rsidRPr="00847278" w:rsidRDefault="001D2110" w:rsidP="00DA7294">
      <w:pPr>
        <w:spacing w:line="276" w:lineRule="auto"/>
        <w:ind w:firstLine="709"/>
        <w:jc w:val="both"/>
        <w:rPr>
          <w:sz w:val="28"/>
          <w:szCs w:val="28"/>
          <w:shd w:val="clear" w:color="auto" w:fill="FFFFFF"/>
        </w:rPr>
      </w:pPr>
      <w:r>
        <w:rPr>
          <w:rFonts w:ascii="Times New Roman" w:hAnsi="Times New Roman" w:cs="Times New Roman"/>
          <w:color w:val="auto"/>
          <w:sz w:val="28"/>
          <w:szCs w:val="28"/>
        </w:rPr>
        <w:t>Н</w:t>
      </w:r>
      <w:r w:rsidRPr="00B66D62">
        <w:rPr>
          <w:rFonts w:ascii="Times New Roman" w:hAnsi="Times New Roman" w:cs="Times New Roman"/>
          <w:color w:val="auto"/>
          <w:sz w:val="28"/>
          <w:szCs w:val="28"/>
        </w:rPr>
        <w:t>а территории Республики Марий Эл в настоящее время АО «МЦБК» проводит мероприятия за счет собственных средств и во исполнение выданных Управлением предписаний, ведет строительство 3-ей очереди новых биологических очистных сооружений с общей суммой затрат свыше 2,2 млрд. рублей.</w:t>
      </w:r>
    </w:p>
    <w:p w:rsidR="004809C4" w:rsidRPr="00847278" w:rsidRDefault="004809C4" w:rsidP="007F62C0">
      <w:pPr>
        <w:spacing w:line="276" w:lineRule="auto"/>
        <w:ind w:firstLine="709"/>
        <w:jc w:val="both"/>
        <w:rPr>
          <w:sz w:val="28"/>
          <w:szCs w:val="28"/>
          <w:shd w:val="clear" w:color="auto" w:fill="FFFFFF"/>
        </w:rPr>
      </w:pPr>
    </w:p>
    <w:p w:rsidR="004809C4" w:rsidRPr="00847278" w:rsidRDefault="004809C4">
      <w:pPr>
        <w:widowControl/>
        <w:spacing w:line="276" w:lineRule="auto"/>
        <w:ind w:firstLine="709"/>
        <w:jc w:val="both"/>
        <w:rPr>
          <w:rFonts w:ascii="Times New Roman" w:hAnsi="Times New Roman" w:cs="Times New Roman"/>
          <w:color w:val="auto"/>
          <w:sz w:val="28"/>
          <w:szCs w:val="28"/>
        </w:rPr>
      </w:pPr>
    </w:p>
    <w:p w:rsidR="004809C4" w:rsidRDefault="006938B0">
      <w:pPr>
        <w:pStyle w:val="a7"/>
        <w:numPr>
          <w:ilvl w:val="0"/>
          <w:numId w:val="1"/>
        </w:numPr>
        <w:spacing w:line="276" w:lineRule="auto"/>
        <w:jc w:val="center"/>
        <w:rPr>
          <w:rFonts w:ascii="Times New Roman" w:hAnsi="Times New Roman" w:cs="Times New Roman"/>
          <w:b/>
          <w:color w:val="auto"/>
          <w:sz w:val="28"/>
          <w:szCs w:val="28"/>
          <w:u w:val="single"/>
        </w:rPr>
      </w:pPr>
      <w:r w:rsidRPr="00847278">
        <w:rPr>
          <w:rFonts w:ascii="Times New Roman" w:hAnsi="Times New Roman" w:cs="Times New Roman"/>
          <w:b/>
          <w:color w:val="auto"/>
          <w:sz w:val="28"/>
          <w:szCs w:val="28"/>
          <w:u w:val="single"/>
        </w:rPr>
        <w:lastRenderedPageBreak/>
        <w:t>Государственный надзор в области обращения с отходами</w:t>
      </w:r>
    </w:p>
    <w:p w:rsidR="00DA7294" w:rsidRPr="00847278" w:rsidRDefault="00DA7294" w:rsidP="00DA7294">
      <w:pPr>
        <w:pStyle w:val="a7"/>
        <w:spacing w:line="276" w:lineRule="auto"/>
        <w:rPr>
          <w:rFonts w:ascii="Times New Roman" w:hAnsi="Times New Roman" w:cs="Times New Roman"/>
          <w:b/>
          <w:color w:val="auto"/>
          <w:sz w:val="28"/>
          <w:szCs w:val="28"/>
          <w:u w:val="single"/>
        </w:rPr>
      </w:pPr>
    </w:p>
    <w:p w:rsidR="00DA7294" w:rsidRPr="00847278" w:rsidRDefault="00DA7294" w:rsidP="00DA7294">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24.06.1998 № 89-ФЗ «Об отходах производства и потребления», а также нормы иных законодательных и подзаконных актов, регулирующих сферу деятельности в области обращения с отходами.</w:t>
      </w:r>
    </w:p>
    <w:p w:rsidR="00DA7294" w:rsidRPr="00847278" w:rsidRDefault="00DA7294" w:rsidP="00DA7294">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В настоящее время нарушения в области обращения с отходами попадают под действие ст. 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шестиста тысяч рублей и даже административное приостановление деятельности на срок до девяноста суток.</w:t>
      </w:r>
    </w:p>
    <w:p w:rsidR="00DA7294" w:rsidRPr="00847278" w:rsidRDefault="00DA7294" w:rsidP="00DA7294">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Напомним, 17 июня 2019 года вступил в силу Федеральный закон от 17.06.2019 № 141-ФЗ «О внесении изменений в Кодекс Российской Федерации об административных правонарушениях». Законом значительно расширен состав административных правонарушений, связанных с обращением с отходами производства и потребления.</w:t>
      </w:r>
    </w:p>
    <w:p w:rsidR="00DA7294" w:rsidRPr="003A2D02" w:rsidRDefault="00DA7294" w:rsidP="00DA7294">
      <w:pPr>
        <w:spacing w:line="276" w:lineRule="auto"/>
        <w:ind w:firstLine="709"/>
        <w:jc w:val="both"/>
        <w:rPr>
          <w:rFonts w:ascii="Times New Roman" w:hAnsi="Times New Roman" w:cs="Times New Roman"/>
          <w:color w:val="auto"/>
          <w:sz w:val="28"/>
          <w:szCs w:val="28"/>
        </w:rPr>
      </w:pPr>
      <w:r w:rsidRPr="003A2D02">
        <w:rPr>
          <w:rFonts w:ascii="Times New Roman" w:hAnsi="Times New Roman" w:cs="Times New Roman"/>
          <w:color w:val="auto"/>
          <w:sz w:val="28"/>
          <w:szCs w:val="28"/>
        </w:rPr>
        <w:t xml:space="preserve">Управлением за первое </w:t>
      </w:r>
      <w:r w:rsidR="001D2110" w:rsidRPr="003A2D02">
        <w:rPr>
          <w:rFonts w:ascii="Times New Roman" w:hAnsi="Times New Roman" w:cs="Times New Roman"/>
          <w:color w:val="auto"/>
          <w:sz w:val="28"/>
          <w:szCs w:val="28"/>
        </w:rPr>
        <w:t>полугодие 2020 года проведено 35</w:t>
      </w:r>
      <w:r w:rsidRPr="003A2D02">
        <w:rPr>
          <w:rFonts w:ascii="Times New Roman" w:hAnsi="Times New Roman" w:cs="Times New Roman"/>
          <w:color w:val="auto"/>
          <w:sz w:val="28"/>
          <w:szCs w:val="28"/>
        </w:rPr>
        <w:t xml:space="preserve"> провер</w:t>
      </w:r>
      <w:r w:rsidR="001D2110" w:rsidRPr="003A2D02">
        <w:rPr>
          <w:rFonts w:ascii="Times New Roman" w:hAnsi="Times New Roman" w:cs="Times New Roman"/>
          <w:color w:val="auto"/>
          <w:sz w:val="28"/>
          <w:szCs w:val="28"/>
        </w:rPr>
        <w:t>ок</w:t>
      </w:r>
      <w:r w:rsidRPr="003A2D02">
        <w:rPr>
          <w:rFonts w:ascii="Times New Roman" w:hAnsi="Times New Roman" w:cs="Times New Roman"/>
          <w:color w:val="auto"/>
          <w:sz w:val="28"/>
          <w:szCs w:val="28"/>
        </w:rPr>
        <w:t xml:space="preserve"> по соблюдению требований законодательства в области обращения с отходами, из них:</w:t>
      </w:r>
    </w:p>
    <w:p w:rsidR="00DA7294" w:rsidRPr="003A2D02" w:rsidRDefault="001D2110" w:rsidP="00DA7294">
      <w:pPr>
        <w:spacing w:line="276" w:lineRule="auto"/>
        <w:ind w:firstLine="709"/>
        <w:jc w:val="both"/>
        <w:rPr>
          <w:rFonts w:ascii="Times New Roman" w:hAnsi="Times New Roman" w:cs="Times New Roman"/>
          <w:color w:val="auto"/>
          <w:sz w:val="28"/>
          <w:szCs w:val="28"/>
        </w:rPr>
      </w:pPr>
      <w:r w:rsidRPr="003A2D02">
        <w:rPr>
          <w:rFonts w:ascii="Times New Roman" w:hAnsi="Times New Roman" w:cs="Times New Roman"/>
          <w:color w:val="auto"/>
          <w:sz w:val="28"/>
          <w:szCs w:val="28"/>
        </w:rPr>
        <w:t>– 11</w:t>
      </w:r>
      <w:r w:rsidR="00DA7294" w:rsidRPr="003A2D02">
        <w:rPr>
          <w:rFonts w:ascii="Times New Roman" w:hAnsi="Times New Roman" w:cs="Times New Roman"/>
          <w:color w:val="auto"/>
          <w:sz w:val="28"/>
          <w:szCs w:val="28"/>
        </w:rPr>
        <w:t xml:space="preserve"> плановых проверок;</w:t>
      </w:r>
    </w:p>
    <w:p w:rsidR="00DA7294" w:rsidRPr="003A2D02" w:rsidRDefault="001D2110" w:rsidP="00DA7294">
      <w:pPr>
        <w:spacing w:line="276" w:lineRule="auto"/>
        <w:ind w:firstLine="709"/>
        <w:jc w:val="both"/>
        <w:rPr>
          <w:rFonts w:ascii="Times New Roman" w:hAnsi="Times New Roman" w:cs="Times New Roman"/>
          <w:color w:val="auto"/>
          <w:sz w:val="28"/>
          <w:szCs w:val="28"/>
        </w:rPr>
      </w:pPr>
      <w:r w:rsidRPr="003A2D02">
        <w:rPr>
          <w:rFonts w:ascii="Times New Roman" w:hAnsi="Times New Roman" w:cs="Times New Roman"/>
          <w:color w:val="auto"/>
          <w:sz w:val="28"/>
          <w:szCs w:val="28"/>
        </w:rPr>
        <w:t>– 24 внеплановые</w:t>
      </w:r>
      <w:r w:rsidR="00DA7294" w:rsidRPr="003A2D02">
        <w:rPr>
          <w:rFonts w:ascii="Times New Roman" w:hAnsi="Times New Roman" w:cs="Times New Roman"/>
          <w:color w:val="auto"/>
          <w:sz w:val="28"/>
          <w:szCs w:val="28"/>
        </w:rPr>
        <w:t xml:space="preserve"> прове</w:t>
      </w:r>
      <w:r w:rsidRPr="003A2D02">
        <w:rPr>
          <w:rFonts w:ascii="Times New Roman" w:hAnsi="Times New Roman" w:cs="Times New Roman"/>
          <w:color w:val="auto"/>
          <w:sz w:val="28"/>
          <w:szCs w:val="28"/>
        </w:rPr>
        <w:t>рки</w:t>
      </w:r>
      <w:r w:rsidR="00DA7294" w:rsidRPr="003A2D02">
        <w:rPr>
          <w:rFonts w:ascii="Times New Roman" w:hAnsi="Times New Roman" w:cs="Times New Roman"/>
          <w:color w:val="auto"/>
          <w:sz w:val="28"/>
          <w:szCs w:val="28"/>
        </w:rPr>
        <w:t>.</w:t>
      </w:r>
    </w:p>
    <w:p w:rsidR="00DA7294" w:rsidRPr="003A2D02" w:rsidRDefault="00DA7294" w:rsidP="00DA7294">
      <w:pPr>
        <w:spacing w:line="276" w:lineRule="auto"/>
        <w:ind w:firstLine="709"/>
        <w:jc w:val="both"/>
        <w:rPr>
          <w:rFonts w:ascii="Times New Roman" w:hAnsi="Times New Roman" w:cs="Times New Roman"/>
          <w:color w:val="auto"/>
          <w:sz w:val="28"/>
          <w:szCs w:val="28"/>
        </w:rPr>
      </w:pPr>
      <w:r w:rsidRPr="003A2D02">
        <w:rPr>
          <w:rFonts w:ascii="Times New Roman" w:hAnsi="Times New Roman" w:cs="Times New Roman"/>
          <w:color w:val="auto"/>
          <w:sz w:val="28"/>
          <w:szCs w:val="28"/>
        </w:rPr>
        <w:t>Также проведено 1</w:t>
      </w:r>
      <w:r w:rsidR="003A2D02" w:rsidRPr="003A2D02">
        <w:rPr>
          <w:rFonts w:ascii="Times New Roman" w:hAnsi="Times New Roman" w:cs="Times New Roman"/>
          <w:color w:val="auto"/>
          <w:sz w:val="28"/>
          <w:szCs w:val="28"/>
        </w:rPr>
        <w:t xml:space="preserve"> административное расследование и 6 рейдовых проверок.</w:t>
      </w:r>
    </w:p>
    <w:p w:rsidR="00DA7294" w:rsidRPr="003A2D02" w:rsidRDefault="00DA7294" w:rsidP="00DA7294">
      <w:pPr>
        <w:spacing w:line="276" w:lineRule="auto"/>
        <w:ind w:firstLine="709"/>
        <w:jc w:val="both"/>
        <w:rPr>
          <w:rFonts w:ascii="Times New Roman" w:hAnsi="Times New Roman" w:cs="Times New Roman"/>
          <w:color w:val="auto"/>
          <w:sz w:val="28"/>
          <w:szCs w:val="28"/>
        </w:rPr>
      </w:pPr>
      <w:r w:rsidRPr="003A2D02">
        <w:rPr>
          <w:rFonts w:ascii="Times New Roman" w:hAnsi="Times New Roman" w:cs="Times New Roman"/>
          <w:color w:val="auto"/>
          <w:sz w:val="28"/>
          <w:szCs w:val="28"/>
        </w:rPr>
        <w:t xml:space="preserve">Всего за первое полугодие 2020 года выявлено </w:t>
      </w:r>
      <w:r w:rsidR="001D2110" w:rsidRPr="003A2D02">
        <w:rPr>
          <w:rFonts w:ascii="Times New Roman" w:hAnsi="Times New Roman" w:cs="Times New Roman"/>
          <w:color w:val="auto"/>
          <w:sz w:val="28"/>
          <w:szCs w:val="28"/>
        </w:rPr>
        <w:t>31 нарушение</w:t>
      </w:r>
      <w:r w:rsidRPr="003A2D02">
        <w:rPr>
          <w:rFonts w:ascii="Times New Roman" w:hAnsi="Times New Roman" w:cs="Times New Roman"/>
          <w:color w:val="auto"/>
          <w:sz w:val="28"/>
          <w:szCs w:val="28"/>
        </w:rPr>
        <w:t xml:space="preserve"> законодательства в данной </w:t>
      </w:r>
      <w:r w:rsidR="003A2D02" w:rsidRPr="003A2D02">
        <w:rPr>
          <w:rFonts w:ascii="Times New Roman" w:hAnsi="Times New Roman" w:cs="Times New Roman"/>
          <w:color w:val="auto"/>
          <w:sz w:val="28"/>
          <w:szCs w:val="28"/>
        </w:rPr>
        <w:t>сфере, устранено – 36, с учетом нарушений, выявленных в предыдущие годы</w:t>
      </w:r>
      <w:r w:rsidRPr="003A2D02">
        <w:rPr>
          <w:rFonts w:ascii="Times New Roman" w:hAnsi="Times New Roman" w:cs="Times New Roman"/>
          <w:color w:val="auto"/>
          <w:sz w:val="28"/>
          <w:szCs w:val="28"/>
        </w:rPr>
        <w:t xml:space="preserve">. Выдано </w:t>
      </w:r>
      <w:r w:rsidR="003A2D02" w:rsidRPr="003A2D02">
        <w:rPr>
          <w:rFonts w:ascii="Times New Roman" w:hAnsi="Times New Roman" w:cs="Times New Roman"/>
          <w:color w:val="auto"/>
          <w:sz w:val="28"/>
          <w:szCs w:val="28"/>
        </w:rPr>
        <w:t>18</w:t>
      </w:r>
      <w:r w:rsidRPr="003A2D02">
        <w:rPr>
          <w:rFonts w:ascii="Times New Roman" w:hAnsi="Times New Roman" w:cs="Times New Roman"/>
          <w:color w:val="auto"/>
          <w:sz w:val="28"/>
          <w:szCs w:val="28"/>
        </w:rPr>
        <w:t xml:space="preserve"> предписани</w:t>
      </w:r>
      <w:r w:rsidR="006430EC" w:rsidRPr="003A2D02">
        <w:rPr>
          <w:rFonts w:ascii="Times New Roman" w:hAnsi="Times New Roman" w:cs="Times New Roman"/>
          <w:color w:val="auto"/>
          <w:sz w:val="28"/>
          <w:szCs w:val="28"/>
        </w:rPr>
        <w:t>й</w:t>
      </w:r>
      <w:r w:rsidR="003A2D02" w:rsidRPr="003A2D02">
        <w:rPr>
          <w:rFonts w:ascii="Times New Roman" w:hAnsi="Times New Roman" w:cs="Times New Roman"/>
          <w:color w:val="auto"/>
          <w:sz w:val="28"/>
          <w:szCs w:val="28"/>
        </w:rPr>
        <w:t>, 20</w:t>
      </w:r>
      <w:r w:rsidRPr="003A2D02">
        <w:rPr>
          <w:rFonts w:ascii="Times New Roman" w:hAnsi="Times New Roman" w:cs="Times New Roman"/>
          <w:color w:val="auto"/>
          <w:sz w:val="28"/>
          <w:szCs w:val="28"/>
        </w:rPr>
        <w:t xml:space="preserve"> – выполнено (с учетом переходящих).</w:t>
      </w:r>
    </w:p>
    <w:p w:rsidR="00DA7294" w:rsidRPr="00847278" w:rsidRDefault="00DA7294" w:rsidP="00DA7294">
      <w:pPr>
        <w:spacing w:line="276" w:lineRule="auto"/>
        <w:ind w:firstLine="709"/>
        <w:jc w:val="both"/>
        <w:rPr>
          <w:rFonts w:ascii="Times New Roman" w:hAnsi="Times New Roman" w:cs="Times New Roman"/>
          <w:color w:val="auto"/>
          <w:sz w:val="28"/>
          <w:szCs w:val="28"/>
        </w:rPr>
      </w:pPr>
      <w:r w:rsidRPr="003A2D02">
        <w:rPr>
          <w:rFonts w:ascii="Times New Roman" w:hAnsi="Times New Roman" w:cs="Times New Roman"/>
          <w:color w:val="auto"/>
          <w:sz w:val="28"/>
          <w:szCs w:val="28"/>
        </w:rPr>
        <w:t>Наиболее часто</w:t>
      </w:r>
      <w:r w:rsidRPr="00847278">
        <w:rPr>
          <w:rFonts w:ascii="Times New Roman" w:hAnsi="Times New Roman" w:cs="Times New Roman"/>
          <w:color w:val="auto"/>
          <w:sz w:val="28"/>
          <w:szCs w:val="28"/>
        </w:rPr>
        <w:t xml:space="preserve"> встречающиеся нарушения в области обращения с отходами – это отсутствие паспортов отходов в соответствии с ФККО, образование какого-либо отхода, не включенного в Документ об утверждении нормативов образования отходов и лимитов на их размещение, превышение фактического образования отходов над установленным нормативом. До сих пор встречается ведение журналов учета движения отходов не по установленной приказом МПР России № 721 от 01.09.2011 г. форме.</w:t>
      </w:r>
    </w:p>
    <w:p w:rsidR="00DA7294" w:rsidRPr="00847278" w:rsidRDefault="00DA7294" w:rsidP="00DA7294">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Новое нарушение, за которое стали применять привлечение нар</w:t>
      </w:r>
      <w:r w:rsidR="005E7D7A">
        <w:rPr>
          <w:rFonts w:ascii="Times New Roman" w:hAnsi="Times New Roman" w:cs="Times New Roman"/>
          <w:color w:val="auto"/>
          <w:sz w:val="28"/>
          <w:szCs w:val="28"/>
        </w:rPr>
        <w:t>ушителей по ст. 8.5.1</w:t>
      </w:r>
      <w:r w:rsidRPr="00847278">
        <w:rPr>
          <w:rFonts w:ascii="Times New Roman" w:hAnsi="Times New Roman" w:cs="Times New Roman"/>
          <w:color w:val="auto"/>
          <w:sz w:val="28"/>
          <w:szCs w:val="28"/>
        </w:rPr>
        <w:t xml:space="preserve"> КоАП РФ – это непредставление декларации о количестве выпущенных в обращение на территории Российской Федерации за предыдущий </w:t>
      </w:r>
      <w:r w:rsidRPr="00847278">
        <w:rPr>
          <w:rFonts w:ascii="Times New Roman" w:hAnsi="Times New Roman" w:cs="Times New Roman"/>
          <w:color w:val="auto"/>
          <w:sz w:val="28"/>
          <w:szCs w:val="28"/>
        </w:rPr>
        <w:lastRenderedPageBreak/>
        <w:t>календарный год готовых товаров, в том числе упаковки, подлежащих утилизации и отчетности о выполнении нормативов утилизации за истекший календарный год.</w:t>
      </w:r>
    </w:p>
    <w:p w:rsidR="00DA7294" w:rsidRPr="00847278" w:rsidRDefault="00DA7294" w:rsidP="00DA7294">
      <w:pPr>
        <w:spacing w:line="276" w:lineRule="auto"/>
        <w:ind w:firstLine="709"/>
        <w:jc w:val="both"/>
        <w:rPr>
          <w:rFonts w:ascii="Times New Roman" w:hAnsi="Times New Roman" w:cs="Times New Roman"/>
          <w:color w:val="auto"/>
          <w:sz w:val="28"/>
          <w:szCs w:val="28"/>
        </w:rPr>
      </w:pPr>
      <w:r w:rsidRPr="00F26072">
        <w:rPr>
          <w:rFonts w:ascii="Times New Roman" w:hAnsi="Times New Roman" w:cs="Times New Roman"/>
          <w:color w:val="auto"/>
          <w:sz w:val="28"/>
          <w:szCs w:val="28"/>
        </w:rPr>
        <w:t>Также встречается следующее нарушение: осуществление деятельности по сбору, обработке, транспортированию</w:t>
      </w:r>
      <w:r w:rsidRPr="00847278">
        <w:rPr>
          <w:rFonts w:ascii="Times New Roman" w:hAnsi="Times New Roman" w:cs="Times New Roman"/>
          <w:color w:val="auto"/>
          <w:sz w:val="28"/>
          <w:szCs w:val="28"/>
        </w:rPr>
        <w:t>, утилизации, обезвреживания, размещения отходов 1-4 класса опасност</w:t>
      </w:r>
      <w:r w:rsidR="00F26072">
        <w:rPr>
          <w:rFonts w:ascii="Times New Roman" w:hAnsi="Times New Roman" w:cs="Times New Roman"/>
          <w:color w:val="auto"/>
          <w:sz w:val="28"/>
          <w:szCs w:val="28"/>
        </w:rPr>
        <w:t>и в отсутствии лицензии. Напо</w:t>
      </w:r>
      <w:r w:rsidR="00F26072" w:rsidRPr="004A208D">
        <w:rPr>
          <w:rFonts w:ascii="Times New Roman" w:hAnsi="Times New Roman" w:cs="Times New Roman"/>
          <w:color w:val="auto"/>
          <w:sz w:val="28"/>
          <w:szCs w:val="28"/>
        </w:rPr>
        <w:t>минаем</w:t>
      </w:r>
      <w:r w:rsidRPr="00847278">
        <w:rPr>
          <w:rFonts w:ascii="Times New Roman" w:hAnsi="Times New Roman" w:cs="Times New Roman"/>
          <w:color w:val="auto"/>
          <w:sz w:val="28"/>
          <w:szCs w:val="28"/>
        </w:rPr>
        <w:t>, срок получения лицензии был установлен законодательством – 01 июля 2016 года. Ответственность за осуществление лицензируемой деятельности в области обращения с отходами без лицензии определена ч. 2 ст. 14.1 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 и ч. 1 ст. 19.20 КоАП РФ, предусматривающей наложение штрафа на юридическое лицо в размере до двухсот пятидесяти тысяч рублей или административное приостановление деятельности на срок до девяноста суток.</w:t>
      </w:r>
    </w:p>
    <w:p w:rsidR="004809C4" w:rsidRPr="00847278" w:rsidRDefault="004809C4">
      <w:pPr>
        <w:spacing w:line="276" w:lineRule="auto"/>
        <w:ind w:firstLine="709"/>
        <w:jc w:val="both"/>
        <w:rPr>
          <w:rFonts w:ascii="Times New Roman" w:hAnsi="Times New Roman" w:cs="Times New Roman"/>
          <w:color w:val="auto"/>
          <w:sz w:val="28"/>
          <w:szCs w:val="28"/>
        </w:rPr>
      </w:pPr>
    </w:p>
    <w:p w:rsidR="004809C4" w:rsidRPr="00847278" w:rsidRDefault="006938B0">
      <w:pPr>
        <w:spacing w:line="276" w:lineRule="auto"/>
        <w:ind w:left="360"/>
        <w:jc w:val="center"/>
        <w:rPr>
          <w:rFonts w:ascii="Times New Roman" w:hAnsi="Times New Roman" w:cs="Times New Roman"/>
          <w:b/>
          <w:color w:val="auto"/>
          <w:sz w:val="28"/>
          <w:szCs w:val="28"/>
          <w:u w:val="single"/>
        </w:rPr>
      </w:pPr>
      <w:r w:rsidRPr="00847278">
        <w:rPr>
          <w:rFonts w:ascii="Times New Roman" w:hAnsi="Times New Roman" w:cs="Times New Roman"/>
          <w:b/>
          <w:color w:val="auto"/>
          <w:sz w:val="28"/>
          <w:szCs w:val="28"/>
          <w:u w:val="single"/>
        </w:rPr>
        <w:t>5. Государственный надзор в области охраны атмосферного воздуха</w:t>
      </w:r>
    </w:p>
    <w:p w:rsidR="004809C4" w:rsidRPr="00847278" w:rsidRDefault="004809C4">
      <w:pPr>
        <w:spacing w:line="276" w:lineRule="auto"/>
        <w:ind w:firstLine="709"/>
        <w:jc w:val="center"/>
        <w:rPr>
          <w:rFonts w:ascii="Times New Roman" w:hAnsi="Times New Roman" w:cs="Times New Roman"/>
          <w:color w:val="auto"/>
          <w:sz w:val="28"/>
          <w:szCs w:val="28"/>
        </w:rPr>
      </w:pPr>
    </w:p>
    <w:p w:rsidR="00DA7294" w:rsidRPr="00847278" w:rsidRDefault="00DA7294" w:rsidP="00DA7294">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Федеральный государственный надзор в области охраны атмосферного воздуха реализуется посредством:</w:t>
      </w:r>
    </w:p>
    <w:p w:rsidR="00DA7294" w:rsidRPr="00847278" w:rsidRDefault="00DA7294" w:rsidP="00DA7294">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организации и проведения проверок природопользователей;</w:t>
      </w:r>
    </w:p>
    <w:p w:rsidR="00DA7294" w:rsidRPr="00847278" w:rsidRDefault="00DA7294" w:rsidP="00DA7294">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принятия предусмотренных законодательством Российской Федерации мер по пресечению и (или) устранению последствий выявленных нарушений;</w:t>
      </w:r>
    </w:p>
    <w:p w:rsidR="00DA7294" w:rsidRPr="00847278" w:rsidRDefault="00DA7294" w:rsidP="00DA7294">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A7294" w:rsidRPr="00CA1C90" w:rsidRDefault="00DA7294" w:rsidP="00DA7294">
      <w:pPr>
        <w:spacing w:line="276" w:lineRule="auto"/>
        <w:ind w:firstLine="709"/>
        <w:jc w:val="both"/>
        <w:rPr>
          <w:rFonts w:ascii="Times New Roman" w:hAnsi="Times New Roman" w:cs="Times New Roman"/>
          <w:color w:val="auto"/>
          <w:sz w:val="28"/>
          <w:szCs w:val="28"/>
        </w:rPr>
      </w:pPr>
      <w:r w:rsidRPr="00CA1C90">
        <w:rPr>
          <w:rFonts w:ascii="Times New Roman" w:hAnsi="Times New Roman" w:cs="Times New Roman"/>
          <w:color w:val="auto"/>
          <w:sz w:val="28"/>
          <w:szCs w:val="28"/>
        </w:rPr>
        <w:t xml:space="preserve">Управлением за первое </w:t>
      </w:r>
      <w:r w:rsidR="00F26072" w:rsidRPr="00CA1C90">
        <w:rPr>
          <w:rFonts w:ascii="Times New Roman" w:hAnsi="Times New Roman" w:cs="Times New Roman"/>
          <w:color w:val="auto"/>
          <w:sz w:val="28"/>
          <w:szCs w:val="28"/>
        </w:rPr>
        <w:t>полугодие 2020 года проведено 24</w:t>
      </w:r>
      <w:r w:rsidRPr="00CA1C90">
        <w:rPr>
          <w:rFonts w:ascii="Times New Roman" w:hAnsi="Times New Roman" w:cs="Times New Roman"/>
          <w:color w:val="auto"/>
          <w:sz w:val="28"/>
          <w:szCs w:val="28"/>
        </w:rPr>
        <w:t xml:space="preserve"> провер</w:t>
      </w:r>
      <w:r w:rsidR="00F26072" w:rsidRPr="00CA1C90">
        <w:rPr>
          <w:rFonts w:ascii="Times New Roman" w:hAnsi="Times New Roman" w:cs="Times New Roman"/>
          <w:color w:val="auto"/>
          <w:sz w:val="28"/>
          <w:szCs w:val="28"/>
        </w:rPr>
        <w:t>ки</w:t>
      </w:r>
      <w:r w:rsidRPr="00CA1C90">
        <w:rPr>
          <w:rFonts w:ascii="Times New Roman" w:hAnsi="Times New Roman" w:cs="Times New Roman"/>
          <w:color w:val="auto"/>
          <w:sz w:val="28"/>
          <w:szCs w:val="28"/>
        </w:rPr>
        <w:t xml:space="preserve"> соблюдения требований законодательства в области охраны атмосферного воздуха, из них:</w:t>
      </w:r>
    </w:p>
    <w:p w:rsidR="00DA7294" w:rsidRPr="00CA1C90" w:rsidRDefault="00F26072" w:rsidP="00DA7294">
      <w:pPr>
        <w:spacing w:line="276" w:lineRule="auto"/>
        <w:ind w:firstLine="709"/>
        <w:jc w:val="both"/>
        <w:rPr>
          <w:rFonts w:ascii="Times New Roman" w:hAnsi="Times New Roman" w:cs="Times New Roman"/>
          <w:color w:val="auto"/>
          <w:sz w:val="28"/>
          <w:szCs w:val="28"/>
        </w:rPr>
      </w:pPr>
      <w:r w:rsidRPr="00CA1C90">
        <w:rPr>
          <w:rFonts w:ascii="Times New Roman" w:hAnsi="Times New Roman" w:cs="Times New Roman"/>
          <w:color w:val="auto"/>
          <w:sz w:val="28"/>
          <w:szCs w:val="28"/>
        </w:rPr>
        <w:t>– 11</w:t>
      </w:r>
      <w:r w:rsidR="00DA7294" w:rsidRPr="00CA1C90">
        <w:rPr>
          <w:rFonts w:ascii="Times New Roman" w:hAnsi="Times New Roman" w:cs="Times New Roman"/>
          <w:color w:val="auto"/>
          <w:sz w:val="28"/>
          <w:szCs w:val="28"/>
        </w:rPr>
        <w:t xml:space="preserve"> плановых проверок;</w:t>
      </w:r>
    </w:p>
    <w:p w:rsidR="00DA7294" w:rsidRPr="00CA1C90" w:rsidRDefault="00F26072" w:rsidP="00DA7294">
      <w:pPr>
        <w:spacing w:line="276" w:lineRule="auto"/>
        <w:ind w:firstLine="709"/>
        <w:jc w:val="both"/>
        <w:rPr>
          <w:rFonts w:ascii="Times New Roman" w:hAnsi="Times New Roman" w:cs="Times New Roman"/>
          <w:color w:val="auto"/>
          <w:sz w:val="28"/>
          <w:szCs w:val="28"/>
        </w:rPr>
      </w:pPr>
      <w:r w:rsidRPr="00CA1C90">
        <w:rPr>
          <w:rFonts w:ascii="Times New Roman" w:hAnsi="Times New Roman" w:cs="Times New Roman"/>
          <w:color w:val="auto"/>
          <w:sz w:val="28"/>
          <w:szCs w:val="28"/>
        </w:rPr>
        <w:t>– 13</w:t>
      </w:r>
      <w:r w:rsidR="00DA7294" w:rsidRPr="00CA1C90">
        <w:rPr>
          <w:rFonts w:ascii="Times New Roman" w:hAnsi="Times New Roman" w:cs="Times New Roman"/>
          <w:color w:val="auto"/>
          <w:sz w:val="28"/>
          <w:szCs w:val="28"/>
        </w:rPr>
        <w:t xml:space="preserve"> внеплановых проверок.</w:t>
      </w:r>
    </w:p>
    <w:p w:rsidR="00DA7294" w:rsidRPr="00CA1C90" w:rsidRDefault="00DA7294" w:rsidP="00DA7294">
      <w:pPr>
        <w:spacing w:line="276" w:lineRule="auto"/>
        <w:ind w:firstLine="709"/>
        <w:jc w:val="both"/>
        <w:rPr>
          <w:rFonts w:ascii="Times New Roman" w:hAnsi="Times New Roman" w:cs="Times New Roman"/>
          <w:color w:val="auto"/>
          <w:sz w:val="28"/>
          <w:szCs w:val="28"/>
        </w:rPr>
      </w:pPr>
      <w:r w:rsidRPr="00CA1C90">
        <w:rPr>
          <w:rFonts w:ascii="Times New Roman" w:hAnsi="Times New Roman" w:cs="Times New Roman"/>
          <w:color w:val="auto"/>
          <w:sz w:val="28"/>
          <w:szCs w:val="28"/>
        </w:rPr>
        <w:t>Кроме того, проведено 7 административных расследований.</w:t>
      </w:r>
    </w:p>
    <w:p w:rsidR="00DA7294" w:rsidRPr="00CA1C90" w:rsidRDefault="00DA7294" w:rsidP="00DA7294">
      <w:pPr>
        <w:spacing w:line="276" w:lineRule="auto"/>
        <w:ind w:firstLine="709"/>
        <w:jc w:val="both"/>
        <w:rPr>
          <w:rFonts w:ascii="Times New Roman" w:hAnsi="Times New Roman" w:cs="Times New Roman"/>
          <w:color w:val="auto"/>
          <w:sz w:val="28"/>
          <w:szCs w:val="28"/>
        </w:rPr>
      </w:pPr>
      <w:r w:rsidRPr="00CA1C90">
        <w:rPr>
          <w:rFonts w:ascii="Times New Roman" w:hAnsi="Times New Roman" w:cs="Times New Roman"/>
          <w:color w:val="auto"/>
          <w:sz w:val="28"/>
          <w:szCs w:val="28"/>
        </w:rPr>
        <w:t>Всего за первое</w:t>
      </w:r>
      <w:r w:rsidR="00F26072" w:rsidRPr="00CA1C90">
        <w:rPr>
          <w:rFonts w:ascii="Times New Roman" w:hAnsi="Times New Roman" w:cs="Times New Roman"/>
          <w:color w:val="auto"/>
          <w:sz w:val="28"/>
          <w:szCs w:val="28"/>
        </w:rPr>
        <w:t xml:space="preserve"> полугодие 2020 года выявлено 22 нарушения</w:t>
      </w:r>
      <w:r w:rsidRPr="00CA1C90">
        <w:rPr>
          <w:rFonts w:ascii="Times New Roman" w:hAnsi="Times New Roman" w:cs="Times New Roman"/>
          <w:color w:val="auto"/>
          <w:sz w:val="28"/>
          <w:szCs w:val="28"/>
        </w:rPr>
        <w:t xml:space="preserve"> законодательства в указанной сфере, устранено – </w:t>
      </w:r>
      <w:r w:rsidR="00F26072" w:rsidRPr="00CA1C90">
        <w:rPr>
          <w:rFonts w:ascii="Times New Roman" w:hAnsi="Times New Roman" w:cs="Times New Roman"/>
          <w:color w:val="auto"/>
          <w:sz w:val="28"/>
          <w:szCs w:val="28"/>
        </w:rPr>
        <w:t>18</w:t>
      </w:r>
      <w:r w:rsidRPr="00CA1C90">
        <w:rPr>
          <w:rFonts w:ascii="Times New Roman" w:hAnsi="Times New Roman" w:cs="Times New Roman"/>
          <w:color w:val="auto"/>
          <w:sz w:val="28"/>
          <w:szCs w:val="28"/>
        </w:rPr>
        <w:t xml:space="preserve">. Выдано </w:t>
      </w:r>
      <w:r w:rsidR="00F26072" w:rsidRPr="00CA1C90">
        <w:rPr>
          <w:rFonts w:ascii="Times New Roman" w:hAnsi="Times New Roman" w:cs="Times New Roman"/>
          <w:color w:val="auto"/>
          <w:sz w:val="28"/>
          <w:szCs w:val="28"/>
        </w:rPr>
        <w:t>16 предписаний, выполнено – 15</w:t>
      </w:r>
      <w:r w:rsidR="00CA1C90">
        <w:rPr>
          <w:rFonts w:ascii="Times New Roman" w:hAnsi="Times New Roman" w:cs="Times New Roman"/>
          <w:color w:val="auto"/>
          <w:sz w:val="28"/>
          <w:szCs w:val="28"/>
        </w:rPr>
        <w:t xml:space="preserve"> (с учетом предписаний, выданных в предыдущие годы</w:t>
      </w:r>
      <w:r w:rsidRPr="00CA1C90">
        <w:rPr>
          <w:rFonts w:ascii="Times New Roman" w:hAnsi="Times New Roman" w:cs="Times New Roman"/>
          <w:color w:val="auto"/>
          <w:sz w:val="28"/>
          <w:szCs w:val="28"/>
        </w:rPr>
        <w:t>).</w:t>
      </w:r>
    </w:p>
    <w:p w:rsidR="00DA7294" w:rsidRPr="00847278" w:rsidRDefault="00DA7294" w:rsidP="00DA7294">
      <w:pPr>
        <w:spacing w:line="276" w:lineRule="auto"/>
        <w:ind w:firstLine="709"/>
        <w:jc w:val="both"/>
        <w:rPr>
          <w:rFonts w:ascii="Times New Roman" w:hAnsi="Times New Roman" w:cs="Times New Roman"/>
          <w:color w:val="auto"/>
          <w:sz w:val="28"/>
          <w:szCs w:val="28"/>
        </w:rPr>
      </w:pPr>
      <w:r w:rsidRPr="00CA1C90">
        <w:rPr>
          <w:rFonts w:ascii="Times New Roman" w:hAnsi="Times New Roman" w:cs="Times New Roman"/>
          <w:color w:val="auto"/>
          <w:sz w:val="28"/>
          <w:szCs w:val="28"/>
        </w:rPr>
        <w:t>Как и в предыдущий период, наибо</w:t>
      </w:r>
      <w:r w:rsidRPr="00847278">
        <w:rPr>
          <w:rFonts w:ascii="Times New Roman" w:hAnsi="Times New Roman" w:cs="Times New Roman"/>
          <w:color w:val="auto"/>
          <w:sz w:val="28"/>
          <w:szCs w:val="28"/>
        </w:rPr>
        <w:t xml:space="preserve">лее часто встречающимися нарушениями на проверяемых предприятиях стали нарушения правил </w:t>
      </w:r>
      <w:r w:rsidRPr="00847278">
        <w:rPr>
          <w:rFonts w:ascii="Times New Roman" w:hAnsi="Times New Roman" w:cs="Times New Roman"/>
          <w:color w:val="auto"/>
          <w:sz w:val="28"/>
          <w:szCs w:val="28"/>
        </w:rPr>
        <w:lastRenderedPageBreak/>
        <w:t>эксплуатации газопылеулавливающих установок. Такие нарушения выявляются на 60 % предприятий, и это: отсутствие государственной регистрации установки, регистрационных номеров на корпусах установок, не проведение периодического комиссионного осмотра и контроля эффективности. Кроме того, установки на предприятиях зачастую работают неэффективно, поэтому при снижении эффективности установки по сравнению с проектной необходимо производить своевременную чистку и замену оборудования.</w:t>
      </w:r>
    </w:p>
    <w:p w:rsidR="00DA7294" w:rsidRPr="00847278" w:rsidRDefault="00DA7294" w:rsidP="00DA7294">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Второе место среди наиболее часто встречающихся нарушений делят не в полном объеме проведение производственного контроля за охраной атмосферного воздуха, и не в полном объеме проведение инвентаризации источников выброса в атмосферу, за что предусмотрено привлечение нарушителей по ст. 8.1 КоАП РФ. Для того, чтобы не допускать нарушения, достаточно проводить производственный контроль на источниках загрязнения атмосферы именно с той периодичностью и по всем веществам, указанным в плане-графике контроля в составе проекта ПДВ. Также необходимо отметить, что производственный контроль должен проводиться аккредитованной или аттестованной лабораторией.</w:t>
      </w:r>
    </w:p>
    <w:p w:rsidR="00DA7294" w:rsidRPr="00847278" w:rsidRDefault="00DA7294" w:rsidP="00DA7294">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Следует отметить, что порядок организации проведения надзорных мероприятий в области охраны атмосферного воздуха зачастую обусловлен следующими факторами:</w:t>
      </w:r>
    </w:p>
    <w:p w:rsidR="00DA7294" w:rsidRPr="00847278" w:rsidRDefault="00DA7294" w:rsidP="00DA7294">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отсутствие в обращениях достоверной информации о действительном источнике загрязнения атмосферного воздуха;</w:t>
      </w:r>
    </w:p>
    <w:p w:rsidR="00DA7294" w:rsidRPr="00847278" w:rsidRDefault="00DA7294" w:rsidP="00DA7294">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xml:space="preserve">– большая часть жалоб граждан сводится к неприятному запаху в воздухе, что не является нормируемой величиной и не позволяет достоверно установить превышения концентраций, загрязняющих веществ. </w:t>
      </w:r>
    </w:p>
    <w:p w:rsidR="00DA7294" w:rsidRPr="00847278" w:rsidRDefault="00DA7294" w:rsidP="00DA7294">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Данные обстоятельства значительно усложняют работу по выявлению нарушителей.</w:t>
      </w:r>
    </w:p>
    <w:p w:rsidR="00DA7294" w:rsidRPr="00847278" w:rsidRDefault="00DA7294" w:rsidP="00DA7294">
      <w:pPr>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color w:val="auto"/>
          <w:sz w:val="28"/>
          <w:szCs w:val="28"/>
        </w:rPr>
        <w:t xml:space="preserve">Однако, несмотря на указанные обстоятельства сотрудниками Управления регулярно при надзорных мероприятиях выявляются нарушения требований к охране атмосферного воздуха. </w:t>
      </w:r>
    </w:p>
    <w:p w:rsidR="00DA7294" w:rsidRPr="00847278" w:rsidRDefault="00DA7294" w:rsidP="00DA7294">
      <w:pPr>
        <w:spacing w:line="276" w:lineRule="auto"/>
        <w:ind w:firstLine="709"/>
        <w:jc w:val="both"/>
        <w:rPr>
          <w:rFonts w:ascii="Times New Roman" w:hAnsi="Times New Roman" w:cs="Times New Roman"/>
          <w:i/>
          <w:color w:val="auto"/>
          <w:sz w:val="28"/>
          <w:szCs w:val="28"/>
        </w:rPr>
      </w:pPr>
      <w:r w:rsidRPr="00847278">
        <w:rPr>
          <w:rFonts w:ascii="Times New Roman" w:hAnsi="Times New Roman" w:cs="Times New Roman"/>
          <w:color w:val="auto"/>
          <w:sz w:val="28"/>
          <w:szCs w:val="28"/>
        </w:rPr>
        <w:t>По нашему мнению, оснащение источников выбросов автоматическими средствами измерения и учета объема выбросов загрязняющих веществ будет способствовать повышению ответственности природопользователей, уменьшению количества правонарушений в установленной сфере и снижению негативного воздействия на окружающую среду.</w:t>
      </w:r>
    </w:p>
    <w:p w:rsidR="004809C4" w:rsidRPr="00847278" w:rsidRDefault="004809C4">
      <w:pPr>
        <w:spacing w:line="276" w:lineRule="auto"/>
        <w:ind w:firstLine="709"/>
        <w:jc w:val="both"/>
        <w:rPr>
          <w:rFonts w:ascii="Times New Roman" w:hAnsi="Times New Roman" w:cs="Times New Roman"/>
          <w:i/>
          <w:color w:val="auto"/>
          <w:sz w:val="28"/>
          <w:szCs w:val="28"/>
        </w:rPr>
      </w:pPr>
    </w:p>
    <w:p w:rsidR="004809C4" w:rsidRPr="00847278" w:rsidRDefault="006938B0">
      <w:pPr>
        <w:pStyle w:val="a7"/>
        <w:widowControl/>
        <w:numPr>
          <w:ilvl w:val="0"/>
          <w:numId w:val="2"/>
        </w:numPr>
        <w:spacing w:line="276" w:lineRule="auto"/>
        <w:ind w:right="-142"/>
        <w:jc w:val="center"/>
        <w:rPr>
          <w:rFonts w:ascii="Times New Roman" w:hAnsi="Times New Roman" w:cs="Times New Roman"/>
          <w:b/>
          <w:color w:val="auto"/>
          <w:kern w:val="0"/>
          <w:sz w:val="28"/>
          <w:szCs w:val="28"/>
          <w:u w:val="single"/>
          <w:lang w:eastAsia="en-US" w:bidi="ar-SA"/>
        </w:rPr>
      </w:pPr>
      <w:r w:rsidRPr="00847278">
        <w:rPr>
          <w:rFonts w:ascii="Times New Roman" w:hAnsi="Times New Roman" w:cs="Times New Roman"/>
          <w:b/>
          <w:color w:val="auto"/>
          <w:kern w:val="0"/>
          <w:sz w:val="28"/>
          <w:szCs w:val="28"/>
          <w:u w:val="single"/>
          <w:lang w:eastAsia="en-US" w:bidi="ar-SA"/>
        </w:rPr>
        <w:t>Судебная практика.</w:t>
      </w:r>
    </w:p>
    <w:p w:rsidR="004809C4" w:rsidRPr="00847278" w:rsidRDefault="004809C4">
      <w:pPr>
        <w:pStyle w:val="ConsPlusNormal"/>
        <w:spacing w:line="276" w:lineRule="auto"/>
        <w:ind w:firstLine="709"/>
        <w:jc w:val="both"/>
        <w:rPr>
          <w:rFonts w:ascii="Times New Roman" w:hAnsi="Times New Roman" w:cs="Times New Roman"/>
          <w:bCs/>
          <w:color w:val="auto"/>
          <w:sz w:val="28"/>
          <w:szCs w:val="28"/>
        </w:rPr>
      </w:pPr>
    </w:p>
    <w:p w:rsidR="004809C4" w:rsidRPr="00847278" w:rsidRDefault="006938B0">
      <w:pPr>
        <w:spacing w:line="276" w:lineRule="auto"/>
        <w:ind w:firstLine="709"/>
        <w:jc w:val="both"/>
        <w:rPr>
          <w:rFonts w:ascii="Times New Roman" w:hAnsi="Times New Roman" w:cs="Times New Roman"/>
          <w:bCs/>
          <w:i/>
          <w:color w:val="auto"/>
          <w:sz w:val="28"/>
          <w:szCs w:val="28"/>
        </w:rPr>
      </w:pPr>
      <w:r w:rsidRPr="00847278">
        <w:rPr>
          <w:rFonts w:ascii="Times New Roman" w:hAnsi="Times New Roman" w:cs="Times New Roman"/>
          <w:bCs/>
          <w:i/>
          <w:color w:val="auto"/>
          <w:sz w:val="28"/>
          <w:szCs w:val="28"/>
        </w:rPr>
        <w:lastRenderedPageBreak/>
        <w:t>Правовое регулирование природоохранной деятельности.</w:t>
      </w:r>
    </w:p>
    <w:p w:rsidR="004809C4" w:rsidRPr="00847278" w:rsidRDefault="004809C4">
      <w:pPr>
        <w:spacing w:line="276" w:lineRule="auto"/>
        <w:ind w:firstLine="709"/>
        <w:jc w:val="both"/>
        <w:rPr>
          <w:rFonts w:ascii="Times New Roman" w:hAnsi="Times New Roman" w:cs="Times New Roman"/>
          <w:bCs/>
          <w:i/>
          <w:color w:val="auto"/>
          <w:sz w:val="28"/>
          <w:szCs w:val="28"/>
        </w:rPr>
      </w:pP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Нормативные правовые акты и иные документы, предусматривающие использование Росприроднадзором проверочных листов:</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постановление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постановление Правительства Российской Федерации от 28.06.2017 № 762 «О внесении изменений в некоторые акты Правительства Российской Федерации»;</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постановление Правительства Российской Федерации от 08.05.2014 № 426 «О федеральном государственном экологическом надзоре» (изменения вступают в силу с 01.10.2017);</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постановление Правительства Российской Федерации от 12.05.2005 № 293 «Об утверждении Положения о государственном надзоре за геологическим изучением, рациональным использованием и охраной недр» (изменения вступают в силу с 01.10.2017);</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постановление Правительства Российской Федерации от 02.01.2015 № 1 «Об утверждении Положения о государственном земельном надзоре» (изменения вступают в силу с 01.10.2017);</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постановление Правительства Российской Федерации от 05.06.2013 № 476 «О вопросах государственного контроля (надзора) и признании утратившими силу некоторых актов Правительства Российской Федерации», которым утверждены, в том числе:</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Положение о государственном надзоре в области охраны атмосферного воздуха (изменения вступают в силу с 01.10.2017);</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Положение о государственном надзоре в области использования и охраны водных объектов (изменения вступают в силу с 01.10.2017);</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Положение о федеральном государственном надзоре в области охраны, воспроизводства и использования объектов животного мира и среды их обитания (изменения вступают в силу с 01.07.2018);</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Положение о федеральном государственном пожарном надзоре в лесах (изменения вступают в силу с 01.07.2018);</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постановление Правительства Российской Федерации от 22.06.2007 № 394 «Об утверждении Положения об осуществлении федерального государственного лесного надзора (лесной охраны)» (изменения вступают в силу с 01.07.2018);</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lastRenderedPageBreak/>
        <w:t>постановление Правительства Российской Федерации от 24.12.2012 № 1391 «О государственном надзоре в области охраны и использования особо охраняемых природных территорий федерального значения» (изменения вступают в силу с 01.07.2018);</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постановление Правительства Российской Федерации от 25.01.2013 № 29 «О федеральном государственном охотничьем надзоре» (изменения вступают в силу с 01.07.2018);</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приказ Росприроднадзора от 18.09.2017 № 447 «Об утверждении форм проверочных листов (списков контрольных вопросов)»;</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паспорт реализации проектов стратегического направления «Реформа контрольной и надзорной деятельности» Федеральной службы по надзору в сфере природопользования, утвержденный протоколом заседания Проектного комитета по основному направлению стратегического развития «Реформа контрольной и надзорной деятельности» от 21 февраля 2017 г. № 13(2).</w:t>
      </w:r>
    </w:p>
    <w:p w:rsidR="004809C4" w:rsidRPr="00847278" w:rsidRDefault="004809C4">
      <w:pPr>
        <w:spacing w:line="276" w:lineRule="auto"/>
        <w:ind w:firstLine="709"/>
        <w:jc w:val="both"/>
        <w:rPr>
          <w:rFonts w:ascii="Times New Roman" w:hAnsi="Times New Roman" w:cs="Times New Roman"/>
          <w:bCs/>
          <w:color w:val="auto"/>
          <w:sz w:val="28"/>
          <w:szCs w:val="28"/>
        </w:rPr>
      </w:pPr>
    </w:p>
    <w:p w:rsidR="004809C4" w:rsidRPr="00847278" w:rsidRDefault="006938B0">
      <w:pPr>
        <w:spacing w:line="276" w:lineRule="auto"/>
        <w:ind w:firstLine="709"/>
        <w:jc w:val="both"/>
        <w:rPr>
          <w:rFonts w:ascii="Times New Roman" w:hAnsi="Times New Roman" w:cs="Times New Roman"/>
          <w:bCs/>
          <w:i/>
          <w:color w:val="auto"/>
          <w:sz w:val="28"/>
          <w:szCs w:val="28"/>
        </w:rPr>
      </w:pPr>
      <w:r w:rsidRPr="00847278">
        <w:rPr>
          <w:rFonts w:ascii="Times New Roman" w:hAnsi="Times New Roman" w:cs="Times New Roman"/>
          <w:bCs/>
          <w:i/>
          <w:color w:val="auto"/>
          <w:sz w:val="28"/>
          <w:szCs w:val="28"/>
        </w:rPr>
        <w:t>Сроки применения проверочных листов (списков контрольных вопросов)</w:t>
      </w:r>
    </w:p>
    <w:p w:rsidR="004809C4" w:rsidRPr="00847278" w:rsidRDefault="004809C4">
      <w:pPr>
        <w:spacing w:line="276" w:lineRule="auto"/>
        <w:ind w:firstLine="709"/>
        <w:jc w:val="both"/>
        <w:rPr>
          <w:rFonts w:ascii="Times New Roman" w:hAnsi="Times New Roman" w:cs="Times New Roman"/>
          <w:bCs/>
          <w:color w:val="auto"/>
          <w:sz w:val="28"/>
          <w:szCs w:val="28"/>
        </w:rPr>
      </w:pP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В соответствии с частью 11.1 статьи 9 Закона № 294-ФЗ положением о виде федерального государственного контроля (надзора) может быть предусмотрена обязанность использования при проведении плановой проверки должностным лицом органа государственного контроля (надзора) проверочных листов (списков контрольных вопросов) (далее – проверочный лист).</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Во исполнение данной нормы принято постановление Правительства Российской Федерации от 28.06.2017 № 762 «О внесении изменений в некоторые акты Правительства Российской Федерации» (далее – постановление № 762) и установлена обязанность должностных лиц Росприроднадзора при проведении плановых проверок использовать проверочные листы.</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Постановлением внесены изменения в 10 положений о видах федерального государственного экологического надзора.</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Порядок применения проверочных листов при осуществлении плановых проверок в соответствии с изменениями, внесенными постановлением № 762:</w:t>
      </w:r>
    </w:p>
    <w:p w:rsidR="004809C4" w:rsidRPr="00847278" w:rsidRDefault="004809C4">
      <w:pPr>
        <w:spacing w:line="276" w:lineRule="auto"/>
        <w:ind w:firstLine="720"/>
        <w:jc w:val="both"/>
        <w:rPr>
          <w:rFonts w:ascii="Times New Roman" w:hAnsi="Times New Roman" w:cs="Times New Roman"/>
          <w:bCs/>
          <w:color w:val="auto"/>
          <w:sz w:val="28"/>
          <w:szCs w:val="28"/>
        </w:rPr>
      </w:pPr>
    </w:p>
    <w:tbl>
      <w:tblPr>
        <w:tblW w:w="9997" w:type="dxa"/>
        <w:tblCellSpacing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2"/>
        <w:gridCol w:w="6979"/>
        <w:gridCol w:w="1406"/>
      </w:tblGrid>
      <w:tr w:rsidR="004809C4" w:rsidRPr="00847278">
        <w:trPr>
          <w:tblCellSpacing w:w="0" w:type="auto"/>
        </w:trPr>
        <w:tc>
          <w:tcPr>
            <w:tcW w:w="1638"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Сроки введения</w:t>
            </w:r>
          </w:p>
        </w:tc>
        <w:tc>
          <w:tcPr>
            <w:tcW w:w="7401" w:type="dxa"/>
          </w:tcPr>
          <w:p w:rsidR="004809C4" w:rsidRPr="00847278" w:rsidRDefault="006938B0">
            <w:pPr>
              <w:spacing w:line="276" w:lineRule="auto"/>
              <w:jc w:val="both"/>
              <w:rPr>
                <w:rFonts w:ascii="Times New Roman" w:hAnsi="Times New Roman" w:cs="Times New Roman"/>
                <w:bCs/>
                <w:color w:val="auto"/>
              </w:rPr>
            </w:pPr>
            <w:r w:rsidRPr="00847278">
              <w:rPr>
                <w:rFonts w:ascii="Times New Roman" w:hAnsi="Times New Roman" w:cs="Times New Roman"/>
                <w:bCs/>
                <w:color w:val="auto"/>
              </w:rPr>
              <w:t>Виды надзора</w:t>
            </w:r>
          </w:p>
        </w:tc>
        <w:tc>
          <w:tcPr>
            <w:tcW w:w="1383" w:type="dxa"/>
          </w:tcPr>
          <w:p w:rsidR="004809C4" w:rsidRPr="00847278" w:rsidRDefault="006938B0">
            <w:pPr>
              <w:spacing w:line="276" w:lineRule="auto"/>
              <w:jc w:val="both"/>
              <w:rPr>
                <w:rFonts w:ascii="Times New Roman" w:hAnsi="Times New Roman" w:cs="Times New Roman"/>
                <w:bCs/>
                <w:color w:val="auto"/>
              </w:rPr>
            </w:pPr>
            <w:r w:rsidRPr="00847278">
              <w:rPr>
                <w:rFonts w:ascii="Times New Roman" w:hAnsi="Times New Roman" w:cs="Times New Roman"/>
                <w:bCs/>
                <w:color w:val="auto"/>
              </w:rPr>
              <w:t>Количество вопросов</w:t>
            </w:r>
          </w:p>
        </w:tc>
      </w:tr>
      <w:tr w:rsidR="004809C4" w:rsidRPr="00847278">
        <w:trPr>
          <w:tblCellSpacing w:w="0" w:type="auto"/>
        </w:trPr>
        <w:tc>
          <w:tcPr>
            <w:tcW w:w="1638" w:type="dxa"/>
            <w:vMerge w:val="restart"/>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 xml:space="preserve">С 01.10.2017 (кроме объектов </w:t>
            </w:r>
            <w:r w:rsidRPr="00847278">
              <w:rPr>
                <w:rFonts w:ascii="Times New Roman" w:hAnsi="Times New Roman" w:cs="Times New Roman"/>
                <w:color w:val="auto"/>
                <w:lang w:val="en-US"/>
              </w:rPr>
              <w:t>I</w:t>
            </w:r>
            <w:r w:rsidRPr="00847278">
              <w:rPr>
                <w:rFonts w:ascii="Times New Roman" w:hAnsi="Times New Roman" w:cs="Times New Roman"/>
                <w:color w:val="auto"/>
              </w:rPr>
              <w:t xml:space="preserve"> категории)</w:t>
            </w:r>
          </w:p>
        </w:tc>
        <w:tc>
          <w:tcPr>
            <w:tcW w:w="7401"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bCs/>
                <w:color w:val="auto"/>
              </w:rPr>
              <w:t>федеральный государственный экологический надзор (общие вопросы)</w:t>
            </w:r>
          </w:p>
        </w:tc>
        <w:tc>
          <w:tcPr>
            <w:tcW w:w="1383" w:type="dxa"/>
          </w:tcPr>
          <w:p w:rsidR="004809C4" w:rsidRPr="00847278" w:rsidRDefault="006938B0">
            <w:pPr>
              <w:spacing w:line="276" w:lineRule="auto"/>
              <w:jc w:val="both"/>
              <w:rPr>
                <w:rFonts w:ascii="Times New Roman" w:hAnsi="Times New Roman" w:cs="Times New Roman"/>
                <w:bCs/>
                <w:color w:val="auto"/>
              </w:rPr>
            </w:pPr>
            <w:r w:rsidRPr="00847278">
              <w:rPr>
                <w:rFonts w:ascii="Times New Roman" w:hAnsi="Times New Roman" w:cs="Times New Roman"/>
                <w:bCs/>
                <w:color w:val="auto"/>
              </w:rPr>
              <w:t>41</w:t>
            </w:r>
          </w:p>
        </w:tc>
      </w:tr>
      <w:tr w:rsidR="004809C4" w:rsidRPr="00847278">
        <w:trPr>
          <w:tblCellSpacing w:w="0" w:type="auto"/>
        </w:trPr>
        <w:tc>
          <w:tcPr>
            <w:tcW w:w="1638" w:type="dxa"/>
            <w:vMerge/>
          </w:tcPr>
          <w:p w:rsidR="004809C4" w:rsidRPr="00847278" w:rsidRDefault="004809C4">
            <w:pPr>
              <w:spacing w:line="276" w:lineRule="auto"/>
              <w:jc w:val="both"/>
              <w:rPr>
                <w:rFonts w:ascii="Times New Roman" w:hAnsi="Times New Roman" w:cs="Times New Roman"/>
                <w:color w:val="auto"/>
              </w:rPr>
            </w:pPr>
          </w:p>
        </w:tc>
        <w:tc>
          <w:tcPr>
            <w:tcW w:w="7401"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государственный надзор за геологическим изучением, рациональным использованием и охраной недр</w:t>
            </w:r>
          </w:p>
        </w:tc>
        <w:tc>
          <w:tcPr>
            <w:tcW w:w="1383"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71</w:t>
            </w:r>
          </w:p>
        </w:tc>
      </w:tr>
      <w:tr w:rsidR="004809C4" w:rsidRPr="00847278">
        <w:trPr>
          <w:tblCellSpacing w:w="0" w:type="auto"/>
        </w:trPr>
        <w:tc>
          <w:tcPr>
            <w:tcW w:w="1638" w:type="dxa"/>
            <w:vMerge/>
          </w:tcPr>
          <w:p w:rsidR="004809C4" w:rsidRPr="00847278" w:rsidRDefault="004809C4">
            <w:pPr>
              <w:spacing w:line="276" w:lineRule="auto"/>
              <w:jc w:val="both"/>
              <w:rPr>
                <w:rFonts w:ascii="Times New Roman" w:hAnsi="Times New Roman" w:cs="Times New Roman"/>
                <w:color w:val="auto"/>
              </w:rPr>
            </w:pPr>
          </w:p>
        </w:tc>
        <w:tc>
          <w:tcPr>
            <w:tcW w:w="7401"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государственный надзор в области охраны атмосферного воздуха</w:t>
            </w:r>
          </w:p>
        </w:tc>
        <w:tc>
          <w:tcPr>
            <w:tcW w:w="1383"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25</w:t>
            </w:r>
          </w:p>
        </w:tc>
      </w:tr>
      <w:tr w:rsidR="004809C4" w:rsidRPr="00847278">
        <w:trPr>
          <w:tblCellSpacing w:w="0" w:type="auto"/>
        </w:trPr>
        <w:tc>
          <w:tcPr>
            <w:tcW w:w="1638" w:type="dxa"/>
            <w:vMerge/>
          </w:tcPr>
          <w:p w:rsidR="004809C4" w:rsidRPr="00847278" w:rsidRDefault="004809C4">
            <w:pPr>
              <w:spacing w:line="276" w:lineRule="auto"/>
              <w:jc w:val="both"/>
              <w:rPr>
                <w:rFonts w:ascii="Times New Roman" w:hAnsi="Times New Roman" w:cs="Times New Roman"/>
                <w:color w:val="auto"/>
              </w:rPr>
            </w:pPr>
          </w:p>
        </w:tc>
        <w:tc>
          <w:tcPr>
            <w:tcW w:w="7401"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государственный надзор в области использования и охраны водных объектов</w:t>
            </w:r>
          </w:p>
        </w:tc>
        <w:tc>
          <w:tcPr>
            <w:tcW w:w="1383"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99</w:t>
            </w:r>
          </w:p>
        </w:tc>
      </w:tr>
      <w:tr w:rsidR="004809C4" w:rsidRPr="00847278">
        <w:trPr>
          <w:tblCellSpacing w:w="0" w:type="auto"/>
        </w:trPr>
        <w:tc>
          <w:tcPr>
            <w:tcW w:w="1638" w:type="dxa"/>
            <w:vMerge/>
          </w:tcPr>
          <w:p w:rsidR="004809C4" w:rsidRPr="00847278" w:rsidRDefault="004809C4">
            <w:pPr>
              <w:spacing w:line="276" w:lineRule="auto"/>
              <w:jc w:val="both"/>
              <w:rPr>
                <w:rFonts w:ascii="Times New Roman" w:hAnsi="Times New Roman" w:cs="Times New Roman"/>
                <w:color w:val="auto"/>
              </w:rPr>
            </w:pPr>
          </w:p>
        </w:tc>
        <w:tc>
          <w:tcPr>
            <w:tcW w:w="7401"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государственный земельный надзор</w:t>
            </w:r>
          </w:p>
        </w:tc>
        <w:tc>
          <w:tcPr>
            <w:tcW w:w="1383"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11</w:t>
            </w:r>
          </w:p>
        </w:tc>
      </w:tr>
      <w:tr w:rsidR="004809C4" w:rsidRPr="00847278">
        <w:trPr>
          <w:tblCellSpacing w:w="0" w:type="auto"/>
        </w:trPr>
        <w:tc>
          <w:tcPr>
            <w:tcW w:w="1638" w:type="dxa"/>
            <w:vMerge w:val="restart"/>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С 01.10.2017 (включая объекты I категории)</w:t>
            </w:r>
          </w:p>
        </w:tc>
        <w:tc>
          <w:tcPr>
            <w:tcW w:w="7401"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государственный надзор в области обращения с отходами</w:t>
            </w:r>
          </w:p>
        </w:tc>
        <w:tc>
          <w:tcPr>
            <w:tcW w:w="1383"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57</w:t>
            </w:r>
          </w:p>
        </w:tc>
      </w:tr>
      <w:tr w:rsidR="004809C4" w:rsidRPr="00847278">
        <w:trPr>
          <w:tblCellSpacing w:w="0" w:type="auto"/>
        </w:trPr>
        <w:tc>
          <w:tcPr>
            <w:tcW w:w="1638" w:type="dxa"/>
            <w:vMerge/>
          </w:tcPr>
          <w:p w:rsidR="004809C4" w:rsidRPr="00847278" w:rsidRDefault="004809C4">
            <w:pPr>
              <w:spacing w:line="276" w:lineRule="auto"/>
              <w:jc w:val="both"/>
              <w:rPr>
                <w:rFonts w:ascii="Times New Roman" w:hAnsi="Times New Roman" w:cs="Times New Roman"/>
                <w:color w:val="auto"/>
              </w:rPr>
            </w:pPr>
          </w:p>
        </w:tc>
        <w:tc>
          <w:tcPr>
            <w:tcW w:w="7401"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государственный надзор за соблюдением требований к обращению с веществами, разрушающими озоновый слой</w:t>
            </w:r>
          </w:p>
        </w:tc>
        <w:tc>
          <w:tcPr>
            <w:tcW w:w="1383"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10</w:t>
            </w:r>
          </w:p>
        </w:tc>
      </w:tr>
      <w:tr w:rsidR="004809C4" w:rsidRPr="00847278">
        <w:trPr>
          <w:tblCellSpacing w:w="0" w:type="auto"/>
        </w:trPr>
        <w:tc>
          <w:tcPr>
            <w:tcW w:w="1638" w:type="dxa"/>
            <w:vMerge w:val="restart"/>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С 01.07.2018</w:t>
            </w:r>
          </w:p>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 xml:space="preserve">(включая объекты </w:t>
            </w:r>
            <w:r w:rsidRPr="00847278">
              <w:rPr>
                <w:rFonts w:ascii="Times New Roman" w:hAnsi="Times New Roman" w:cs="Times New Roman"/>
                <w:color w:val="auto"/>
                <w:lang w:val="en-US"/>
              </w:rPr>
              <w:t>I</w:t>
            </w:r>
            <w:r w:rsidRPr="00847278">
              <w:rPr>
                <w:rFonts w:ascii="Times New Roman" w:hAnsi="Times New Roman" w:cs="Times New Roman"/>
                <w:color w:val="auto"/>
              </w:rPr>
              <w:t xml:space="preserve"> категории)</w:t>
            </w:r>
          </w:p>
        </w:tc>
        <w:tc>
          <w:tcPr>
            <w:tcW w:w="7401"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федеральный государственный лесной надзор (лесная охрана) на землях особо охраняемых природных территорий федерального значения</w:t>
            </w:r>
          </w:p>
        </w:tc>
        <w:tc>
          <w:tcPr>
            <w:tcW w:w="1383" w:type="dxa"/>
          </w:tcPr>
          <w:p w:rsidR="004809C4" w:rsidRPr="00847278" w:rsidRDefault="004809C4">
            <w:pPr>
              <w:spacing w:line="276" w:lineRule="auto"/>
              <w:jc w:val="both"/>
              <w:rPr>
                <w:rFonts w:ascii="Times New Roman" w:hAnsi="Times New Roman" w:cs="Times New Roman"/>
                <w:color w:val="auto"/>
              </w:rPr>
            </w:pPr>
          </w:p>
        </w:tc>
      </w:tr>
      <w:tr w:rsidR="004809C4" w:rsidRPr="00847278">
        <w:trPr>
          <w:tblCellSpacing w:w="0" w:type="auto"/>
        </w:trPr>
        <w:tc>
          <w:tcPr>
            <w:tcW w:w="1638" w:type="dxa"/>
            <w:vMerge/>
          </w:tcPr>
          <w:p w:rsidR="004809C4" w:rsidRPr="00847278" w:rsidRDefault="004809C4">
            <w:pPr>
              <w:spacing w:line="276" w:lineRule="auto"/>
              <w:jc w:val="both"/>
              <w:rPr>
                <w:rFonts w:ascii="Times New Roman" w:hAnsi="Times New Roman" w:cs="Times New Roman"/>
                <w:color w:val="auto"/>
              </w:rPr>
            </w:pPr>
          </w:p>
        </w:tc>
        <w:tc>
          <w:tcPr>
            <w:tcW w:w="7401"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tc>
        <w:tc>
          <w:tcPr>
            <w:tcW w:w="1383" w:type="dxa"/>
          </w:tcPr>
          <w:p w:rsidR="004809C4" w:rsidRPr="00847278" w:rsidRDefault="004809C4">
            <w:pPr>
              <w:spacing w:line="276" w:lineRule="auto"/>
              <w:jc w:val="both"/>
              <w:rPr>
                <w:rFonts w:ascii="Times New Roman" w:hAnsi="Times New Roman" w:cs="Times New Roman"/>
                <w:color w:val="auto"/>
              </w:rPr>
            </w:pPr>
          </w:p>
        </w:tc>
      </w:tr>
      <w:tr w:rsidR="004809C4" w:rsidRPr="00847278">
        <w:trPr>
          <w:tblCellSpacing w:w="0" w:type="auto"/>
        </w:trPr>
        <w:tc>
          <w:tcPr>
            <w:tcW w:w="1638" w:type="dxa"/>
            <w:vMerge/>
          </w:tcPr>
          <w:p w:rsidR="004809C4" w:rsidRPr="00847278" w:rsidRDefault="004809C4">
            <w:pPr>
              <w:spacing w:line="276" w:lineRule="auto"/>
              <w:jc w:val="both"/>
              <w:rPr>
                <w:rFonts w:ascii="Times New Roman" w:hAnsi="Times New Roman" w:cs="Times New Roman"/>
                <w:color w:val="auto"/>
              </w:rPr>
            </w:pPr>
          </w:p>
        </w:tc>
        <w:tc>
          <w:tcPr>
            <w:tcW w:w="7401"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федеральный государственный пожарный надзор в лесах, расположенных на землях особо охраняемых природных территориях федерального значения</w:t>
            </w:r>
          </w:p>
        </w:tc>
        <w:tc>
          <w:tcPr>
            <w:tcW w:w="1383" w:type="dxa"/>
          </w:tcPr>
          <w:p w:rsidR="004809C4" w:rsidRPr="00847278" w:rsidRDefault="004809C4">
            <w:pPr>
              <w:spacing w:line="276" w:lineRule="auto"/>
              <w:jc w:val="both"/>
              <w:rPr>
                <w:rFonts w:ascii="Times New Roman" w:hAnsi="Times New Roman" w:cs="Times New Roman"/>
                <w:color w:val="auto"/>
              </w:rPr>
            </w:pPr>
          </w:p>
        </w:tc>
      </w:tr>
      <w:tr w:rsidR="004809C4" w:rsidRPr="00847278">
        <w:trPr>
          <w:tblCellSpacing w:w="0" w:type="auto"/>
        </w:trPr>
        <w:tc>
          <w:tcPr>
            <w:tcW w:w="1638" w:type="dxa"/>
            <w:vMerge/>
          </w:tcPr>
          <w:p w:rsidR="004809C4" w:rsidRPr="00847278" w:rsidRDefault="004809C4">
            <w:pPr>
              <w:spacing w:line="276" w:lineRule="auto"/>
              <w:jc w:val="both"/>
              <w:rPr>
                <w:rFonts w:ascii="Times New Roman" w:hAnsi="Times New Roman" w:cs="Times New Roman"/>
                <w:color w:val="auto"/>
              </w:rPr>
            </w:pPr>
          </w:p>
        </w:tc>
        <w:tc>
          <w:tcPr>
            <w:tcW w:w="7401"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федеральный государственный охотничий надзор на особо охраняемых природных территориях федерального значения</w:t>
            </w:r>
          </w:p>
        </w:tc>
        <w:tc>
          <w:tcPr>
            <w:tcW w:w="1383" w:type="dxa"/>
          </w:tcPr>
          <w:p w:rsidR="004809C4" w:rsidRPr="00847278" w:rsidRDefault="004809C4">
            <w:pPr>
              <w:spacing w:line="276" w:lineRule="auto"/>
              <w:jc w:val="both"/>
              <w:rPr>
                <w:rFonts w:ascii="Times New Roman" w:hAnsi="Times New Roman" w:cs="Times New Roman"/>
                <w:color w:val="auto"/>
              </w:rPr>
            </w:pPr>
          </w:p>
        </w:tc>
      </w:tr>
      <w:tr w:rsidR="004809C4" w:rsidRPr="00847278">
        <w:trPr>
          <w:tblCellSpacing w:w="0" w:type="auto"/>
        </w:trPr>
        <w:tc>
          <w:tcPr>
            <w:tcW w:w="1638" w:type="dxa"/>
            <w:vMerge/>
          </w:tcPr>
          <w:p w:rsidR="004809C4" w:rsidRPr="00847278" w:rsidRDefault="004809C4">
            <w:pPr>
              <w:spacing w:line="276" w:lineRule="auto"/>
              <w:jc w:val="both"/>
              <w:rPr>
                <w:rFonts w:ascii="Times New Roman" w:hAnsi="Times New Roman" w:cs="Times New Roman"/>
                <w:color w:val="auto"/>
              </w:rPr>
            </w:pPr>
          </w:p>
        </w:tc>
        <w:tc>
          <w:tcPr>
            <w:tcW w:w="7401"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федеральный государственный надзор в области охраны и использования особо охраняемых природных территорий федерального значения</w:t>
            </w:r>
          </w:p>
        </w:tc>
        <w:tc>
          <w:tcPr>
            <w:tcW w:w="1383" w:type="dxa"/>
          </w:tcPr>
          <w:p w:rsidR="004809C4" w:rsidRPr="00847278" w:rsidRDefault="004809C4">
            <w:pPr>
              <w:spacing w:line="276" w:lineRule="auto"/>
              <w:jc w:val="both"/>
              <w:rPr>
                <w:rFonts w:ascii="Times New Roman" w:hAnsi="Times New Roman" w:cs="Times New Roman"/>
                <w:color w:val="auto"/>
              </w:rPr>
            </w:pPr>
          </w:p>
        </w:tc>
      </w:tr>
      <w:tr w:rsidR="004809C4" w:rsidRPr="00847278">
        <w:trPr>
          <w:tblCellSpacing w:w="0" w:type="auto"/>
        </w:trPr>
        <w:tc>
          <w:tcPr>
            <w:tcW w:w="1638" w:type="dxa"/>
            <w:vMerge/>
          </w:tcPr>
          <w:p w:rsidR="004809C4" w:rsidRPr="00847278" w:rsidRDefault="004809C4">
            <w:pPr>
              <w:spacing w:line="276" w:lineRule="auto"/>
              <w:jc w:val="both"/>
              <w:rPr>
                <w:rFonts w:ascii="Times New Roman" w:hAnsi="Times New Roman" w:cs="Times New Roman"/>
                <w:color w:val="auto"/>
              </w:rPr>
            </w:pPr>
          </w:p>
        </w:tc>
        <w:tc>
          <w:tcPr>
            <w:tcW w:w="7401"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государственный экологический надзор на континентальном шельфе Российской Федерации,</w:t>
            </w:r>
          </w:p>
        </w:tc>
        <w:tc>
          <w:tcPr>
            <w:tcW w:w="1383" w:type="dxa"/>
          </w:tcPr>
          <w:p w:rsidR="004809C4" w:rsidRPr="00847278" w:rsidRDefault="004809C4">
            <w:pPr>
              <w:spacing w:line="276" w:lineRule="auto"/>
              <w:jc w:val="both"/>
              <w:rPr>
                <w:rFonts w:ascii="Times New Roman" w:hAnsi="Times New Roman" w:cs="Times New Roman"/>
                <w:color w:val="auto"/>
              </w:rPr>
            </w:pPr>
          </w:p>
        </w:tc>
      </w:tr>
      <w:tr w:rsidR="004809C4" w:rsidRPr="00847278">
        <w:trPr>
          <w:tblCellSpacing w:w="0" w:type="auto"/>
        </w:trPr>
        <w:tc>
          <w:tcPr>
            <w:tcW w:w="1638" w:type="dxa"/>
            <w:vMerge/>
          </w:tcPr>
          <w:p w:rsidR="004809C4" w:rsidRPr="00847278" w:rsidRDefault="004809C4">
            <w:pPr>
              <w:spacing w:line="276" w:lineRule="auto"/>
              <w:jc w:val="both"/>
              <w:rPr>
                <w:rFonts w:ascii="Times New Roman" w:hAnsi="Times New Roman" w:cs="Times New Roman"/>
                <w:color w:val="auto"/>
              </w:rPr>
            </w:pPr>
          </w:p>
        </w:tc>
        <w:tc>
          <w:tcPr>
            <w:tcW w:w="7401"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государственный экологический надзор во внутренних морских водах и в территориальном море Российской Федерации</w:t>
            </w:r>
          </w:p>
        </w:tc>
        <w:tc>
          <w:tcPr>
            <w:tcW w:w="1383" w:type="dxa"/>
          </w:tcPr>
          <w:p w:rsidR="004809C4" w:rsidRPr="00847278" w:rsidRDefault="004809C4">
            <w:pPr>
              <w:spacing w:line="276" w:lineRule="auto"/>
              <w:jc w:val="both"/>
              <w:rPr>
                <w:rFonts w:ascii="Times New Roman" w:hAnsi="Times New Roman" w:cs="Times New Roman"/>
                <w:color w:val="auto"/>
              </w:rPr>
            </w:pPr>
          </w:p>
        </w:tc>
      </w:tr>
      <w:tr w:rsidR="004809C4" w:rsidRPr="00847278">
        <w:trPr>
          <w:tblCellSpacing w:w="0" w:type="auto"/>
        </w:trPr>
        <w:tc>
          <w:tcPr>
            <w:tcW w:w="1638" w:type="dxa"/>
            <w:vMerge/>
          </w:tcPr>
          <w:p w:rsidR="004809C4" w:rsidRPr="00847278" w:rsidRDefault="004809C4">
            <w:pPr>
              <w:spacing w:line="276" w:lineRule="auto"/>
              <w:jc w:val="both"/>
              <w:rPr>
                <w:rFonts w:ascii="Times New Roman" w:hAnsi="Times New Roman" w:cs="Times New Roman"/>
                <w:color w:val="auto"/>
              </w:rPr>
            </w:pPr>
          </w:p>
        </w:tc>
        <w:tc>
          <w:tcPr>
            <w:tcW w:w="7401"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государственный экологический надзор в исключительной экономической зоне Российской Федерации</w:t>
            </w:r>
          </w:p>
        </w:tc>
        <w:tc>
          <w:tcPr>
            <w:tcW w:w="1383" w:type="dxa"/>
          </w:tcPr>
          <w:p w:rsidR="004809C4" w:rsidRPr="00847278" w:rsidRDefault="004809C4">
            <w:pPr>
              <w:spacing w:line="276" w:lineRule="auto"/>
              <w:jc w:val="both"/>
              <w:rPr>
                <w:rFonts w:ascii="Times New Roman" w:hAnsi="Times New Roman" w:cs="Times New Roman"/>
                <w:color w:val="auto"/>
              </w:rPr>
            </w:pPr>
          </w:p>
        </w:tc>
      </w:tr>
      <w:tr w:rsidR="004809C4" w:rsidRPr="00847278">
        <w:trPr>
          <w:tblCellSpacing w:w="0" w:type="auto"/>
        </w:trPr>
        <w:tc>
          <w:tcPr>
            <w:tcW w:w="1638" w:type="dxa"/>
            <w:vMerge/>
          </w:tcPr>
          <w:p w:rsidR="004809C4" w:rsidRPr="00847278" w:rsidRDefault="004809C4">
            <w:pPr>
              <w:spacing w:line="276" w:lineRule="auto"/>
              <w:jc w:val="both"/>
              <w:rPr>
                <w:rFonts w:ascii="Times New Roman" w:hAnsi="Times New Roman" w:cs="Times New Roman"/>
                <w:color w:val="auto"/>
              </w:rPr>
            </w:pPr>
          </w:p>
        </w:tc>
        <w:tc>
          <w:tcPr>
            <w:tcW w:w="7401"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государственный экологический надзор в области охраны озера Байкал</w:t>
            </w:r>
          </w:p>
        </w:tc>
        <w:tc>
          <w:tcPr>
            <w:tcW w:w="1383" w:type="dxa"/>
          </w:tcPr>
          <w:p w:rsidR="004809C4" w:rsidRPr="00847278" w:rsidRDefault="004809C4">
            <w:pPr>
              <w:spacing w:line="276" w:lineRule="auto"/>
              <w:jc w:val="both"/>
              <w:rPr>
                <w:rFonts w:ascii="Times New Roman" w:hAnsi="Times New Roman" w:cs="Times New Roman"/>
                <w:color w:val="auto"/>
              </w:rPr>
            </w:pPr>
          </w:p>
        </w:tc>
      </w:tr>
      <w:tr w:rsidR="004809C4" w:rsidRPr="00847278">
        <w:trPr>
          <w:tblCellSpacing w:w="0" w:type="auto"/>
        </w:trPr>
        <w:tc>
          <w:tcPr>
            <w:tcW w:w="1638" w:type="dxa"/>
            <w:vMerge/>
          </w:tcPr>
          <w:p w:rsidR="004809C4" w:rsidRPr="00847278" w:rsidRDefault="004809C4">
            <w:pPr>
              <w:spacing w:line="276" w:lineRule="auto"/>
              <w:jc w:val="both"/>
              <w:rPr>
                <w:rFonts w:ascii="Times New Roman" w:hAnsi="Times New Roman" w:cs="Times New Roman"/>
                <w:color w:val="auto"/>
              </w:rPr>
            </w:pPr>
          </w:p>
        </w:tc>
        <w:tc>
          <w:tcPr>
            <w:tcW w:w="7401" w:type="dxa"/>
          </w:tcPr>
          <w:p w:rsidR="004809C4" w:rsidRPr="00847278" w:rsidRDefault="006938B0">
            <w:pPr>
              <w:spacing w:line="276" w:lineRule="auto"/>
              <w:jc w:val="both"/>
              <w:rPr>
                <w:rFonts w:ascii="Times New Roman" w:hAnsi="Times New Roman" w:cs="Times New Roman"/>
                <w:color w:val="auto"/>
              </w:rPr>
            </w:pPr>
            <w:r w:rsidRPr="00847278">
              <w:rPr>
                <w:rFonts w:ascii="Times New Roman" w:hAnsi="Times New Roman" w:cs="Times New Roman"/>
                <w:color w:val="auto"/>
              </w:rPr>
              <w:t>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tc>
        <w:tc>
          <w:tcPr>
            <w:tcW w:w="1383" w:type="dxa"/>
          </w:tcPr>
          <w:p w:rsidR="004809C4" w:rsidRPr="00847278" w:rsidRDefault="004809C4">
            <w:pPr>
              <w:spacing w:line="276" w:lineRule="auto"/>
              <w:jc w:val="both"/>
              <w:rPr>
                <w:rFonts w:ascii="Times New Roman" w:hAnsi="Times New Roman" w:cs="Times New Roman"/>
                <w:color w:val="auto"/>
              </w:rPr>
            </w:pPr>
          </w:p>
        </w:tc>
      </w:tr>
    </w:tbl>
    <w:p w:rsidR="004809C4" w:rsidRPr="00847278" w:rsidRDefault="006938B0">
      <w:pPr>
        <w:spacing w:line="276" w:lineRule="auto"/>
        <w:ind w:firstLine="720"/>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ab/>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Необходимо отметить, что обязанности по использованию проверочных листов при осуществлении лицензионного контроля деятельности по обращению с отходами постановлением № 762 не устанавливалось.</w:t>
      </w:r>
    </w:p>
    <w:p w:rsidR="004809C4" w:rsidRPr="00847278" w:rsidRDefault="004809C4">
      <w:pPr>
        <w:spacing w:line="276" w:lineRule="auto"/>
        <w:ind w:firstLine="709"/>
        <w:jc w:val="both"/>
        <w:rPr>
          <w:rFonts w:ascii="Times New Roman" w:hAnsi="Times New Roman" w:cs="Times New Roman"/>
          <w:bCs/>
          <w:i/>
          <w:color w:val="auto"/>
          <w:sz w:val="28"/>
          <w:szCs w:val="28"/>
        </w:rPr>
      </w:pPr>
    </w:p>
    <w:p w:rsidR="004809C4" w:rsidRPr="00847278" w:rsidRDefault="006938B0">
      <w:pPr>
        <w:spacing w:line="276" w:lineRule="auto"/>
        <w:ind w:firstLine="709"/>
        <w:jc w:val="both"/>
        <w:rPr>
          <w:rFonts w:ascii="Times New Roman" w:hAnsi="Times New Roman" w:cs="Times New Roman"/>
          <w:bCs/>
          <w:i/>
          <w:color w:val="auto"/>
          <w:sz w:val="28"/>
          <w:szCs w:val="28"/>
        </w:rPr>
      </w:pPr>
      <w:r w:rsidRPr="00847278">
        <w:rPr>
          <w:rFonts w:ascii="Times New Roman" w:hAnsi="Times New Roman" w:cs="Times New Roman"/>
          <w:bCs/>
          <w:i/>
          <w:color w:val="auto"/>
          <w:sz w:val="28"/>
          <w:szCs w:val="28"/>
        </w:rPr>
        <w:t>Общие положения о применении проверочных листов</w:t>
      </w:r>
    </w:p>
    <w:p w:rsidR="004809C4" w:rsidRPr="00847278" w:rsidRDefault="004809C4">
      <w:pPr>
        <w:spacing w:line="276" w:lineRule="auto"/>
        <w:ind w:firstLine="709"/>
        <w:jc w:val="both"/>
        <w:rPr>
          <w:rFonts w:ascii="Times New Roman" w:hAnsi="Times New Roman" w:cs="Times New Roman"/>
          <w:bCs/>
          <w:i/>
          <w:color w:val="auto"/>
          <w:sz w:val="28"/>
          <w:szCs w:val="28"/>
        </w:rPr>
      </w:pP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 xml:space="preserve">В соответствии с изменениями, внесенными в положения о видах государственного надзора, осуществляемых Росприроднадзором, проверочные </w:t>
      </w:r>
      <w:r w:rsidRPr="00847278">
        <w:rPr>
          <w:rFonts w:ascii="Times New Roman" w:hAnsi="Times New Roman" w:cs="Times New Roman"/>
          <w:bCs/>
          <w:color w:val="auto"/>
          <w:sz w:val="28"/>
          <w:szCs w:val="28"/>
        </w:rPr>
        <w:lastRenderedPageBreak/>
        <w:t>листы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угрозы чрезвычайных ситуаций природного и техногенного характера.</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Изменениями установлено, что предмет плановых проверок Росприроднадзора будет ограничен вопросами, содержащимися в форме проверочного листа.</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Применение проверочных листов при проведении внеплановых проверок Законом № 294-ФЗ не предусмотрено.</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В распоряжении или приказе руководителя, заместителя руководителя органа государственного контроля (надзора) указываются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(п. 5.1 ч. 2 ст. 14 Закона № 294-ФЗ).</w:t>
      </w:r>
    </w:p>
    <w:p w:rsidR="004809C4" w:rsidRPr="00847278" w:rsidRDefault="004809C4" w:rsidP="005E7D7A">
      <w:pPr>
        <w:spacing w:line="276" w:lineRule="auto"/>
        <w:jc w:val="both"/>
        <w:rPr>
          <w:rFonts w:ascii="Times New Roman" w:hAnsi="Times New Roman" w:cs="Times New Roman"/>
          <w:bCs/>
          <w:i/>
          <w:color w:val="auto"/>
          <w:sz w:val="28"/>
          <w:szCs w:val="28"/>
        </w:rPr>
      </w:pPr>
    </w:p>
    <w:p w:rsidR="004809C4" w:rsidRPr="00847278" w:rsidRDefault="006938B0">
      <w:pPr>
        <w:spacing w:line="276" w:lineRule="auto"/>
        <w:ind w:firstLine="709"/>
        <w:jc w:val="both"/>
        <w:rPr>
          <w:rFonts w:ascii="Times New Roman" w:hAnsi="Times New Roman" w:cs="Times New Roman"/>
          <w:bCs/>
          <w:i/>
          <w:color w:val="auto"/>
          <w:sz w:val="28"/>
          <w:szCs w:val="28"/>
        </w:rPr>
      </w:pPr>
      <w:r w:rsidRPr="00847278">
        <w:rPr>
          <w:rFonts w:ascii="Times New Roman" w:hAnsi="Times New Roman" w:cs="Times New Roman"/>
          <w:bCs/>
          <w:i/>
          <w:color w:val="auto"/>
          <w:sz w:val="28"/>
          <w:szCs w:val="28"/>
        </w:rPr>
        <w:t>Оформление результатов проверки с использованием проверочного листа</w:t>
      </w:r>
    </w:p>
    <w:p w:rsidR="004809C4" w:rsidRPr="00847278" w:rsidRDefault="004809C4">
      <w:pPr>
        <w:spacing w:line="276" w:lineRule="auto"/>
        <w:ind w:firstLine="709"/>
        <w:jc w:val="both"/>
        <w:rPr>
          <w:rFonts w:ascii="Times New Roman" w:hAnsi="Times New Roman" w:cs="Times New Roman"/>
          <w:bCs/>
          <w:color w:val="auto"/>
          <w:sz w:val="28"/>
          <w:szCs w:val="28"/>
        </w:rPr>
      </w:pP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При проведении проверки с использованием проверочного листа заполненный по результатам проведения проверки проверочный лист прикладывается к акту проверки (ч. 11.5 ст. 9 Закона № 294-ФЗ).</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Проверочный лист должен быть оформлен вместе с актом проверки непосредственно после завершения проверки.</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Экземпляр акта проверки с приложением копии проверочного листа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В случае отсутствия уполномоченных представителей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(с приложением копии проверочного листа) направляется заказным почтовым отправлением с уведомлением о вручении.</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 xml:space="preserve">Согласно ч. 12 ст. 16 Закона № 294-ФЗ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том числе, с информацией, указанной в проверочном листе), в течение пятнадцати дней с даты получения акта проверки вправе представить в </w:t>
      </w:r>
      <w:r w:rsidRPr="00847278">
        <w:rPr>
          <w:rFonts w:ascii="Times New Roman" w:hAnsi="Times New Roman" w:cs="Times New Roman"/>
          <w:bCs/>
          <w:color w:val="auto"/>
          <w:sz w:val="28"/>
          <w:szCs w:val="28"/>
        </w:rPr>
        <w:lastRenderedPageBreak/>
        <w:t>соответствующий орган государственного контроля (надзора) в письменной форме возражения в отношении акта проверки в</w:t>
      </w:r>
      <w:r w:rsidR="005E7D7A">
        <w:rPr>
          <w:rFonts w:ascii="Times New Roman" w:hAnsi="Times New Roman" w:cs="Times New Roman"/>
          <w:bCs/>
          <w:color w:val="auto"/>
          <w:sz w:val="28"/>
          <w:szCs w:val="28"/>
        </w:rPr>
        <w:t xml:space="preserve"> </w:t>
      </w:r>
      <w:r w:rsidRPr="00847278">
        <w:rPr>
          <w:rFonts w:ascii="Times New Roman" w:hAnsi="Times New Roman" w:cs="Times New Roman"/>
          <w:bCs/>
          <w:color w:val="auto"/>
          <w:sz w:val="28"/>
          <w:szCs w:val="28"/>
        </w:rPr>
        <w:t>целом или его отдельных положений.</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Применение проверочных листов по</w:t>
      </w:r>
      <w:r w:rsidR="005E7D7A">
        <w:rPr>
          <w:rFonts w:ascii="Times New Roman" w:hAnsi="Times New Roman" w:cs="Times New Roman"/>
          <w:bCs/>
          <w:color w:val="auto"/>
          <w:sz w:val="28"/>
          <w:szCs w:val="28"/>
        </w:rPr>
        <w:t>зволяет</w:t>
      </w:r>
      <w:r w:rsidRPr="00847278">
        <w:rPr>
          <w:rFonts w:ascii="Times New Roman" w:hAnsi="Times New Roman" w:cs="Times New Roman"/>
          <w:bCs/>
          <w:color w:val="auto"/>
          <w:sz w:val="28"/>
          <w:szCs w:val="28"/>
        </w:rPr>
        <w:t xml:space="preserve"> сделать проверки более прозрачными, так как предмет проверки четко определен до ее начала и известен как проверяемому лицу, так и государственному инспектору.</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Традиционно, среди остальных вопросов в сфере охраны окружающей среды, много вопросов поступает в Управление относительно платы за негативное воздействие на окружающую среду. Нормативные правовые акты, регламентирующие взимание платы за негативное воздействие на окружающую среду:</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 Ст. 16.4 Федерального закона "Об охране окружающей среды" от 10.01.2002 N 7-ФЗ (последняя редакция)</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 Постановление Правительства РФ от 03.03.2017 N 255 "Об исчислении и взимании платы за негативное воздействие на окружающую среду" (вместе с "Правилами исчисления и взимания платы за негативное воздействие на окружающую среду")</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 Приказ Минприроды России от 09.01.2017 N 3 "Об утверждении Порядка представления декларации о плате за негативное воздействие на окружающую среду и ее формы" (Зарегистрировано в Минюсте России 22.02.2017 N 45747)</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 Постановление Правительства РФ от 13.09.2016 N 913 "О ставках платы за негативное воздействие на окружающую среду и дополнительных коэффициентах"</w:t>
      </w:r>
    </w:p>
    <w:p w:rsidR="004809C4"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возложена на лицо, обязанное вносить плату.</w:t>
      </w:r>
    </w:p>
    <w:p w:rsidR="004A208D" w:rsidRDefault="004A208D">
      <w:pPr>
        <w:spacing w:line="276" w:lineRule="auto"/>
        <w:ind w:firstLine="709"/>
        <w:jc w:val="both"/>
        <w:rPr>
          <w:rFonts w:ascii="Times New Roman" w:hAnsi="Times New Roman" w:cs="Times New Roman"/>
          <w:bCs/>
          <w:color w:val="auto"/>
          <w:sz w:val="28"/>
          <w:szCs w:val="28"/>
        </w:rPr>
      </w:pPr>
    </w:p>
    <w:p w:rsidR="004A208D" w:rsidRPr="004A208D" w:rsidRDefault="004A208D" w:rsidP="004A208D">
      <w:pPr>
        <w:spacing w:line="276" w:lineRule="auto"/>
        <w:ind w:firstLine="709"/>
        <w:jc w:val="both"/>
        <w:rPr>
          <w:rFonts w:ascii="Times New Roman" w:hAnsi="Times New Roman" w:cs="Times New Roman"/>
          <w:bCs/>
          <w:color w:val="auto"/>
          <w:sz w:val="28"/>
          <w:szCs w:val="28"/>
        </w:rPr>
      </w:pPr>
    </w:p>
    <w:p w:rsidR="004809C4" w:rsidRPr="00847278" w:rsidRDefault="006938B0">
      <w:pPr>
        <w:spacing w:line="276" w:lineRule="auto"/>
        <w:ind w:firstLine="709"/>
        <w:jc w:val="both"/>
        <w:rPr>
          <w:rFonts w:ascii="Times New Roman" w:hAnsi="Times New Roman" w:cs="Times New Roman"/>
          <w:b/>
          <w:bCs/>
          <w:i/>
          <w:color w:val="auto"/>
          <w:sz w:val="28"/>
          <w:szCs w:val="28"/>
        </w:rPr>
      </w:pPr>
      <w:r w:rsidRPr="00847278">
        <w:rPr>
          <w:rFonts w:ascii="Times New Roman" w:hAnsi="Times New Roman" w:cs="Times New Roman"/>
          <w:b/>
          <w:bCs/>
          <w:i/>
          <w:color w:val="auto"/>
          <w:sz w:val="28"/>
          <w:szCs w:val="28"/>
        </w:rPr>
        <w:t>Ответственность за невнесение или неполное внесение платы за НВОС</w:t>
      </w:r>
    </w:p>
    <w:p w:rsidR="004809C4" w:rsidRPr="00847278" w:rsidRDefault="004809C4">
      <w:pPr>
        <w:spacing w:line="276" w:lineRule="auto"/>
        <w:ind w:firstLine="709"/>
        <w:jc w:val="both"/>
        <w:rPr>
          <w:rFonts w:ascii="Times New Roman" w:hAnsi="Times New Roman" w:cs="Times New Roman"/>
          <w:bCs/>
          <w:color w:val="auto"/>
          <w:sz w:val="28"/>
          <w:szCs w:val="28"/>
        </w:rPr>
      </w:pP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 xml:space="preserve">В соответствии с пунктом 33 Постановления Правительства РФ от 03.03.2017 года №255,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4809C4" w:rsidRPr="00847278" w:rsidRDefault="006938B0">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 xml:space="preserve">Пени начисляются за каждый календарный день просрочки исполнения </w:t>
      </w:r>
      <w:r w:rsidRPr="00847278">
        <w:rPr>
          <w:rFonts w:ascii="Times New Roman" w:hAnsi="Times New Roman" w:cs="Times New Roman"/>
          <w:bCs/>
          <w:color w:val="auto"/>
          <w:sz w:val="28"/>
          <w:szCs w:val="28"/>
        </w:rPr>
        <w:lastRenderedPageBreak/>
        <w:t>обязанности по внесению платы за негативное во</w:t>
      </w:r>
      <w:r w:rsidR="0065028D" w:rsidRPr="00847278">
        <w:rPr>
          <w:rFonts w:ascii="Times New Roman" w:hAnsi="Times New Roman" w:cs="Times New Roman"/>
          <w:bCs/>
          <w:color w:val="auto"/>
          <w:sz w:val="28"/>
          <w:szCs w:val="28"/>
        </w:rPr>
        <w:t xml:space="preserve">здействие на окружающую среду, </w:t>
      </w:r>
      <w:r w:rsidRPr="00847278">
        <w:rPr>
          <w:rFonts w:ascii="Times New Roman" w:hAnsi="Times New Roman" w:cs="Times New Roman"/>
          <w:bCs/>
          <w:color w:val="auto"/>
          <w:sz w:val="28"/>
          <w:szCs w:val="28"/>
        </w:rPr>
        <w:t>начиная со следующего дня после дня окончания соответствующего срока внесения платы.</w:t>
      </w:r>
    </w:p>
    <w:p w:rsidR="004809C4" w:rsidRPr="00847278" w:rsidRDefault="006938B0" w:rsidP="008D2C54">
      <w:pPr>
        <w:spacing w:line="276" w:lineRule="auto"/>
        <w:ind w:firstLine="709"/>
        <w:jc w:val="both"/>
        <w:rPr>
          <w:rFonts w:ascii="Times New Roman" w:hAnsi="Times New Roman" w:cs="Times New Roman"/>
          <w:bCs/>
          <w:color w:val="auto"/>
          <w:sz w:val="28"/>
          <w:szCs w:val="28"/>
        </w:rPr>
      </w:pPr>
      <w:r w:rsidRPr="00847278">
        <w:rPr>
          <w:rFonts w:ascii="Times New Roman" w:hAnsi="Times New Roman" w:cs="Times New Roman"/>
          <w:bCs/>
          <w:color w:val="auto"/>
          <w:sz w:val="28"/>
          <w:szCs w:val="28"/>
        </w:rPr>
        <w:t>С начала текущего года</w:t>
      </w:r>
      <w:r w:rsidR="00C6283E" w:rsidRPr="00847278">
        <w:rPr>
          <w:rFonts w:ascii="Times New Roman" w:hAnsi="Times New Roman" w:cs="Times New Roman"/>
          <w:bCs/>
          <w:color w:val="auto"/>
          <w:sz w:val="28"/>
          <w:szCs w:val="28"/>
        </w:rPr>
        <w:t xml:space="preserve"> Волжско-Камским межрегиональным управлением </w:t>
      </w:r>
      <w:r w:rsidRPr="00847278">
        <w:rPr>
          <w:rFonts w:ascii="Times New Roman" w:hAnsi="Times New Roman" w:cs="Times New Roman"/>
          <w:bCs/>
          <w:color w:val="auto"/>
          <w:sz w:val="28"/>
          <w:szCs w:val="28"/>
        </w:rPr>
        <w:t>Росприро</w:t>
      </w:r>
      <w:r w:rsidR="00C6283E" w:rsidRPr="00847278">
        <w:rPr>
          <w:rFonts w:ascii="Times New Roman" w:hAnsi="Times New Roman" w:cs="Times New Roman"/>
          <w:bCs/>
          <w:color w:val="auto"/>
          <w:sz w:val="28"/>
          <w:szCs w:val="28"/>
        </w:rPr>
        <w:t>днадзора</w:t>
      </w:r>
      <w:r w:rsidRPr="00847278">
        <w:rPr>
          <w:rFonts w:ascii="Times New Roman" w:hAnsi="Times New Roman" w:cs="Times New Roman"/>
          <w:bCs/>
          <w:color w:val="auto"/>
          <w:sz w:val="28"/>
          <w:szCs w:val="28"/>
        </w:rPr>
        <w:t xml:space="preserve"> начата активная работа по выявлению нарушений по исполнению обязанности по внесению платы за негативное воздействие на окружающую среду. </w:t>
      </w:r>
    </w:p>
    <w:p w:rsidR="004809C4" w:rsidRPr="004A208D" w:rsidRDefault="006938B0">
      <w:pPr>
        <w:widowControl/>
        <w:autoSpaceDE/>
        <w:autoSpaceDN/>
        <w:adjustRightInd/>
        <w:spacing w:line="276" w:lineRule="auto"/>
        <w:ind w:firstLine="709"/>
        <w:jc w:val="both"/>
        <w:rPr>
          <w:rFonts w:ascii="PTSansRegular" w:hAnsi="PTSansRegular" w:cs="Times New Roman"/>
          <w:b/>
          <w:bCs/>
          <w:i/>
          <w:color w:val="auto"/>
          <w:spacing w:val="2"/>
          <w:kern w:val="0"/>
          <w:sz w:val="28"/>
          <w:szCs w:val="28"/>
          <w:u w:val="single"/>
          <w:lang w:bidi="ar-SA"/>
        </w:rPr>
      </w:pPr>
      <w:r w:rsidRPr="004A208D">
        <w:rPr>
          <w:rFonts w:ascii="PTSansRegular" w:hAnsi="PTSansRegular" w:cs="Times New Roman"/>
          <w:b/>
          <w:bCs/>
          <w:i/>
          <w:color w:val="auto"/>
          <w:spacing w:val="2"/>
          <w:kern w:val="0"/>
          <w:sz w:val="28"/>
          <w:szCs w:val="28"/>
          <w:u w:val="single"/>
          <w:lang w:bidi="ar-SA"/>
        </w:rPr>
        <w:t xml:space="preserve">Правительством РФ внесен </w:t>
      </w:r>
      <w:hyperlink r:id="rId7" w:history="1">
        <w:r w:rsidRPr="004A208D">
          <w:rPr>
            <w:rFonts w:ascii="PTSansRegular" w:hAnsi="PTSansRegular" w:cs="Times New Roman"/>
            <w:b/>
            <w:bCs/>
            <w:i/>
            <w:color w:val="auto"/>
            <w:spacing w:val="2"/>
            <w:kern w:val="0"/>
            <w:sz w:val="28"/>
            <w:szCs w:val="28"/>
            <w:u w:val="single"/>
            <w:lang w:bidi="ar-SA"/>
          </w:rPr>
          <w:t>Проект Федерального закона N 448976-7 "О внесении изменения в статью 65 Федерального закона "Об охране окружающей среды"</w:t>
        </w:r>
      </w:hyperlink>
    </w:p>
    <w:p w:rsidR="004809C4" w:rsidRPr="004A208D" w:rsidRDefault="004809C4">
      <w:pPr>
        <w:widowControl/>
        <w:autoSpaceDE/>
        <w:autoSpaceDN/>
        <w:adjustRightInd/>
        <w:spacing w:line="276" w:lineRule="auto"/>
        <w:ind w:firstLine="709"/>
        <w:jc w:val="both"/>
        <w:rPr>
          <w:rFonts w:ascii="PTSansRegular" w:hAnsi="PTSansRegular" w:cs="Times New Roman"/>
          <w:color w:val="auto"/>
          <w:spacing w:val="2"/>
          <w:kern w:val="0"/>
          <w:sz w:val="28"/>
          <w:szCs w:val="28"/>
          <w:u w:val="single"/>
          <w:lang w:bidi="ar-SA"/>
        </w:rPr>
      </w:pPr>
    </w:p>
    <w:p w:rsidR="004809C4" w:rsidRPr="004A208D" w:rsidRDefault="006938B0">
      <w:pPr>
        <w:widowControl/>
        <w:autoSpaceDE/>
        <w:autoSpaceDN/>
        <w:adjustRightInd/>
        <w:spacing w:line="276" w:lineRule="auto"/>
        <w:ind w:firstLine="709"/>
        <w:jc w:val="both"/>
        <w:rPr>
          <w:rFonts w:ascii="PTSansRegular" w:hAnsi="PTSansRegular" w:cs="Times New Roman"/>
          <w:color w:val="auto"/>
          <w:spacing w:val="2"/>
          <w:kern w:val="0"/>
          <w:sz w:val="28"/>
          <w:szCs w:val="28"/>
          <w:lang w:bidi="ar-SA"/>
        </w:rPr>
      </w:pPr>
      <w:r w:rsidRPr="004A208D">
        <w:rPr>
          <w:rFonts w:ascii="PTSansRegular" w:hAnsi="PTSansRegular" w:cs="Times New Roman"/>
          <w:color w:val="auto"/>
          <w:spacing w:val="2"/>
          <w:kern w:val="0"/>
          <w:sz w:val="28"/>
          <w:szCs w:val="28"/>
          <w:lang w:bidi="ar-SA"/>
        </w:rPr>
        <w:t>Согласно Федеральному закону "О защите прав юридических лиц и индивидуальных предпринимателей при осуществлении государственного контроля (надзора) и муниципального контроля" одним из принципов защиты прав юридических лиц и индивидуальных предпринимателей при осуществлении государственного контроля (надзора), муниципального контроля является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809C4" w:rsidRPr="004A208D" w:rsidRDefault="006938B0" w:rsidP="00C6283E">
      <w:pPr>
        <w:widowControl/>
        <w:autoSpaceDE/>
        <w:autoSpaceDN/>
        <w:adjustRightInd/>
        <w:spacing w:line="276" w:lineRule="auto"/>
        <w:ind w:firstLine="709"/>
        <w:jc w:val="both"/>
        <w:rPr>
          <w:rFonts w:ascii="Times New Roman" w:hAnsi="Times New Roman" w:cs="Times New Roman"/>
          <w:color w:val="auto"/>
          <w:spacing w:val="2"/>
          <w:kern w:val="0"/>
          <w:sz w:val="28"/>
          <w:szCs w:val="28"/>
          <w:lang w:bidi="ar-SA"/>
        </w:rPr>
      </w:pPr>
      <w:r w:rsidRPr="004A208D">
        <w:rPr>
          <w:rFonts w:ascii="Times New Roman" w:hAnsi="Times New Roman" w:cs="Times New Roman"/>
          <w:color w:val="auto"/>
          <w:spacing w:val="2"/>
          <w:kern w:val="0"/>
          <w:sz w:val="28"/>
          <w:szCs w:val="28"/>
          <w:lang w:bidi="ar-SA"/>
        </w:rPr>
        <w:t xml:space="preserve">Настоящим законопроектом в этой связи предусматривается, что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такого юридического лица или индивидуального предпринимателя осуществляется только </w:t>
      </w:r>
      <w:r w:rsidRPr="004A208D">
        <w:rPr>
          <w:rFonts w:ascii="Times New Roman" w:hAnsi="Times New Roman" w:cs="Times New Roman"/>
          <w:b/>
          <w:color w:val="auto"/>
          <w:spacing w:val="2"/>
          <w:kern w:val="0"/>
          <w:sz w:val="28"/>
          <w:szCs w:val="28"/>
          <w:lang w:bidi="ar-SA"/>
        </w:rPr>
        <w:t xml:space="preserve">федеральный </w:t>
      </w:r>
      <w:r w:rsidRPr="004A208D">
        <w:rPr>
          <w:rFonts w:ascii="Times New Roman" w:hAnsi="Times New Roman" w:cs="Times New Roman"/>
          <w:color w:val="auto"/>
          <w:spacing w:val="2"/>
          <w:kern w:val="0"/>
          <w:sz w:val="28"/>
          <w:szCs w:val="28"/>
          <w:lang w:bidi="ar-SA"/>
        </w:rPr>
        <w:t>государственный экологический надзор.</w:t>
      </w:r>
    </w:p>
    <w:p w:rsidR="004809C4" w:rsidRPr="004A208D" w:rsidRDefault="006938B0" w:rsidP="00C6283E">
      <w:pPr>
        <w:spacing w:line="276" w:lineRule="auto"/>
        <w:ind w:firstLine="709"/>
        <w:jc w:val="both"/>
        <w:rPr>
          <w:rFonts w:ascii="Times New Roman" w:hAnsi="Times New Roman" w:cs="Times New Roman"/>
          <w:color w:val="auto"/>
          <w:sz w:val="28"/>
          <w:szCs w:val="28"/>
        </w:rPr>
      </w:pPr>
      <w:r w:rsidRPr="004A208D">
        <w:rPr>
          <w:rFonts w:ascii="Times New Roman" w:hAnsi="Times New Roman" w:cs="Times New Roman"/>
          <w:color w:val="auto"/>
          <w:sz w:val="28"/>
          <w:szCs w:val="28"/>
        </w:rPr>
        <w:t>Внести в статью 65 Федерального закона от 10 января 2002 года N 7-ФЗ "Об охране окружающей среды" (Собрание законодательства Российской Федерации, 2002, N 2, ст. 133; 2004, N 35, ст. 3607; 2006, N 1, ст. 10; N 52, ст. 5498; 2011, N 1, ст. 54; N 30, ст. 4590, 4591; 2012, N 26, ст. 3446; 2013, N 30, ст. 4059; 2014, N 11, ст. 1092; N 30, ст. 4220; 2016, N 27, ст. 4187) изменение, дополнив ее пунктом 7.1 следующего содержания:</w:t>
      </w:r>
    </w:p>
    <w:p w:rsidR="004809C4" w:rsidRPr="00847278" w:rsidRDefault="006938B0" w:rsidP="00C6283E">
      <w:pPr>
        <w:spacing w:line="276" w:lineRule="auto"/>
        <w:ind w:firstLine="709"/>
        <w:jc w:val="both"/>
        <w:rPr>
          <w:rFonts w:ascii="Times New Roman" w:hAnsi="Times New Roman" w:cs="Times New Roman"/>
          <w:color w:val="auto"/>
          <w:sz w:val="28"/>
          <w:szCs w:val="28"/>
        </w:rPr>
      </w:pPr>
      <w:r w:rsidRPr="004A208D">
        <w:rPr>
          <w:rFonts w:ascii="Times New Roman" w:hAnsi="Times New Roman" w:cs="Times New Roman"/>
          <w:color w:val="auto"/>
          <w:sz w:val="28"/>
          <w:szCs w:val="28"/>
        </w:rPr>
        <w:t xml:space="preserve">"7.1.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w:t>
      </w:r>
      <w:r w:rsidRPr="004A208D">
        <w:rPr>
          <w:rFonts w:ascii="Times New Roman" w:hAnsi="Times New Roman" w:cs="Times New Roman"/>
          <w:color w:val="auto"/>
          <w:sz w:val="28"/>
          <w:szCs w:val="28"/>
        </w:rPr>
        <w:lastRenderedPageBreak/>
        <w:t>экологическому надзору, в отношении всех таких объектов и такого юридического лица или индивидуального предпринимателя осуществляется только федеральный государственный экологический надзор.".</w:t>
      </w:r>
    </w:p>
    <w:p w:rsidR="004809C4" w:rsidRPr="00847278" w:rsidRDefault="004809C4" w:rsidP="004B5B73">
      <w:pPr>
        <w:pStyle w:val="ConsPlusNormal"/>
        <w:spacing w:line="276" w:lineRule="auto"/>
        <w:ind w:firstLine="0"/>
        <w:jc w:val="both"/>
        <w:rPr>
          <w:rFonts w:ascii="Times New Roman" w:hAnsi="Times New Roman" w:cs="Times New Roman"/>
          <w:color w:val="auto"/>
          <w:sz w:val="28"/>
          <w:szCs w:val="28"/>
        </w:rPr>
      </w:pPr>
    </w:p>
    <w:p w:rsidR="004809C4" w:rsidRPr="00847278" w:rsidRDefault="006938B0">
      <w:pPr>
        <w:pStyle w:val="ConsPlusNormal"/>
        <w:spacing w:line="276" w:lineRule="auto"/>
        <w:ind w:firstLine="709"/>
        <w:jc w:val="both"/>
        <w:rPr>
          <w:rFonts w:ascii="Times New Roman" w:hAnsi="Times New Roman" w:cs="Times New Roman"/>
          <w:color w:val="auto"/>
          <w:sz w:val="28"/>
          <w:szCs w:val="28"/>
        </w:rPr>
      </w:pPr>
      <w:r w:rsidRPr="00847278">
        <w:rPr>
          <w:rFonts w:ascii="Times New Roman" w:hAnsi="Times New Roman" w:cs="Times New Roman"/>
          <w:b/>
          <w:color w:val="auto"/>
          <w:sz w:val="28"/>
          <w:szCs w:val="28"/>
          <w:u w:val="single"/>
        </w:rPr>
        <w:t>7.</w:t>
      </w:r>
      <w:r w:rsidRPr="00847278">
        <w:rPr>
          <w:rFonts w:ascii="Times New Roman" w:hAnsi="Times New Roman" w:cs="Times New Roman"/>
          <w:b/>
          <w:color w:val="auto"/>
          <w:kern w:val="0"/>
          <w:sz w:val="28"/>
          <w:szCs w:val="28"/>
          <w:u w:val="single"/>
          <w:lang w:eastAsia="en-US" w:bidi="ar-SA"/>
        </w:rPr>
        <w:t>Государственная экологическая экспертиза и нормирование</w:t>
      </w:r>
    </w:p>
    <w:p w:rsidR="004809C4" w:rsidRPr="00847278" w:rsidRDefault="004809C4">
      <w:pPr>
        <w:spacing w:line="276" w:lineRule="auto"/>
        <w:ind w:left="360" w:firstLine="709"/>
        <w:jc w:val="center"/>
        <w:rPr>
          <w:rFonts w:ascii="Times New Roman" w:hAnsi="Times New Roman" w:cs="Times New Roman"/>
          <w:b/>
          <w:color w:val="auto"/>
          <w:sz w:val="28"/>
          <w:szCs w:val="28"/>
          <w:u w:val="single"/>
        </w:rPr>
      </w:pPr>
    </w:p>
    <w:p w:rsidR="00DA7294" w:rsidRPr="00EE1E8F" w:rsidRDefault="00DA7294" w:rsidP="00DA7294">
      <w:pPr>
        <w:spacing w:line="276" w:lineRule="auto"/>
        <w:ind w:firstLine="709"/>
        <w:jc w:val="both"/>
        <w:rPr>
          <w:rFonts w:ascii="Times New Roman" w:hAnsi="Times New Roman"/>
          <w:color w:val="auto"/>
          <w:sz w:val="28"/>
        </w:rPr>
      </w:pPr>
      <w:r w:rsidRPr="00EE1E8F">
        <w:rPr>
          <w:rFonts w:ascii="Times New Roman" w:hAnsi="Times New Roman" w:cs="Times New Roman"/>
          <w:color w:val="auto"/>
          <w:kern w:val="0"/>
          <w:sz w:val="28"/>
          <w:szCs w:val="28"/>
          <w:lang w:bidi="ar-SA"/>
        </w:rPr>
        <w:t xml:space="preserve">С 1 января 2019 года </w:t>
      </w:r>
      <w:r w:rsidRPr="00EE1E8F">
        <w:rPr>
          <w:rFonts w:ascii="Times New Roman" w:hAnsi="Times New Roman"/>
          <w:color w:val="auto"/>
          <w:sz w:val="28"/>
          <w:szCs w:val="28"/>
        </w:rPr>
        <w:t>вступили в силу в силу изменения законодательства в области охраны окружающей среды,</w:t>
      </w:r>
      <w:r w:rsidR="00EE1E8F" w:rsidRPr="00EE1E8F">
        <w:rPr>
          <w:rFonts w:ascii="Times New Roman" w:hAnsi="Times New Roman"/>
          <w:color w:val="auto"/>
          <w:sz w:val="28"/>
          <w:szCs w:val="28"/>
        </w:rPr>
        <w:t xml:space="preserve"> внесенные Федеральным законом </w:t>
      </w:r>
      <w:r w:rsidRPr="00EE1E8F">
        <w:rPr>
          <w:rFonts w:ascii="Times New Roman" w:hAnsi="Times New Roman"/>
          <w:color w:val="auto"/>
          <w:sz w:val="28"/>
          <w:szCs w:val="28"/>
        </w:rPr>
        <w:t xml:space="preserve">от 21.07.2014 № 219-ФЗ «О внесении изменений в Федеральный закон «Об охране окружающей среды» и отдельные законодательные акты Российской Федерации», </w:t>
      </w:r>
      <w:r w:rsidRPr="00EE1E8F">
        <w:rPr>
          <w:rFonts w:ascii="Times New Roman" w:hAnsi="Times New Roman"/>
          <w:color w:val="auto"/>
          <w:sz w:val="28"/>
        </w:rPr>
        <w:t xml:space="preserve">касающиеся изменения системы нормирования. </w:t>
      </w:r>
      <w:bookmarkStart w:id="0" w:name="_GoBack"/>
      <w:bookmarkEnd w:id="0"/>
    </w:p>
    <w:p w:rsidR="00DA7294" w:rsidRPr="00EE1E8F" w:rsidRDefault="00DA7294" w:rsidP="00DA7294">
      <w:pPr>
        <w:spacing w:line="276" w:lineRule="auto"/>
        <w:ind w:firstLine="709"/>
        <w:jc w:val="both"/>
        <w:rPr>
          <w:rFonts w:ascii="Times New Roman" w:hAnsi="Times New Roman"/>
          <w:color w:val="auto"/>
          <w:sz w:val="28"/>
          <w:szCs w:val="28"/>
        </w:rPr>
      </w:pPr>
      <w:r w:rsidRPr="00EE1E8F">
        <w:rPr>
          <w:rFonts w:ascii="Times New Roman" w:hAnsi="Times New Roman"/>
          <w:color w:val="auto"/>
          <w:sz w:val="28"/>
          <w:szCs w:val="28"/>
        </w:rPr>
        <w:t xml:space="preserve">Необходимо обратить внимание, что с 1 января 2019 года разрешительная документация на выбросы и сбросы, размещение отходов напрямую зависит от категории (I–III) объекта, который оказывает НВОС. </w:t>
      </w:r>
    </w:p>
    <w:p w:rsidR="00DA7294" w:rsidRPr="00EE1E8F" w:rsidRDefault="00DA7294" w:rsidP="00DA7294">
      <w:pPr>
        <w:spacing w:line="276" w:lineRule="auto"/>
        <w:ind w:firstLine="709"/>
        <w:jc w:val="both"/>
        <w:rPr>
          <w:rFonts w:ascii="Times New Roman" w:hAnsi="Times New Roman"/>
          <w:color w:val="auto"/>
          <w:sz w:val="28"/>
          <w:szCs w:val="28"/>
        </w:rPr>
      </w:pPr>
      <w:r w:rsidRPr="00EE1E8F">
        <w:rPr>
          <w:rFonts w:ascii="Times New Roman" w:hAnsi="Times New Roman"/>
          <w:color w:val="auto"/>
          <w:sz w:val="28"/>
          <w:szCs w:val="28"/>
        </w:rPr>
        <w:t>На сегодняшний день на территориях Республики Татарстан, Республики Марий Эл и Чувашской Республики на государственный учет постав</w:t>
      </w:r>
      <w:r w:rsidR="00493B4C">
        <w:rPr>
          <w:rFonts w:ascii="Times New Roman" w:hAnsi="Times New Roman"/>
          <w:color w:val="auto"/>
          <w:sz w:val="28"/>
          <w:szCs w:val="28"/>
        </w:rPr>
        <w:t>лено 558 федеральных объектов (Республика Татарстан – 4260, Чувашская Республика – 493, Республика Марий Эл</w:t>
      </w:r>
      <w:r w:rsidRPr="00EE1E8F">
        <w:rPr>
          <w:rFonts w:ascii="Times New Roman" w:hAnsi="Times New Roman"/>
          <w:color w:val="auto"/>
          <w:sz w:val="28"/>
          <w:szCs w:val="28"/>
        </w:rPr>
        <w:t xml:space="preserve"> – 836), которые эксплуатируют 1204 хозяйствующих субъекта. </w:t>
      </w:r>
    </w:p>
    <w:p w:rsidR="00DA7294" w:rsidRPr="00EE1E8F" w:rsidRDefault="00EE1E8F" w:rsidP="00DA7294">
      <w:pPr>
        <w:spacing w:line="276" w:lineRule="auto"/>
        <w:ind w:firstLine="709"/>
        <w:jc w:val="both"/>
        <w:rPr>
          <w:rFonts w:ascii="Times New Roman" w:hAnsi="Times New Roman"/>
          <w:color w:val="auto"/>
          <w:sz w:val="28"/>
          <w:szCs w:val="28"/>
        </w:rPr>
      </w:pPr>
      <w:r w:rsidRPr="00EE1E8F">
        <w:rPr>
          <w:rFonts w:ascii="Times New Roman" w:hAnsi="Times New Roman"/>
          <w:color w:val="auto"/>
          <w:sz w:val="28"/>
          <w:szCs w:val="28"/>
        </w:rPr>
        <w:t>За истекший период 2020 года</w:t>
      </w:r>
      <w:r w:rsidR="00DA7294" w:rsidRPr="00EE1E8F">
        <w:rPr>
          <w:rFonts w:ascii="Times New Roman" w:hAnsi="Times New Roman"/>
          <w:color w:val="auto"/>
          <w:sz w:val="28"/>
          <w:szCs w:val="28"/>
        </w:rPr>
        <w:t xml:space="preserve"> на учет поставлено 103 объекта, актуализированы сведения по 332 объектам и 9 объектов исключены из реестра. </w:t>
      </w:r>
    </w:p>
    <w:p w:rsidR="00DA7294" w:rsidRPr="00EE1E8F" w:rsidRDefault="00EE1E8F" w:rsidP="00DA7294">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За 5</w:t>
      </w:r>
      <w:r w:rsidR="00DA7294" w:rsidRPr="00EE1E8F">
        <w:rPr>
          <w:rFonts w:ascii="Times New Roman" w:hAnsi="Times New Roman" w:cs="Times New Roman"/>
          <w:color w:val="auto"/>
          <w:kern w:val="0"/>
          <w:sz w:val="28"/>
          <w:szCs w:val="28"/>
          <w:lang w:bidi="ar-SA"/>
        </w:rPr>
        <w:t xml:space="preserve"> месяцев </w:t>
      </w:r>
      <w:r w:rsidR="00DA7294" w:rsidRPr="00EE1E8F">
        <w:rPr>
          <w:rFonts w:ascii="Times New Roman" w:hAnsi="Times New Roman"/>
          <w:color w:val="auto"/>
          <w:sz w:val="28"/>
          <w:szCs w:val="28"/>
        </w:rPr>
        <w:t xml:space="preserve">2020 года </w:t>
      </w:r>
      <w:r w:rsidR="00DA7294" w:rsidRPr="00EE1E8F">
        <w:rPr>
          <w:rFonts w:ascii="Times New Roman" w:hAnsi="Times New Roman" w:cs="Times New Roman"/>
          <w:color w:val="auto"/>
          <w:kern w:val="0"/>
          <w:sz w:val="28"/>
          <w:szCs w:val="28"/>
          <w:lang w:bidi="ar-SA"/>
        </w:rPr>
        <w:t xml:space="preserve">в Волжско-Камское межрегиональное управление Росприроднадзора поступило более 5 тыс. заявлений от юридических лиц и индивидуальных предпринимателей по вопросам экологического нормирования и регулирования обращения с отходами. </w:t>
      </w:r>
    </w:p>
    <w:p w:rsidR="00DA7294" w:rsidRPr="00EE1E8F" w:rsidRDefault="00DA7294" w:rsidP="00DA7294">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 xml:space="preserve">В 2020 году поступило 1340 заявлений по материалам паспортизации отходов. Подготовлено 3674 уведомлений заявителям об учете паспортов опасных отходов. </w:t>
      </w:r>
    </w:p>
    <w:p w:rsidR="00DA7294" w:rsidRPr="00EE1E8F" w:rsidRDefault="00DA7294" w:rsidP="00DA7294">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 xml:space="preserve">На отходы, включенные в ФККО подтверждение отнесения отхода к классу опасности не требуется, проверка достоверности будет производиться в ходе надзорных мероприятий, что значительно упростило подготовку документов для предприятий. </w:t>
      </w:r>
    </w:p>
    <w:p w:rsidR="00DA7294" w:rsidRPr="00EE1E8F" w:rsidRDefault="00DA7294" w:rsidP="00DA7294">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 xml:space="preserve">Рассмотрено 13 заявлений по установлению, переоформлению и выдаче дубликатов документов об утверждении нормативов образования отходов и лимитов на их размещение. Выдано 9 документов об утверждении нормативов образования отходов и лимитов на их размещение, переоформлены 2 документов об утверждении нормативов образования отходов и лимитов на их размещение Отклонено 2 заявления об утверждении нормативов образования отходов и лимитов на их размещение. </w:t>
      </w:r>
    </w:p>
    <w:p w:rsidR="00DA7294" w:rsidRPr="00EE1E8F" w:rsidRDefault="00DA7294" w:rsidP="00DA7294">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lastRenderedPageBreak/>
        <w:t>Утверждено 14 нормативов ПДВ и выдано 14 разрешений на выбросы загрязняющих веществ. Отклонено от рассмотрения 5 заявлений.</w:t>
      </w:r>
    </w:p>
    <w:p w:rsidR="00DA7294" w:rsidRPr="00EE1E8F" w:rsidRDefault="00DA7294" w:rsidP="00DA7294">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Согласовано 0 нормативов допустимых сбросов в водные объекты.</w:t>
      </w:r>
    </w:p>
    <w:p w:rsidR="00DA7294" w:rsidRPr="00EE1E8F" w:rsidRDefault="00DA7294" w:rsidP="00DA7294">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Выдано 2 разрешения на сбросы загрязняющих веществ.</w:t>
      </w:r>
    </w:p>
    <w:p w:rsidR="00DA7294" w:rsidRPr="00EE1E8F" w:rsidRDefault="00DA7294" w:rsidP="00DA7294">
      <w:pPr>
        <w:widowControl/>
        <w:autoSpaceDE/>
        <w:autoSpaceDN/>
        <w:adjustRightInd/>
        <w:spacing w:line="276" w:lineRule="auto"/>
        <w:ind w:firstLine="709"/>
        <w:jc w:val="both"/>
        <w:rPr>
          <w:rFonts w:ascii="Times New Roman" w:hAnsi="Times New Roman" w:cs="Times New Roman"/>
          <w:sz w:val="28"/>
          <w:szCs w:val="28"/>
        </w:rPr>
      </w:pPr>
      <w:r w:rsidRPr="00EE1E8F">
        <w:rPr>
          <w:rFonts w:ascii="Times New Roman" w:hAnsi="Times New Roman" w:cs="Times New Roman"/>
          <w:sz w:val="28"/>
          <w:szCs w:val="28"/>
        </w:rPr>
        <w:t>Поступило 49 заявления о предоставлении / переоформлении лицензии на деятельность по сбору, транспортированию, обработке, обезвреживанию, утилизации, размещению опасных отходов и на деятельность по обезвреживанию, размещению отходов I-IV класса опасности. Подготовлено 17 уведомлений о необходимости доукомплектования материалов, 14 уведомлений о возврате материалов. Предоставлено / переоформлено 14/11 лицензии. По результатам рассмотрения 3 заявлений отказано в предоставлении лицензии и 3 заявлений о переоформлении лицензий.</w:t>
      </w:r>
    </w:p>
    <w:p w:rsidR="00DA7294" w:rsidRPr="00EE1E8F" w:rsidRDefault="00DA7294" w:rsidP="00DA7294">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Предприятиями предоставлено более 5 тыс. отчетов по программе производственного экологического контроля (</w:t>
      </w:r>
      <w:r w:rsidR="00EE1E8F" w:rsidRPr="00EE1E8F">
        <w:rPr>
          <w:rFonts w:ascii="Times New Roman" w:hAnsi="Times New Roman" w:cs="Times New Roman"/>
          <w:color w:val="auto"/>
          <w:kern w:val="0"/>
          <w:sz w:val="28"/>
          <w:szCs w:val="28"/>
          <w:lang w:bidi="ar-SA"/>
        </w:rPr>
        <w:t xml:space="preserve">по </w:t>
      </w:r>
      <w:r w:rsidRPr="00EE1E8F">
        <w:rPr>
          <w:rFonts w:ascii="Times New Roman" w:hAnsi="Times New Roman" w:cs="Times New Roman"/>
          <w:color w:val="auto"/>
          <w:kern w:val="0"/>
          <w:sz w:val="28"/>
          <w:szCs w:val="28"/>
          <w:lang w:bidi="ar-SA"/>
        </w:rPr>
        <w:t>Р</w:t>
      </w:r>
      <w:r w:rsidR="00EE1E8F" w:rsidRPr="00EE1E8F">
        <w:rPr>
          <w:rFonts w:ascii="Times New Roman" w:hAnsi="Times New Roman" w:cs="Times New Roman"/>
          <w:color w:val="auto"/>
          <w:kern w:val="0"/>
          <w:sz w:val="28"/>
          <w:szCs w:val="28"/>
          <w:lang w:bidi="ar-SA"/>
        </w:rPr>
        <w:t xml:space="preserve">еспублике </w:t>
      </w:r>
      <w:r w:rsidRPr="00EE1E8F">
        <w:rPr>
          <w:rFonts w:ascii="Times New Roman" w:hAnsi="Times New Roman" w:cs="Times New Roman"/>
          <w:color w:val="auto"/>
          <w:kern w:val="0"/>
          <w:sz w:val="28"/>
          <w:szCs w:val="28"/>
          <w:lang w:bidi="ar-SA"/>
        </w:rPr>
        <w:t>Т</w:t>
      </w:r>
      <w:r w:rsidR="00EE1E8F" w:rsidRPr="00EE1E8F">
        <w:rPr>
          <w:rFonts w:ascii="Times New Roman" w:hAnsi="Times New Roman" w:cs="Times New Roman"/>
          <w:color w:val="auto"/>
          <w:kern w:val="0"/>
          <w:sz w:val="28"/>
          <w:szCs w:val="28"/>
          <w:lang w:bidi="ar-SA"/>
        </w:rPr>
        <w:t xml:space="preserve">атарстан </w:t>
      </w:r>
      <w:r w:rsidR="00EE1E8F">
        <w:rPr>
          <w:rFonts w:ascii="Times New Roman" w:hAnsi="Times New Roman" w:cs="Times New Roman"/>
          <w:color w:val="auto"/>
          <w:kern w:val="0"/>
          <w:sz w:val="28"/>
          <w:szCs w:val="28"/>
          <w:lang w:bidi="ar-SA"/>
        </w:rPr>
        <w:t>– 4096, Чувашская Республика - 341, Республика Марий</w:t>
      </w:r>
      <w:r w:rsidR="00EE1E8F" w:rsidRPr="00EE1E8F">
        <w:rPr>
          <w:rFonts w:ascii="Times New Roman" w:hAnsi="Times New Roman" w:cs="Times New Roman"/>
          <w:color w:val="auto"/>
          <w:kern w:val="0"/>
          <w:sz w:val="28"/>
          <w:szCs w:val="28"/>
          <w:lang w:bidi="ar-SA"/>
        </w:rPr>
        <w:t xml:space="preserve"> </w:t>
      </w:r>
      <w:r w:rsidR="00EE1E8F">
        <w:rPr>
          <w:rFonts w:ascii="Times New Roman" w:hAnsi="Times New Roman" w:cs="Times New Roman"/>
          <w:color w:val="auto"/>
          <w:kern w:val="0"/>
          <w:sz w:val="28"/>
          <w:szCs w:val="28"/>
          <w:lang w:bidi="ar-SA"/>
        </w:rPr>
        <w:t>Эл</w:t>
      </w:r>
      <w:r w:rsidRPr="00EE1E8F">
        <w:rPr>
          <w:rFonts w:ascii="Times New Roman" w:hAnsi="Times New Roman" w:cs="Times New Roman"/>
          <w:color w:val="auto"/>
          <w:kern w:val="0"/>
          <w:sz w:val="28"/>
          <w:szCs w:val="28"/>
          <w:lang w:bidi="ar-SA"/>
        </w:rPr>
        <w:t xml:space="preserve"> – 602).</w:t>
      </w:r>
    </w:p>
    <w:p w:rsidR="00DA7294" w:rsidRPr="00EE1E8F" w:rsidRDefault="00DA7294" w:rsidP="00DA7294">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 xml:space="preserve">Так же в Управление поступило 78 деклараций о негативном воздействии на окружающую среду, представляемых организациями, эксплуатирующими объекты II категории.  </w:t>
      </w:r>
    </w:p>
    <w:p w:rsidR="00DA7294" w:rsidRPr="00EE1E8F" w:rsidRDefault="00DA7294" w:rsidP="00EE1E8F">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В связи с поручением Заместителя Председателя Правительства Российской Федерации – Руководителя Аппарата Правительства Российской Федерации Д.Ю. Григоренко от 25.03.2020 № ДГ-П17-2301кв об ограничении допуска посетителей в расположение федеральных органов исполнительной власти на период проведения ограничительных мероприятий по нераспространению новой коронавирусн</w:t>
      </w:r>
      <w:r w:rsidR="00EE1E8F">
        <w:rPr>
          <w:rFonts w:ascii="Times New Roman" w:hAnsi="Times New Roman" w:cs="Times New Roman"/>
          <w:color w:val="auto"/>
          <w:kern w:val="0"/>
          <w:sz w:val="28"/>
          <w:szCs w:val="28"/>
          <w:lang w:bidi="ar-SA"/>
        </w:rPr>
        <w:t xml:space="preserve">ой инфекции COVID-19, а также </w:t>
      </w:r>
      <w:r w:rsidRPr="00EE1E8F">
        <w:rPr>
          <w:rFonts w:ascii="Times New Roman" w:hAnsi="Times New Roman" w:cs="Times New Roman"/>
          <w:color w:val="auto"/>
          <w:kern w:val="0"/>
          <w:sz w:val="28"/>
          <w:szCs w:val="28"/>
          <w:lang w:bidi="ar-SA"/>
        </w:rPr>
        <w:t>с целью обеспечения бесперебойной работы Волжско-Камского межрегионального управления Росприроднадзора был установлен следующий порядок работы с документами:</w:t>
      </w:r>
    </w:p>
    <w:p w:rsidR="00DA7294" w:rsidRPr="00EE1E8F" w:rsidRDefault="00DA7294" w:rsidP="00EE1E8F">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 xml:space="preserve"> - прекращен прием корреспонденции на бумажных носителях, в том числе документов, принимаемых от заявителей в рамках предоставления государственных услуг;</w:t>
      </w:r>
    </w:p>
    <w:p w:rsidR="00DA7294" w:rsidRPr="00EE1E8F" w:rsidRDefault="00DA7294" w:rsidP="00EE1E8F">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 вся переписка осуществляется только в электронном виде в СЭД «Практика» с использованием ЭЦП;</w:t>
      </w:r>
    </w:p>
    <w:p w:rsidR="00DA7294" w:rsidRPr="00EE1E8F" w:rsidRDefault="00DA7294" w:rsidP="00EE1E8F">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 c государстве</w:t>
      </w:r>
      <w:r w:rsidR="00EE1E8F">
        <w:rPr>
          <w:rFonts w:ascii="Times New Roman" w:hAnsi="Times New Roman" w:cs="Times New Roman"/>
          <w:color w:val="auto"/>
          <w:kern w:val="0"/>
          <w:sz w:val="28"/>
          <w:szCs w:val="28"/>
          <w:lang w:bidi="ar-SA"/>
        </w:rPr>
        <w:t xml:space="preserve">нными органами </w:t>
      </w:r>
      <w:r w:rsidRPr="00EE1E8F">
        <w:rPr>
          <w:rFonts w:ascii="Times New Roman" w:hAnsi="Times New Roman" w:cs="Times New Roman"/>
          <w:color w:val="auto"/>
          <w:kern w:val="0"/>
          <w:sz w:val="28"/>
          <w:szCs w:val="28"/>
          <w:lang w:bidi="ar-SA"/>
        </w:rPr>
        <w:t xml:space="preserve">и органами местного самоуправления – по системе межведомственного электронного документооборота. </w:t>
      </w:r>
    </w:p>
    <w:p w:rsidR="00DA7294" w:rsidRPr="00EE1E8F" w:rsidRDefault="00DA7294" w:rsidP="00EE1E8F">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 xml:space="preserve">- обращения граждан и заявителей направляются на электронную почту E-mail: </w:t>
      </w:r>
      <w:hyperlink r:id="rId8" w:history="1">
        <w:r w:rsidRPr="00EE1E8F">
          <w:rPr>
            <w:rFonts w:ascii="Times New Roman" w:hAnsi="Times New Roman" w:cs="Times New Roman"/>
            <w:color w:val="auto"/>
            <w:kern w:val="0"/>
            <w:lang w:bidi="ar-SA"/>
          </w:rPr>
          <w:t xml:space="preserve">rpn16@rpn.gov.ru. </w:t>
        </w:r>
      </w:hyperlink>
    </w:p>
    <w:p w:rsidR="00DA7294" w:rsidRPr="00EE1E8F" w:rsidRDefault="00DA7294" w:rsidP="00EE1E8F">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 xml:space="preserve">Заявления о предоставлении государственных услуг направляются на электронную почту E-mail: </w:t>
      </w:r>
      <w:hyperlink r:id="rId9" w:history="1">
        <w:r w:rsidR="00493B4C">
          <w:rPr>
            <w:rFonts w:ascii="Times New Roman" w:hAnsi="Times New Roman" w:cs="Times New Roman"/>
            <w:color w:val="auto"/>
            <w:kern w:val="0"/>
            <w:lang w:bidi="ar-SA"/>
          </w:rPr>
          <w:t xml:space="preserve">rpn16@rpn.gov.ru </w:t>
        </w:r>
        <w:r w:rsidRPr="00EE1E8F">
          <w:rPr>
            <w:rFonts w:ascii="Times New Roman" w:hAnsi="Times New Roman" w:cs="Times New Roman"/>
            <w:color w:val="auto"/>
            <w:kern w:val="0"/>
            <w:lang w:bidi="ar-SA"/>
          </w:rPr>
          <w:t xml:space="preserve"> </w:t>
        </w:r>
      </w:hyperlink>
      <w:r w:rsidRPr="00EE1E8F">
        <w:rPr>
          <w:rFonts w:ascii="Times New Roman" w:hAnsi="Times New Roman" w:cs="Times New Roman"/>
          <w:color w:val="auto"/>
          <w:kern w:val="0"/>
          <w:sz w:val="28"/>
          <w:szCs w:val="28"/>
          <w:lang w:bidi="ar-SA"/>
        </w:rPr>
        <w:t>с приложением всех документов по описи в формате PDF с подписями заявителя оформленные в установлен</w:t>
      </w:r>
      <w:r w:rsidR="00EE1E8F">
        <w:rPr>
          <w:rFonts w:ascii="Times New Roman" w:hAnsi="Times New Roman" w:cs="Times New Roman"/>
          <w:color w:val="auto"/>
          <w:kern w:val="0"/>
          <w:sz w:val="28"/>
          <w:szCs w:val="28"/>
          <w:lang w:bidi="ar-SA"/>
        </w:rPr>
        <w:t xml:space="preserve">ном </w:t>
      </w:r>
      <w:r w:rsidR="00EE1E8F">
        <w:rPr>
          <w:rFonts w:ascii="Times New Roman" w:hAnsi="Times New Roman" w:cs="Times New Roman"/>
          <w:color w:val="auto"/>
          <w:kern w:val="0"/>
          <w:sz w:val="28"/>
          <w:szCs w:val="28"/>
          <w:lang w:bidi="ar-SA"/>
        </w:rPr>
        <w:lastRenderedPageBreak/>
        <w:t>порядке, а так</w:t>
      </w:r>
      <w:r w:rsidRPr="00EE1E8F">
        <w:rPr>
          <w:rFonts w:ascii="Times New Roman" w:hAnsi="Times New Roman" w:cs="Times New Roman"/>
          <w:color w:val="auto"/>
          <w:kern w:val="0"/>
          <w:sz w:val="28"/>
          <w:szCs w:val="28"/>
          <w:lang w:bidi="ar-SA"/>
        </w:rPr>
        <w:t xml:space="preserve">же с приложением электронной формы документов в формате разработки. В заявлении необходимо указать адреса электронной почты для направления результатов оказания государственных услуг. </w:t>
      </w:r>
    </w:p>
    <w:p w:rsidR="00DA7294" w:rsidRPr="00EE1E8F" w:rsidRDefault="00DA7294" w:rsidP="00EE1E8F">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 xml:space="preserve">Информация о введении ограничительных мер была размещена на официальном сайте Управления. </w:t>
      </w:r>
    </w:p>
    <w:p w:rsidR="00DA7294" w:rsidRPr="00EE1E8F" w:rsidRDefault="00DA7294" w:rsidP="00EE1E8F">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 xml:space="preserve">Данные меры являются временными и никоим образом не отразились на сроках предоставления государственных услуг. </w:t>
      </w:r>
    </w:p>
    <w:p w:rsidR="00DA7294" w:rsidRPr="00607308" w:rsidRDefault="00DA7294" w:rsidP="00DA7294">
      <w:pPr>
        <w:widowControl/>
        <w:autoSpaceDE/>
        <w:autoSpaceDN/>
        <w:adjustRightInd/>
        <w:spacing w:line="276" w:lineRule="auto"/>
        <w:ind w:firstLine="709"/>
        <w:jc w:val="both"/>
        <w:rPr>
          <w:rFonts w:ascii="Times New Roman" w:hAnsi="Times New Roman" w:cs="Times New Roman"/>
          <w:color w:val="auto"/>
          <w:kern w:val="0"/>
          <w:sz w:val="28"/>
          <w:szCs w:val="28"/>
          <w:highlight w:val="yellow"/>
          <w:lang w:bidi="ar-SA"/>
        </w:rPr>
      </w:pPr>
    </w:p>
    <w:p w:rsidR="00DA7294" w:rsidRPr="00EE1E8F" w:rsidRDefault="00DA7294" w:rsidP="00493B4C">
      <w:pPr>
        <w:widowControl/>
        <w:autoSpaceDE/>
        <w:autoSpaceDN/>
        <w:adjustRightInd/>
        <w:spacing w:line="276" w:lineRule="auto"/>
        <w:ind w:firstLine="709"/>
        <w:jc w:val="center"/>
        <w:rPr>
          <w:rFonts w:ascii="Times New Roman" w:hAnsi="Times New Roman" w:cs="Times New Roman"/>
          <w:b/>
          <w:i/>
          <w:color w:val="auto"/>
          <w:kern w:val="0"/>
          <w:sz w:val="28"/>
          <w:szCs w:val="28"/>
          <w:lang w:bidi="ar-SA"/>
        </w:rPr>
      </w:pPr>
      <w:r w:rsidRPr="00EE1E8F">
        <w:rPr>
          <w:rFonts w:ascii="Times New Roman" w:hAnsi="Times New Roman" w:cs="Times New Roman"/>
          <w:b/>
          <w:i/>
          <w:color w:val="auto"/>
          <w:kern w:val="0"/>
          <w:sz w:val="28"/>
          <w:szCs w:val="28"/>
          <w:lang w:bidi="ar-SA"/>
        </w:rPr>
        <w:t>Статистическая отчетность</w:t>
      </w:r>
    </w:p>
    <w:p w:rsidR="00DA7294" w:rsidRPr="00EE1E8F" w:rsidRDefault="00DA7294" w:rsidP="00DA7294">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В тек</w:t>
      </w:r>
      <w:r w:rsidR="00EE1E8F">
        <w:rPr>
          <w:rFonts w:ascii="Times New Roman" w:hAnsi="Times New Roman" w:cs="Times New Roman"/>
          <w:color w:val="auto"/>
          <w:kern w:val="0"/>
          <w:sz w:val="28"/>
          <w:szCs w:val="28"/>
          <w:lang w:bidi="ar-SA"/>
        </w:rPr>
        <w:t xml:space="preserve">ущем году природпользователями </w:t>
      </w:r>
      <w:r w:rsidRPr="00EE1E8F">
        <w:rPr>
          <w:rFonts w:ascii="Times New Roman" w:hAnsi="Times New Roman" w:cs="Times New Roman"/>
          <w:color w:val="auto"/>
          <w:kern w:val="0"/>
          <w:sz w:val="28"/>
          <w:szCs w:val="28"/>
          <w:lang w:bidi="ar-SA"/>
        </w:rPr>
        <w:t xml:space="preserve">начато представление статистической отчетности с использованием «Личного кабинета природопользователя», размещенного на официальном сайте Росприроднадзора (адрес в сети «Интернет»: </w:t>
      </w:r>
      <w:hyperlink r:id="rId10" w:history="1">
        <w:r w:rsidRPr="00EE1E8F">
          <w:rPr>
            <w:rStyle w:val="a9"/>
            <w:rFonts w:ascii="Times New Roman" w:hAnsi="Times New Roman" w:cs="Times New Roman"/>
            <w:kern w:val="0"/>
            <w:sz w:val="28"/>
            <w:szCs w:val="28"/>
            <w:lang w:val="en-US" w:bidi="ar-SA"/>
          </w:rPr>
          <w:t>http</w:t>
        </w:r>
        <w:r w:rsidRPr="00EE1E8F">
          <w:rPr>
            <w:rStyle w:val="a9"/>
            <w:rFonts w:ascii="Times New Roman" w:hAnsi="Times New Roman" w:cs="Times New Roman"/>
            <w:kern w:val="0"/>
            <w:sz w:val="28"/>
            <w:szCs w:val="28"/>
            <w:lang w:bidi="ar-SA"/>
          </w:rPr>
          <w:t>://</w:t>
        </w:r>
        <w:r w:rsidRPr="00EE1E8F">
          <w:rPr>
            <w:rStyle w:val="a9"/>
            <w:rFonts w:ascii="Times New Roman" w:hAnsi="Times New Roman" w:cs="Times New Roman"/>
            <w:kern w:val="0"/>
            <w:sz w:val="28"/>
            <w:szCs w:val="28"/>
            <w:lang w:val="en-US" w:bidi="ar-SA"/>
          </w:rPr>
          <w:t>rpn</w:t>
        </w:r>
        <w:r w:rsidRPr="00EE1E8F">
          <w:rPr>
            <w:rStyle w:val="a9"/>
            <w:rFonts w:ascii="Times New Roman" w:hAnsi="Times New Roman" w:cs="Times New Roman"/>
            <w:kern w:val="0"/>
            <w:sz w:val="28"/>
            <w:szCs w:val="28"/>
            <w:lang w:bidi="ar-SA"/>
          </w:rPr>
          <w:t>.</w:t>
        </w:r>
        <w:r w:rsidRPr="00EE1E8F">
          <w:rPr>
            <w:rStyle w:val="a9"/>
            <w:rFonts w:ascii="Times New Roman" w:hAnsi="Times New Roman" w:cs="Times New Roman"/>
            <w:kern w:val="0"/>
            <w:sz w:val="28"/>
            <w:szCs w:val="28"/>
            <w:lang w:val="en-US" w:bidi="ar-SA"/>
          </w:rPr>
          <w:t>gov</w:t>
        </w:r>
        <w:r w:rsidRPr="00EE1E8F">
          <w:rPr>
            <w:rStyle w:val="a9"/>
            <w:rFonts w:ascii="Times New Roman" w:hAnsi="Times New Roman" w:cs="Times New Roman"/>
            <w:kern w:val="0"/>
            <w:sz w:val="28"/>
            <w:szCs w:val="28"/>
            <w:lang w:bidi="ar-SA"/>
          </w:rPr>
          <w:t>.</w:t>
        </w:r>
        <w:r w:rsidRPr="00EE1E8F">
          <w:rPr>
            <w:rStyle w:val="a9"/>
            <w:rFonts w:ascii="Times New Roman" w:hAnsi="Times New Roman" w:cs="Times New Roman"/>
            <w:kern w:val="0"/>
            <w:sz w:val="28"/>
            <w:szCs w:val="28"/>
            <w:lang w:val="en-US" w:bidi="ar-SA"/>
          </w:rPr>
          <w:t>ru</w:t>
        </w:r>
      </w:hyperlink>
      <w:r w:rsidRPr="00EE1E8F">
        <w:rPr>
          <w:rFonts w:ascii="Times New Roman" w:hAnsi="Times New Roman" w:cs="Times New Roman"/>
          <w:color w:val="auto"/>
          <w:kern w:val="0"/>
          <w:sz w:val="28"/>
          <w:szCs w:val="28"/>
          <w:lang w:bidi="ar-SA"/>
        </w:rPr>
        <w:t>) в разделе «Информация организациям» пункт «О сдаче экологической отчетности с использованием «Личного кабинета природопользователя».</w:t>
      </w:r>
    </w:p>
    <w:p w:rsidR="00DA7294" w:rsidRPr="00EE1E8F" w:rsidRDefault="00EE1E8F" w:rsidP="00DA7294">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EE1E8F">
        <w:rPr>
          <w:rFonts w:ascii="Times New Roman" w:hAnsi="Times New Roman" w:cs="Times New Roman"/>
          <w:color w:val="auto"/>
          <w:kern w:val="0"/>
          <w:sz w:val="28"/>
          <w:szCs w:val="28"/>
          <w:lang w:bidi="ar-SA"/>
        </w:rPr>
        <w:t xml:space="preserve">За </w:t>
      </w:r>
      <w:r w:rsidR="00DA7294" w:rsidRPr="00EE1E8F">
        <w:rPr>
          <w:rFonts w:ascii="Times New Roman" w:hAnsi="Times New Roman" w:cs="Times New Roman"/>
          <w:color w:val="auto"/>
          <w:kern w:val="0"/>
          <w:sz w:val="28"/>
          <w:szCs w:val="28"/>
          <w:lang w:bidi="ar-SA"/>
        </w:rPr>
        <w:t>2019 год Волжско-Камским межрегиональным управлением Росприроднадзора принято более 5 тыс. отчетов по форме 2 ТП (воздух).</w:t>
      </w:r>
    </w:p>
    <w:tbl>
      <w:tblPr>
        <w:tblW w:w="6252" w:type="dxa"/>
        <w:tblInd w:w="93" w:type="dxa"/>
        <w:tblLook w:val="04A0" w:firstRow="1" w:lastRow="0" w:firstColumn="1" w:lastColumn="0" w:noHBand="0" w:noVBand="1"/>
      </w:tblPr>
      <w:tblGrid>
        <w:gridCol w:w="2992"/>
        <w:gridCol w:w="1701"/>
        <w:gridCol w:w="1559"/>
      </w:tblGrid>
      <w:tr w:rsidR="00DA7294" w:rsidRPr="00EE1E8F" w:rsidTr="00EC42A6">
        <w:trPr>
          <w:trHeight w:val="405"/>
        </w:trPr>
        <w:tc>
          <w:tcPr>
            <w:tcW w:w="6252" w:type="dxa"/>
            <w:gridSpan w:val="3"/>
            <w:tcBorders>
              <w:top w:val="nil"/>
              <w:left w:val="nil"/>
              <w:bottom w:val="nil"/>
              <w:right w:val="nil"/>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b/>
                <w:bCs/>
                <w:kern w:val="0"/>
                <w:sz w:val="28"/>
                <w:szCs w:val="28"/>
                <w:lang w:bidi="ar-SA"/>
              </w:rPr>
            </w:pPr>
          </w:p>
        </w:tc>
      </w:tr>
      <w:tr w:rsidR="00DA7294" w:rsidRPr="00EE1E8F" w:rsidTr="00EC42A6">
        <w:trPr>
          <w:trHeight w:val="300"/>
        </w:trPr>
        <w:tc>
          <w:tcPr>
            <w:tcW w:w="2992" w:type="dxa"/>
            <w:tcBorders>
              <w:top w:val="nil"/>
              <w:left w:val="nil"/>
              <w:bottom w:val="nil"/>
              <w:right w:val="nil"/>
            </w:tcBorders>
            <w:shd w:val="clear" w:color="auto" w:fill="auto"/>
            <w:vAlign w:val="center"/>
            <w:hideMark/>
          </w:tcPr>
          <w:p w:rsidR="00DA7294" w:rsidRPr="00EE1E8F" w:rsidRDefault="00DA7294" w:rsidP="00EC42A6">
            <w:pPr>
              <w:widowControl/>
              <w:autoSpaceDE/>
              <w:autoSpaceDN/>
              <w:adjustRightInd/>
              <w:rPr>
                <w:rFonts w:ascii="Times New Roman" w:hAnsi="Times New Roman" w:cs="Times New Roman"/>
                <w:kern w:val="0"/>
                <w:sz w:val="28"/>
                <w:szCs w:val="28"/>
                <w:highlight w:val="yellow"/>
                <w:lang w:bidi="ar-SA"/>
              </w:rPr>
            </w:pPr>
          </w:p>
        </w:tc>
        <w:tc>
          <w:tcPr>
            <w:tcW w:w="1701" w:type="dxa"/>
            <w:tcBorders>
              <w:top w:val="nil"/>
              <w:left w:val="nil"/>
              <w:bottom w:val="nil"/>
              <w:right w:val="nil"/>
            </w:tcBorders>
            <w:shd w:val="clear" w:color="auto" w:fill="auto"/>
            <w:vAlign w:val="center"/>
            <w:hideMark/>
          </w:tcPr>
          <w:p w:rsidR="00DA7294" w:rsidRPr="00EE1E8F" w:rsidRDefault="00DA7294" w:rsidP="00EC42A6">
            <w:pPr>
              <w:widowControl/>
              <w:autoSpaceDE/>
              <w:autoSpaceDN/>
              <w:adjustRightInd/>
              <w:rPr>
                <w:rFonts w:ascii="Times New Roman" w:hAnsi="Times New Roman" w:cs="Times New Roman"/>
                <w:kern w:val="0"/>
                <w:sz w:val="28"/>
                <w:szCs w:val="28"/>
                <w:highlight w:val="yellow"/>
                <w:lang w:bidi="ar-SA"/>
              </w:rPr>
            </w:pPr>
          </w:p>
        </w:tc>
        <w:tc>
          <w:tcPr>
            <w:tcW w:w="1559" w:type="dxa"/>
            <w:tcBorders>
              <w:top w:val="nil"/>
              <w:left w:val="nil"/>
              <w:bottom w:val="nil"/>
              <w:right w:val="nil"/>
            </w:tcBorders>
            <w:shd w:val="clear" w:color="auto" w:fill="auto"/>
            <w:vAlign w:val="center"/>
            <w:hideMark/>
          </w:tcPr>
          <w:p w:rsidR="00DA7294" w:rsidRPr="00EE1E8F" w:rsidRDefault="00DA7294" w:rsidP="00EC42A6">
            <w:pPr>
              <w:widowControl/>
              <w:autoSpaceDE/>
              <w:autoSpaceDN/>
              <w:adjustRightInd/>
              <w:rPr>
                <w:rFonts w:ascii="Times New Roman" w:hAnsi="Times New Roman" w:cs="Times New Roman"/>
                <w:kern w:val="0"/>
                <w:sz w:val="28"/>
                <w:szCs w:val="28"/>
                <w:highlight w:val="yellow"/>
                <w:lang w:bidi="ar-SA"/>
              </w:rPr>
            </w:pPr>
          </w:p>
        </w:tc>
      </w:tr>
      <w:tr w:rsidR="00DA7294" w:rsidRPr="00EE1E8F" w:rsidTr="00EC42A6">
        <w:trPr>
          <w:trHeight w:val="9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r w:rsidRPr="00EE1E8F">
              <w:rPr>
                <w:rFonts w:ascii="Times New Roman" w:hAnsi="Times New Roman" w:cs="Times New Roman"/>
                <w:kern w:val="0"/>
                <w:sz w:val="28"/>
                <w:szCs w:val="28"/>
                <w:lang w:bidi="ar-SA"/>
              </w:rPr>
              <w:t xml:space="preserve">Субьект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r w:rsidRPr="00EE1E8F">
              <w:rPr>
                <w:rFonts w:ascii="Times New Roman" w:hAnsi="Times New Roman" w:cs="Times New Roman"/>
                <w:kern w:val="0"/>
                <w:sz w:val="28"/>
                <w:szCs w:val="28"/>
                <w:lang w:bidi="ar-SA"/>
              </w:rPr>
              <w:t>Принято отчетов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r w:rsidRPr="00EE1E8F">
              <w:rPr>
                <w:rFonts w:ascii="Times New Roman" w:hAnsi="Times New Roman" w:cs="Times New Roman"/>
                <w:kern w:val="0"/>
                <w:sz w:val="28"/>
                <w:szCs w:val="28"/>
                <w:lang w:bidi="ar-SA"/>
              </w:rPr>
              <w:t>Валовый выброс, т/год</w:t>
            </w:r>
          </w:p>
        </w:tc>
      </w:tr>
      <w:tr w:rsidR="00DA7294" w:rsidRPr="00EE1E8F" w:rsidTr="00EC42A6">
        <w:trPr>
          <w:trHeight w:val="6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r w:rsidRPr="00EE1E8F">
              <w:rPr>
                <w:rFonts w:ascii="Times New Roman" w:hAnsi="Times New Roman" w:cs="Times New Roman"/>
                <w:kern w:val="0"/>
                <w:sz w:val="28"/>
                <w:szCs w:val="28"/>
                <w:lang w:bidi="ar-SA"/>
              </w:rPr>
              <w:t>Республика Татарстан</w:t>
            </w:r>
          </w:p>
        </w:tc>
        <w:tc>
          <w:tcPr>
            <w:tcW w:w="1701" w:type="dxa"/>
            <w:tcBorders>
              <w:top w:val="nil"/>
              <w:left w:val="nil"/>
              <w:bottom w:val="single" w:sz="4" w:space="0" w:color="auto"/>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r w:rsidRPr="00EE1E8F">
              <w:rPr>
                <w:rFonts w:ascii="Times New Roman" w:hAnsi="Times New Roman" w:cs="Times New Roman"/>
                <w:kern w:val="0"/>
                <w:sz w:val="28"/>
                <w:szCs w:val="28"/>
                <w:lang w:bidi="ar-SA"/>
              </w:rPr>
              <w:t>3232</w:t>
            </w:r>
          </w:p>
        </w:tc>
        <w:tc>
          <w:tcPr>
            <w:tcW w:w="1559" w:type="dxa"/>
            <w:tcBorders>
              <w:top w:val="nil"/>
              <w:left w:val="nil"/>
              <w:bottom w:val="single" w:sz="4" w:space="0" w:color="auto"/>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r w:rsidRPr="00EE1E8F">
              <w:rPr>
                <w:rFonts w:ascii="Times New Roman" w:hAnsi="Times New Roman" w:cs="Times New Roman"/>
                <w:kern w:val="0"/>
                <w:sz w:val="28"/>
                <w:szCs w:val="28"/>
                <w:lang w:bidi="ar-SA"/>
              </w:rPr>
              <w:t>292 024</w:t>
            </w:r>
          </w:p>
        </w:tc>
      </w:tr>
      <w:tr w:rsidR="00DA7294" w:rsidRPr="00EE1E8F" w:rsidTr="00EC42A6">
        <w:trPr>
          <w:trHeight w:val="6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r w:rsidRPr="00EE1E8F">
              <w:rPr>
                <w:rFonts w:ascii="Times New Roman" w:hAnsi="Times New Roman" w:cs="Times New Roman"/>
                <w:kern w:val="0"/>
                <w:sz w:val="28"/>
                <w:szCs w:val="28"/>
                <w:lang w:bidi="ar-SA"/>
              </w:rPr>
              <w:t xml:space="preserve">Чувашская Республика </w:t>
            </w:r>
          </w:p>
        </w:tc>
        <w:tc>
          <w:tcPr>
            <w:tcW w:w="1701" w:type="dxa"/>
            <w:tcBorders>
              <w:top w:val="nil"/>
              <w:left w:val="nil"/>
              <w:bottom w:val="single" w:sz="4" w:space="0" w:color="auto"/>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r w:rsidRPr="00EE1E8F">
              <w:rPr>
                <w:rFonts w:ascii="Times New Roman" w:hAnsi="Times New Roman" w:cs="Times New Roman"/>
                <w:kern w:val="0"/>
                <w:sz w:val="28"/>
                <w:szCs w:val="28"/>
                <w:lang w:bidi="ar-SA"/>
              </w:rPr>
              <w:t>772</w:t>
            </w:r>
          </w:p>
        </w:tc>
        <w:tc>
          <w:tcPr>
            <w:tcW w:w="1559" w:type="dxa"/>
            <w:tcBorders>
              <w:top w:val="nil"/>
              <w:left w:val="nil"/>
              <w:bottom w:val="single" w:sz="4" w:space="0" w:color="auto"/>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r w:rsidRPr="00EE1E8F">
              <w:rPr>
                <w:rFonts w:ascii="Times New Roman" w:hAnsi="Times New Roman" w:cs="Times New Roman"/>
                <w:kern w:val="0"/>
                <w:sz w:val="28"/>
                <w:szCs w:val="28"/>
                <w:lang w:bidi="ar-SA"/>
              </w:rPr>
              <w:t>36 654</w:t>
            </w:r>
          </w:p>
        </w:tc>
      </w:tr>
      <w:tr w:rsidR="00DA7294" w:rsidRPr="00EE1E8F" w:rsidTr="00EC42A6">
        <w:trPr>
          <w:trHeight w:val="64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r w:rsidRPr="00EE1E8F">
              <w:rPr>
                <w:rFonts w:ascii="Times New Roman" w:hAnsi="Times New Roman" w:cs="Times New Roman"/>
                <w:kern w:val="0"/>
                <w:sz w:val="28"/>
                <w:szCs w:val="28"/>
                <w:lang w:bidi="ar-SA"/>
              </w:rPr>
              <w:t xml:space="preserve">Республика Марий Эл </w:t>
            </w:r>
          </w:p>
        </w:tc>
        <w:tc>
          <w:tcPr>
            <w:tcW w:w="1701" w:type="dxa"/>
            <w:tcBorders>
              <w:top w:val="nil"/>
              <w:left w:val="nil"/>
              <w:bottom w:val="single" w:sz="4" w:space="0" w:color="auto"/>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r w:rsidRPr="00EE1E8F">
              <w:rPr>
                <w:rFonts w:ascii="Times New Roman" w:hAnsi="Times New Roman" w:cs="Times New Roman"/>
                <w:kern w:val="0"/>
                <w:sz w:val="28"/>
                <w:szCs w:val="28"/>
                <w:lang w:bidi="ar-SA"/>
              </w:rPr>
              <w:t>1019</w:t>
            </w:r>
          </w:p>
        </w:tc>
        <w:tc>
          <w:tcPr>
            <w:tcW w:w="1559" w:type="dxa"/>
            <w:tcBorders>
              <w:top w:val="nil"/>
              <w:left w:val="nil"/>
              <w:bottom w:val="single" w:sz="4" w:space="0" w:color="auto"/>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r w:rsidRPr="00EE1E8F">
              <w:rPr>
                <w:rFonts w:ascii="Times New Roman" w:hAnsi="Times New Roman" w:cs="Times New Roman"/>
                <w:kern w:val="0"/>
                <w:sz w:val="28"/>
                <w:szCs w:val="28"/>
                <w:lang w:bidi="ar-SA"/>
              </w:rPr>
              <w:t>37 402</w:t>
            </w:r>
          </w:p>
        </w:tc>
      </w:tr>
      <w:tr w:rsidR="00DA7294" w:rsidRPr="00EE1E8F" w:rsidTr="00EC42A6">
        <w:trPr>
          <w:trHeight w:val="300"/>
        </w:trPr>
        <w:tc>
          <w:tcPr>
            <w:tcW w:w="2992" w:type="dxa"/>
            <w:tcBorders>
              <w:top w:val="nil"/>
              <w:left w:val="single" w:sz="4" w:space="0" w:color="auto"/>
              <w:bottom w:val="nil"/>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r w:rsidRPr="00EE1E8F">
              <w:rPr>
                <w:rFonts w:ascii="Times New Roman" w:hAnsi="Times New Roman" w:cs="Times New Roman"/>
                <w:kern w:val="0"/>
                <w:sz w:val="28"/>
                <w:szCs w:val="28"/>
                <w:lang w:bidi="ar-SA"/>
              </w:rPr>
              <w:t>ИТОГО</w:t>
            </w:r>
          </w:p>
        </w:tc>
        <w:tc>
          <w:tcPr>
            <w:tcW w:w="1701" w:type="dxa"/>
            <w:tcBorders>
              <w:top w:val="nil"/>
              <w:left w:val="nil"/>
              <w:bottom w:val="nil"/>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r w:rsidRPr="00EE1E8F">
              <w:rPr>
                <w:rFonts w:ascii="Times New Roman" w:hAnsi="Times New Roman" w:cs="Times New Roman"/>
                <w:kern w:val="0"/>
                <w:sz w:val="28"/>
                <w:szCs w:val="28"/>
                <w:lang w:bidi="ar-SA"/>
              </w:rPr>
              <w:t>5023</w:t>
            </w:r>
          </w:p>
        </w:tc>
        <w:tc>
          <w:tcPr>
            <w:tcW w:w="1559" w:type="dxa"/>
            <w:tcBorders>
              <w:top w:val="nil"/>
              <w:left w:val="nil"/>
              <w:bottom w:val="nil"/>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r w:rsidRPr="00EE1E8F">
              <w:rPr>
                <w:rFonts w:ascii="Times New Roman" w:hAnsi="Times New Roman" w:cs="Times New Roman"/>
                <w:kern w:val="0"/>
                <w:sz w:val="28"/>
                <w:szCs w:val="28"/>
                <w:lang w:bidi="ar-SA"/>
              </w:rPr>
              <w:t>366 080</w:t>
            </w:r>
          </w:p>
        </w:tc>
      </w:tr>
      <w:tr w:rsidR="00DA7294" w:rsidRPr="00EE1E8F" w:rsidTr="00EE1E8F">
        <w:trPr>
          <w:trHeight w:val="300"/>
        </w:trPr>
        <w:tc>
          <w:tcPr>
            <w:tcW w:w="2992" w:type="dxa"/>
            <w:tcBorders>
              <w:top w:val="nil"/>
              <w:left w:val="single" w:sz="4" w:space="0" w:color="auto"/>
              <w:bottom w:val="nil"/>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p>
        </w:tc>
        <w:tc>
          <w:tcPr>
            <w:tcW w:w="1701" w:type="dxa"/>
            <w:tcBorders>
              <w:top w:val="nil"/>
              <w:left w:val="nil"/>
              <w:bottom w:val="nil"/>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p>
        </w:tc>
        <w:tc>
          <w:tcPr>
            <w:tcW w:w="1559" w:type="dxa"/>
            <w:tcBorders>
              <w:top w:val="nil"/>
              <w:left w:val="nil"/>
              <w:bottom w:val="nil"/>
              <w:right w:val="single" w:sz="4" w:space="0" w:color="auto"/>
            </w:tcBorders>
            <w:shd w:val="clear" w:color="auto" w:fill="auto"/>
            <w:vAlign w:val="center"/>
            <w:hideMark/>
          </w:tcPr>
          <w:p w:rsidR="00DA7294" w:rsidRPr="00EE1E8F" w:rsidRDefault="00DA7294" w:rsidP="00EC42A6">
            <w:pPr>
              <w:widowControl/>
              <w:autoSpaceDE/>
              <w:autoSpaceDN/>
              <w:adjustRightInd/>
              <w:jc w:val="center"/>
              <w:rPr>
                <w:rFonts w:ascii="Times New Roman" w:hAnsi="Times New Roman" w:cs="Times New Roman"/>
                <w:kern w:val="0"/>
                <w:sz w:val="28"/>
                <w:szCs w:val="28"/>
                <w:lang w:bidi="ar-SA"/>
              </w:rPr>
            </w:pPr>
          </w:p>
        </w:tc>
      </w:tr>
      <w:tr w:rsidR="00EE1E8F" w:rsidRPr="00EE1E8F" w:rsidTr="00EC42A6">
        <w:trPr>
          <w:trHeight w:val="300"/>
        </w:trPr>
        <w:tc>
          <w:tcPr>
            <w:tcW w:w="2992" w:type="dxa"/>
            <w:tcBorders>
              <w:top w:val="nil"/>
              <w:left w:val="single" w:sz="4" w:space="0" w:color="auto"/>
              <w:bottom w:val="single" w:sz="4" w:space="0" w:color="auto"/>
              <w:right w:val="single" w:sz="4" w:space="0" w:color="auto"/>
            </w:tcBorders>
            <w:shd w:val="clear" w:color="auto" w:fill="auto"/>
            <w:vAlign w:val="center"/>
          </w:tcPr>
          <w:p w:rsidR="00EE1E8F" w:rsidRPr="00EE1E8F" w:rsidRDefault="00EE1E8F" w:rsidP="00EE1E8F">
            <w:pPr>
              <w:widowControl/>
              <w:autoSpaceDE/>
              <w:autoSpaceDN/>
              <w:adjustRightInd/>
              <w:rPr>
                <w:rFonts w:ascii="Times New Roman" w:hAnsi="Times New Roman" w:cs="Times New Roman"/>
                <w:kern w:val="0"/>
                <w:sz w:val="28"/>
                <w:szCs w:val="28"/>
                <w:lang w:bidi="ar-SA"/>
              </w:rPr>
            </w:pPr>
          </w:p>
        </w:tc>
        <w:tc>
          <w:tcPr>
            <w:tcW w:w="1701" w:type="dxa"/>
            <w:tcBorders>
              <w:top w:val="nil"/>
              <w:left w:val="nil"/>
              <w:bottom w:val="single" w:sz="4" w:space="0" w:color="auto"/>
              <w:right w:val="single" w:sz="4" w:space="0" w:color="auto"/>
            </w:tcBorders>
            <w:shd w:val="clear" w:color="auto" w:fill="auto"/>
            <w:vAlign w:val="center"/>
          </w:tcPr>
          <w:p w:rsidR="00EE1E8F" w:rsidRPr="00EE1E8F" w:rsidRDefault="00EE1E8F" w:rsidP="00EC42A6">
            <w:pPr>
              <w:widowControl/>
              <w:autoSpaceDE/>
              <w:autoSpaceDN/>
              <w:adjustRightInd/>
              <w:jc w:val="center"/>
              <w:rPr>
                <w:rFonts w:ascii="Times New Roman" w:hAnsi="Times New Roman" w:cs="Times New Roman"/>
                <w:kern w:val="0"/>
                <w:sz w:val="28"/>
                <w:szCs w:val="28"/>
                <w:lang w:bidi="ar-SA"/>
              </w:rPr>
            </w:pPr>
          </w:p>
        </w:tc>
        <w:tc>
          <w:tcPr>
            <w:tcW w:w="1559" w:type="dxa"/>
            <w:tcBorders>
              <w:top w:val="nil"/>
              <w:left w:val="nil"/>
              <w:bottom w:val="single" w:sz="4" w:space="0" w:color="auto"/>
              <w:right w:val="single" w:sz="4" w:space="0" w:color="auto"/>
            </w:tcBorders>
            <w:shd w:val="clear" w:color="auto" w:fill="auto"/>
            <w:vAlign w:val="center"/>
          </w:tcPr>
          <w:p w:rsidR="00EE1E8F" w:rsidRPr="00EE1E8F" w:rsidRDefault="00EE1E8F" w:rsidP="00EC42A6">
            <w:pPr>
              <w:widowControl/>
              <w:autoSpaceDE/>
              <w:autoSpaceDN/>
              <w:adjustRightInd/>
              <w:jc w:val="center"/>
              <w:rPr>
                <w:rFonts w:ascii="Times New Roman" w:hAnsi="Times New Roman" w:cs="Times New Roman"/>
                <w:kern w:val="0"/>
                <w:sz w:val="28"/>
                <w:szCs w:val="28"/>
                <w:lang w:bidi="ar-SA"/>
              </w:rPr>
            </w:pPr>
          </w:p>
        </w:tc>
      </w:tr>
    </w:tbl>
    <w:p w:rsidR="00EE1E8F" w:rsidRDefault="00EE1E8F" w:rsidP="00DA7294">
      <w:pPr>
        <w:pStyle w:val="a7"/>
        <w:widowControl/>
        <w:autoSpaceDE/>
        <w:autoSpaceDN/>
        <w:adjustRightInd/>
        <w:spacing w:after="200" w:line="276" w:lineRule="auto"/>
        <w:ind w:left="-207"/>
        <w:rPr>
          <w:rFonts w:ascii="Times New Roman" w:hAnsi="Times New Roman" w:cs="Times New Roman"/>
          <w:sz w:val="28"/>
          <w:szCs w:val="28"/>
          <w:highlight w:val="yellow"/>
        </w:rPr>
      </w:pPr>
    </w:p>
    <w:p w:rsidR="00DA7294" w:rsidRPr="00F32A38" w:rsidRDefault="00DA7294" w:rsidP="00EE1E8F">
      <w:pPr>
        <w:pStyle w:val="a7"/>
        <w:widowControl/>
        <w:autoSpaceDE/>
        <w:autoSpaceDN/>
        <w:adjustRightInd/>
        <w:spacing w:after="200" w:line="276" w:lineRule="auto"/>
        <w:ind w:left="-284" w:firstLine="207"/>
        <w:jc w:val="both"/>
        <w:rPr>
          <w:rFonts w:ascii="Times New Roman" w:hAnsi="Times New Roman" w:cs="Times New Roman"/>
          <w:sz w:val="28"/>
          <w:szCs w:val="28"/>
        </w:rPr>
      </w:pPr>
      <w:r w:rsidRPr="00F32A38">
        <w:rPr>
          <w:rFonts w:ascii="Times New Roman" w:hAnsi="Times New Roman" w:cs="Times New Roman"/>
          <w:sz w:val="28"/>
          <w:szCs w:val="28"/>
        </w:rPr>
        <w:t>При приеме отчетности выявлялись следующие замечания:</w:t>
      </w:r>
    </w:p>
    <w:p w:rsidR="00DA7294" w:rsidRPr="00F32A38" w:rsidRDefault="00DA7294" w:rsidP="00F32A38">
      <w:pPr>
        <w:pStyle w:val="a7"/>
        <w:widowControl/>
        <w:numPr>
          <w:ilvl w:val="0"/>
          <w:numId w:val="4"/>
        </w:numPr>
        <w:autoSpaceDE/>
        <w:autoSpaceDN/>
        <w:adjustRightInd/>
        <w:spacing w:after="200" w:line="276" w:lineRule="auto"/>
        <w:ind w:left="0" w:firstLine="0"/>
        <w:jc w:val="both"/>
        <w:rPr>
          <w:rFonts w:ascii="Times New Roman" w:hAnsi="Times New Roman" w:cs="Times New Roman"/>
          <w:sz w:val="28"/>
          <w:szCs w:val="28"/>
        </w:rPr>
      </w:pPr>
      <w:r w:rsidRPr="00F32A38">
        <w:rPr>
          <w:rFonts w:ascii="Times New Roman" w:hAnsi="Times New Roman" w:cs="Times New Roman"/>
          <w:sz w:val="28"/>
          <w:szCs w:val="28"/>
        </w:rPr>
        <w:t xml:space="preserve">Отчетность заполнена </w:t>
      </w:r>
      <w:r w:rsidRPr="00F32A38">
        <w:rPr>
          <w:rFonts w:ascii="Times New Roman" w:hAnsi="Times New Roman" w:cs="Times New Roman"/>
          <w:b/>
          <w:sz w:val="28"/>
          <w:szCs w:val="28"/>
        </w:rPr>
        <w:t>НЕ</w:t>
      </w:r>
      <w:r w:rsidRPr="00F32A38">
        <w:rPr>
          <w:rFonts w:ascii="Times New Roman" w:hAnsi="Times New Roman" w:cs="Times New Roman"/>
          <w:sz w:val="28"/>
          <w:szCs w:val="28"/>
        </w:rPr>
        <w:t xml:space="preserve"> в электронн</w:t>
      </w:r>
      <w:r w:rsidR="00F32A38" w:rsidRPr="00F32A38">
        <w:rPr>
          <w:rFonts w:ascii="Times New Roman" w:hAnsi="Times New Roman" w:cs="Times New Roman"/>
          <w:sz w:val="28"/>
          <w:szCs w:val="28"/>
        </w:rPr>
        <w:t>о</w:t>
      </w:r>
      <w:r w:rsidRPr="00F32A38">
        <w:rPr>
          <w:rFonts w:ascii="Times New Roman" w:hAnsi="Times New Roman" w:cs="Times New Roman"/>
          <w:sz w:val="28"/>
          <w:szCs w:val="28"/>
        </w:rPr>
        <w:t>м личном кабинете природопользователя (через платформу «Модуль природопользователя»);</w:t>
      </w:r>
    </w:p>
    <w:p w:rsidR="00DA7294" w:rsidRPr="00F32A38" w:rsidRDefault="00DA7294" w:rsidP="00F32A38">
      <w:pPr>
        <w:pStyle w:val="a7"/>
        <w:widowControl/>
        <w:numPr>
          <w:ilvl w:val="0"/>
          <w:numId w:val="4"/>
        </w:numPr>
        <w:autoSpaceDE/>
        <w:autoSpaceDN/>
        <w:adjustRightInd/>
        <w:spacing w:after="200" w:line="276" w:lineRule="auto"/>
        <w:ind w:firstLine="207"/>
        <w:jc w:val="both"/>
        <w:rPr>
          <w:rFonts w:ascii="Times New Roman" w:hAnsi="Times New Roman" w:cs="Times New Roman"/>
          <w:sz w:val="28"/>
          <w:szCs w:val="28"/>
        </w:rPr>
      </w:pPr>
      <w:r w:rsidRPr="00F32A38">
        <w:rPr>
          <w:rFonts w:ascii="Times New Roman" w:hAnsi="Times New Roman" w:cs="Times New Roman"/>
          <w:sz w:val="28"/>
          <w:szCs w:val="28"/>
        </w:rPr>
        <w:t>Отсутствие в необходимых случаях усил</w:t>
      </w:r>
      <w:r w:rsidR="00F32A38">
        <w:rPr>
          <w:rFonts w:ascii="Times New Roman" w:hAnsi="Times New Roman" w:cs="Times New Roman"/>
          <w:sz w:val="28"/>
          <w:szCs w:val="28"/>
        </w:rPr>
        <w:t>енной квалифицированной подписи</w:t>
      </w:r>
      <w:r w:rsidRPr="00F32A38">
        <w:rPr>
          <w:rFonts w:ascii="Times New Roman" w:hAnsi="Times New Roman" w:cs="Times New Roman"/>
          <w:sz w:val="28"/>
          <w:szCs w:val="28"/>
        </w:rPr>
        <w:t xml:space="preserve"> респондента, доверенности на право представления интересов юрид.лица;</w:t>
      </w:r>
    </w:p>
    <w:p w:rsidR="00DA7294" w:rsidRPr="00F32A38" w:rsidRDefault="00DA7294" w:rsidP="00F32A38">
      <w:pPr>
        <w:pStyle w:val="a7"/>
        <w:widowControl/>
        <w:numPr>
          <w:ilvl w:val="0"/>
          <w:numId w:val="4"/>
        </w:numPr>
        <w:autoSpaceDE/>
        <w:autoSpaceDN/>
        <w:adjustRightInd/>
        <w:spacing w:after="200" w:line="276" w:lineRule="auto"/>
        <w:ind w:firstLine="207"/>
        <w:jc w:val="both"/>
        <w:rPr>
          <w:rFonts w:ascii="Times New Roman" w:hAnsi="Times New Roman" w:cs="Times New Roman"/>
          <w:sz w:val="28"/>
          <w:szCs w:val="28"/>
        </w:rPr>
      </w:pPr>
      <w:r w:rsidRPr="00F32A38">
        <w:rPr>
          <w:rFonts w:ascii="Times New Roman" w:hAnsi="Times New Roman" w:cs="Times New Roman"/>
          <w:sz w:val="28"/>
          <w:szCs w:val="28"/>
        </w:rPr>
        <w:t>Отсутстви</w:t>
      </w:r>
      <w:r w:rsidR="00F32A38" w:rsidRPr="00F32A38">
        <w:rPr>
          <w:rFonts w:ascii="Times New Roman" w:hAnsi="Times New Roman" w:cs="Times New Roman"/>
          <w:sz w:val="28"/>
          <w:szCs w:val="28"/>
        </w:rPr>
        <w:t>е на бумажных носителях подписи</w:t>
      </w:r>
      <w:r w:rsidRPr="00F32A38">
        <w:rPr>
          <w:rFonts w:ascii="Times New Roman" w:hAnsi="Times New Roman" w:cs="Times New Roman"/>
          <w:sz w:val="28"/>
          <w:szCs w:val="28"/>
        </w:rPr>
        <w:t xml:space="preserve"> и печати природопользователя</w:t>
      </w:r>
    </w:p>
    <w:p w:rsidR="00DA7294" w:rsidRPr="00F32A38" w:rsidRDefault="00DA7294" w:rsidP="00F32A38">
      <w:pPr>
        <w:pStyle w:val="a7"/>
        <w:widowControl/>
        <w:numPr>
          <w:ilvl w:val="0"/>
          <w:numId w:val="4"/>
        </w:numPr>
        <w:autoSpaceDE/>
        <w:autoSpaceDN/>
        <w:adjustRightInd/>
        <w:spacing w:after="200" w:line="276" w:lineRule="auto"/>
        <w:ind w:firstLine="207"/>
        <w:jc w:val="both"/>
        <w:rPr>
          <w:rFonts w:ascii="Times New Roman" w:hAnsi="Times New Roman" w:cs="Times New Roman"/>
          <w:sz w:val="28"/>
          <w:szCs w:val="28"/>
        </w:rPr>
      </w:pPr>
      <w:r w:rsidRPr="00F32A38">
        <w:rPr>
          <w:rFonts w:ascii="Times New Roman" w:hAnsi="Times New Roman" w:cs="Times New Roman"/>
          <w:sz w:val="28"/>
          <w:szCs w:val="28"/>
        </w:rPr>
        <w:lastRenderedPageBreak/>
        <w:t xml:space="preserve"> Незаполненные или неверно заполненные сведений о заявителе, его рек</w:t>
      </w:r>
      <w:r w:rsidR="00F32A38" w:rsidRPr="00F32A38">
        <w:rPr>
          <w:rFonts w:ascii="Times New Roman" w:hAnsi="Times New Roman" w:cs="Times New Roman"/>
          <w:sz w:val="28"/>
          <w:szCs w:val="28"/>
        </w:rPr>
        <w:t xml:space="preserve">визиты, данные об объекте НВОС </w:t>
      </w:r>
      <w:r w:rsidRPr="00F32A38">
        <w:rPr>
          <w:rFonts w:ascii="Times New Roman" w:hAnsi="Times New Roman" w:cs="Times New Roman"/>
          <w:sz w:val="28"/>
          <w:szCs w:val="28"/>
        </w:rPr>
        <w:t>(коды ОКТМО, ОКВЭД, фактические адреса, наименования объектов и их коды, категории и т.п);</w:t>
      </w:r>
    </w:p>
    <w:p w:rsidR="00DA7294" w:rsidRPr="00F32A38" w:rsidRDefault="00DA7294" w:rsidP="00F32A38">
      <w:pPr>
        <w:pStyle w:val="a7"/>
        <w:widowControl/>
        <w:numPr>
          <w:ilvl w:val="0"/>
          <w:numId w:val="4"/>
        </w:numPr>
        <w:autoSpaceDE/>
        <w:autoSpaceDN/>
        <w:adjustRightInd/>
        <w:spacing w:after="200" w:line="276" w:lineRule="auto"/>
        <w:ind w:firstLine="207"/>
        <w:jc w:val="both"/>
        <w:rPr>
          <w:rFonts w:ascii="Times New Roman" w:hAnsi="Times New Roman" w:cs="Times New Roman"/>
          <w:sz w:val="28"/>
          <w:szCs w:val="28"/>
        </w:rPr>
      </w:pPr>
      <w:r w:rsidRPr="00F32A38">
        <w:rPr>
          <w:rFonts w:ascii="Times New Roman" w:hAnsi="Times New Roman" w:cs="Times New Roman"/>
          <w:sz w:val="28"/>
          <w:szCs w:val="28"/>
        </w:rPr>
        <w:t xml:space="preserve"> В разделе 1данные по выбросам метана необходимо было включать в строку 107 «Углеводороды (без летучих соединений)»;</w:t>
      </w:r>
    </w:p>
    <w:p w:rsidR="00DA7294" w:rsidRPr="00F32A38" w:rsidRDefault="00DA7294" w:rsidP="00F32A38">
      <w:pPr>
        <w:pStyle w:val="a7"/>
        <w:widowControl/>
        <w:numPr>
          <w:ilvl w:val="0"/>
          <w:numId w:val="4"/>
        </w:numPr>
        <w:autoSpaceDE/>
        <w:autoSpaceDN/>
        <w:adjustRightInd/>
        <w:spacing w:after="200" w:line="276" w:lineRule="auto"/>
        <w:ind w:firstLine="207"/>
        <w:jc w:val="both"/>
        <w:rPr>
          <w:rFonts w:ascii="Times New Roman" w:hAnsi="Times New Roman" w:cs="Times New Roman"/>
          <w:sz w:val="28"/>
          <w:szCs w:val="28"/>
        </w:rPr>
      </w:pPr>
      <w:r w:rsidRPr="00F32A38">
        <w:rPr>
          <w:rFonts w:ascii="Times New Roman" w:hAnsi="Times New Roman" w:cs="Times New Roman"/>
          <w:sz w:val="28"/>
          <w:szCs w:val="28"/>
        </w:rPr>
        <w:t xml:space="preserve">Неверное заполнение раздела 2 «Выбросы в атмосферу специфических загрязняющих веществ» </w:t>
      </w:r>
    </w:p>
    <w:p w:rsidR="00DA7294" w:rsidRPr="00F32A38" w:rsidRDefault="00DA7294" w:rsidP="00F32A38">
      <w:pPr>
        <w:pStyle w:val="a7"/>
        <w:widowControl/>
        <w:numPr>
          <w:ilvl w:val="0"/>
          <w:numId w:val="4"/>
        </w:numPr>
        <w:autoSpaceDE/>
        <w:autoSpaceDN/>
        <w:adjustRightInd/>
        <w:spacing w:after="200" w:line="276" w:lineRule="auto"/>
        <w:ind w:firstLine="207"/>
        <w:jc w:val="both"/>
        <w:rPr>
          <w:rFonts w:ascii="Times New Roman" w:hAnsi="Times New Roman" w:cs="Times New Roman"/>
          <w:sz w:val="28"/>
          <w:szCs w:val="28"/>
        </w:rPr>
      </w:pPr>
      <w:r w:rsidRPr="00F32A38">
        <w:rPr>
          <w:rFonts w:ascii="Times New Roman" w:hAnsi="Times New Roman" w:cs="Times New Roman"/>
          <w:sz w:val="28"/>
          <w:szCs w:val="28"/>
        </w:rPr>
        <w:t>В разделе 3 не указывалось /неверно указывалось количество источников загрязне</w:t>
      </w:r>
      <w:r w:rsidR="00F32A38" w:rsidRPr="00F32A38">
        <w:rPr>
          <w:rFonts w:ascii="Times New Roman" w:hAnsi="Times New Roman" w:cs="Times New Roman"/>
          <w:sz w:val="28"/>
          <w:szCs w:val="28"/>
        </w:rPr>
        <w:t xml:space="preserve">ния, не указывался разрешенный </w:t>
      </w:r>
      <w:r w:rsidRPr="00F32A38">
        <w:rPr>
          <w:rFonts w:ascii="Times New Roman" w:hAnsi="Times New Roman" w:cs="Times New Roman"/>
          <w:sz w:val="28"/>
          <w:szCs w:val="28"/>
        </w:rPr>
        <w:t>выброс ЗВ в атмосферу при наличии действующего разрешения на выбросы загрязняющих веществ.</w:t>
      </w:r>
    </w:p>
    <w:p w:rsidR="00DA7294" w:rsidRPr="00F32A38" w:rsidRDefault="00DA7294" w:rsidP="00DA7294">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p>
    <w:p w:rsidR="00DA7294" w:rsidRPr="00F32A38" w:rsidRDefault="00F32A38" w:rsidP="00DA7294">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F32A38">
        <w:rPr>
          <w:rFonts w:ascii="Times New Roman" w:hAnsi="Times New Roman" w:cs="Times New Roman"/>
          <w:color w:val="auto"/>
          <w:kern w:val="0"/>
          <w:sz w:val="28"/>
          <w:szCs w:val="28"/>
          <w:lang w:bidi="ar-SA"/>
        </w:rPr>
        <w:t xml:space="preserve">За </w:t>
      </w:r>
      <w:r w:rsidR="00DA7294" w:rsidRPr="00F32A38">
        <w:rPr>
          <w:rFonts w:ascii="Times New Roman" w:hAnsi="Times New Roman" w:cs="Times New Roman"/>
          <w:color w:val="auto"/>
          <w:kern w:val="0"/>
          <w:sz w:val="28"/>
          <w:szCs w:val="28"/>
          <w:lang w:bidi="ar-SA"/>
        </w:rPr>
        <w:t>2019 год Волжско-Камским межрегиональным управлением Росприроднадзора принято более 14 тыс. отчетов по форме 2 ТП (отходы).</w:t>
      </w:r>
    </w:p>
    <w:tbl>
      <w:tblPr>
        <w:tblW w:w="73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559"/>
        <w:gridCol w:w="2835"/>
      </w:tblGrid>
      <w:tr w:rsidR="00DA7294" w:rsidRPr="00F32A38" w:rsidTr="00B81AC7">
        <w:trPr>
          <w:trHeight w:val="960"/>
        </w:trPr>
        <w:tc>
          <w:tcPr>
            <w:tcW w:w="2992" w:type="dxa"/>
            <w:shd w:val="clear" w:color="auto" w:fill="auto"/>
            <w:vAlign w:val="center"/>
            <w:hideMark/>
          </w:tcPr>
          <w:p w:rsidR="00B81AC7" w:rsidRDefault="00DA7294" w:rsidP="00EC42A6">
            <w:pPr>
              <w:widowControl/>
              <w:autoSpaceDE/>
              <w:autoSpaceDN/>
              <w:adjustRightInd/>
              <w:jc w:val="center"/>
              <w:rPr>
                <w:rFonts w:ascii="Times New Roman" w:hAnsi="Times New Roman" w:cs="Times New Roman"/>
                <w:kern w:val="0"/>
                <w:sz w:val="28"/>
                <w:szCs w:val="28"/>
                <w:lang w:bidi="ar-SA"/>
              </w:rPr>
            </w:pPr>
            <w:r w:rsidRPr="00F32A38">
              <w:rPr>
                <w:rFonts w:ascii="Times New Roman" w:hAnsi="Times New Roman" w:cs="Times New Roman"/>
                <w:kern w:val="0"/>
                <w:sz w:val="28"/>
                <w:szCs w:val="28"/>
                <w:lang w:bidi="ar-SA"/>
              </w:rPr>
              <w:t xml:space="preserve">Субьект </w:t>
            </w:r>
          </w:p>
          <w:p w:rsidR="00DA7294" w:rsidRPr="00B81AC7" w:rsidRDefault="00B81AC7" w:rsidP="00EC42A6">
            <w:pPr>
              <w:widowControl/>
              <w:autoSpaceDE/>
              <w:autoSpaceDN/>
              <w:adjustRightInd/>
              <w:jc w:val="center"/>
              <w:rPr>
                <w:rFonts w:ascii="Times New Roman" w:hAnsi="Times New Roman" w:cs="Times New Roman"/>
                <w:kern w:val="0"/>
                <w:sz w:val="28"/>
                <w:szCs w:val="28"/>
                <w:lang w:val="en-US" w:bidi="ar-SA"/>
              </w:rPr>
            </w:pPr>
            <w:r>
              <w:rPr>
                <w:rFonts w:ascii="Times New Roman" w:hAnsi="Times New Roman" w:cs="Times New Roman"/>
                <w:kern w:val="0"/>
                <w:sz w:val="28"/>
                <w:szCs w:val="28"/>
                <w:lang w:val="en-US" w:bidi="ar-SA"/>
              </w:rPr>
              <w:t>Российской Федерации</w:t>
            </w:r>
          </w:p>
        </w:tc>
        <w:tc>
          <w:tcPr>
            <w:tcW w:w="1559" w:type="dxa"/>
            <w:shd w:val="clear" w:color="auto" w:fill="auto"/>
            <w:vAlign w:val="center"/>
            <w:hideMark/>
          </w:tcPr>
          <w:p w:rsidR="00DA7294" w:rsidRPr="00F32A38" w:rsidRDefault="00DA7294" w:rsidP="00EC42A6">
            <w:pPr>
              <w:widowControl/>
              <w:autoSpaceDE/>
              <w:autoSpaceDN/>
              <w:adjustRightInd/>
              <w:jc w:val="center"/>
              <w:rPr>
                <w:rFonts w:ascii="Times New Roman" w:hAnsi="Times New Roman" w:cs="Times New Roman"/>
                <w:kern w:val="0"/>
                <w:sz w:val="28"/>
                <w:szCs w:val="28"/>
                <w:lang w:bidi="ar-SA"/>
              </w:rPr>
            </w:pPr>
            <w:r w:rsidRPr="00F32A38">
              <w:rPr>
                <w:rFonts w:ascii="Times New Roman" w:hAnsi="Times New Roman" w:cs="Times New Roman"/>
                <w:kern w:val="0"/>
                <w:sz w:val="28"/>
                <w:szCs w:val="28"/>
                <w:lang w:bidi="ar-SA"/>
              </w:rPr>
              <w:t>Принято отчетов</w:t>
            </w:r>
          </w:p>
        </w:tc>
        <w:tc>
          <w:tcPr>
            <w:tcW w:w="2835" w:type="dxa"/>
            <w:shd w:val="clear" w:color="auto" w:fill="auto"/>
            <w:vAlign w:val="center"/>
            <w:hideMark/>
          </w:tcPr>
          <w:p w:rsidR="00DA7294" w:rsidRPr="00F32A38" w:rsidRDefault="00DA7294" w:rsidP="00EC42A6">
            <w:pPr>
              <w:widowControl/>
              <w:autoSpaceDE/>
              <w:autoSpaceDN/>
              <w:adjustRightInd/>
              <w:jc w:val="center"/>
              <w:rPr>
                <w:rFonts w:ascii="Times New Roman" w:hAnsi="Times New Roman" w:cs="Times New Roman"/>
                <w:kern w:val="0"/>
                <w:sz w:val="28"/>
                <w:szCs w:val="28"/>
                <w:lang w:bidi="ar-SA"/>
              </w:rPr>
            </w:pPr>
            <w:r w:rsidRPr="00F32A38">
              <w:rPr>
                <w:rFonts w:ascii="Times New Roman" w:hAnsi="Times New Roman" w:cs="Times New Roman"/>
                <w:kern w:val="0"/>
                <w:sz w:val="28"/>
                <w:szCs w:val="28"/>
                <w:lang w:bidi="ar-SA"/>
              </w:rPr>
              <w:t xml:space="preserve">Образовалось отходов </w:t>
            </w:r>
          </w:p>
        </w:tc>
      </w:tr>
      <w:tr w:rsidR="00DA7294" w:rsidRPr="00F32A38" w:rsidTr="00B81AC7">
        <w:trPr>
          <w:trHeight w:val="630"/>
        </w:trPr>
        <w:tc>
          <w:tcPr>
            <w:tcW w:w="2992" w:type="dxa"/>
            <w:shd w:val="clear" w:color="auto" w:fill="auto"/>
            <w:vAlign w:val="center"/>
            <w:hideMark/>
          </w:tcPr>
          <w:p w:rsidR="00DA7294" w:rsidRPr="00F32A38" w:rsidRDefault="00DA7294" w:rsidP="00EC42A6">
            <w:pPr>
              <w:widowControl/>
              <w:autoSpaceDE/>
              <w:autoSpaceDN/>
              <w:adjustRightInd/>
              <w:jc w:val="center"/>
              <w:rPr>
                <w:rFonts w:ascii="Times New Roman" w:hAnsi="Times New Roman" w:cs="Times New Roman"/>
                <w:kern w:val="0"/>
                <w:sz w:val="28"/>
                <w:szCs w:val="28"/>
                <w:lang w:bidi="ar-SA"/>
              </w:rPr>
            </w:pPr>
            <w:r w:rsidRPr="00F32A38">
              <w:rPr>
                <w:rFonts w:ascii="Times New Roman" w:hAnsi="Times New Roman" w:cs="Times New Roman"/>
                <w:kern w:val="0"/>
                <w:sz w:val="28"/>
                <w:szCs w:val="28"/>
                <w:lang w:bidi="ar-SA"/>
              </w:rPr>
              <w:t>Республика Татарстан</w:t>
            </w:r>
          </w:p>
        </w:tc>
        <w:tc>
          <w:tcPr>
            <w:tcW w:w="1559" w:type="dxa"/>
            <w:shd w:val="clear" w:color="auto" w:fill="auto"/>
            <w:vAlign w:val="center"/>
            <w:hideMark/>
          </w:tcPr>
          <w:p w:rsidR="00DA7294" w:rsidRPr="00F32A38" w:rsidRDefault="00DA7294" w:rsidP="00EC42A6">
            <w:pPr>
              <w:widowControl/>
              <w:autoSpaceDE/>
              <w:autoSpaceDN/>
              <w:adjustRightInd/>
              <w:jc w:val="center"/>
              <w:rPr>
                <w:rFonts w:ascii="Times New Roman" w:hAnsi="Times New Roman" w:cs="Times New Roman"/>
                <w:kern w:val="0"/>
                <w:sz w:val="28"/>
                <w:szCs w:val="28"/>
                <w:lang w:bidi="ar-SA"/>
              </w:rPr>
            </w:pPr>
            <w:r w:rsidRPr="00F32A38">
              <w:rPr>
                <w:rFonts w:ascii="Times New Roman" w:hAnsi="Times New Roman" w:cs="Times New Roman"/>
                <w:kern w:val="0"/>
                <w:sz w:val="28"/>
                <w:szCs w:val="28"/>
                <w:lang w:bidi="ar-SA"/>
              </w:rPr>
              <w:t>10717</w:t>
            </w:r>
          </w:p>
        </w:tc>
        <w:tc>
          <w:tcPr>
            <w:tcW w:w="2835" w:type="dxa"/>
            <w:shd w:val="clear" w:color="FFFFFF" w:fill="FFFFFF"/>
            <w:vAlign w:val="center"/>
            <w:hideMark/>
          </w:tcPr>
          <w:p w:rsidR="00DA7294" w:rsidRPr="00F32A38" w:rsidRDefault="00DA7294" w:rsidP="00EC42A6">
            <w:pPr>
              <w:widowControl/>
              <w:autoSpaceDE/>
              <w:autoSpaceDN/>
              <w:adjustRightInd/>
              <w:jc w:val="center"/>
              <w:rPr>
                <w:rFonts w:ascii="Times New Roman" w:hAnsi="Times New Roman" w:cs="Times New Roman"/>
                <w:kern w:val="0"/>
                <w:sz w:val="28"/>
                <w:szCs w:val="28"/>
                <w:lang w:bidi="ar-SA"/>
              </w:rPr>
            </w:pPr>
            <w:r w:rsidRPr="00F32A38">
              <w:rPr>
                <w:rFonts w:ascii="Times New Roman" w:hAnsi="Times New Roman" w:cs="Times New Roman"/>
                <w:kern w:val="0"/>
                <w:sz w:val="28"/>
                <w:szCs w:val="28"/>
                <w:lang w:bidi="ar-SA"/>
              </w:rPr>
              <w:t>3 307 257,4504</w:t>
            </w:r>
          </w:p>
        </w:tc>
      </w:tr>
      <w:tr w:rsidR="00DA7294" w:rsidRPr="00F32A38" w:rsidTr="00B81AC7">
        <w:trPr>
          <w:trHeight w:val="675"/>
        </w:trPr>
        <w:tc>
          <w:tcPr>
            <w:tcW w:w="2992" w:type="dxa"/>
            <w:shd w:val="clear" w:color="auto" w:fill="auto"/>
            <w:vAlign w:val="center"/>
            <w:hideMark/>
          </w:tcPr>
          <w:p w:rsidR="00DA7294" w:rsidRPr="00F32A38" w:rsidRDefault="00DA7294" w:rsidP="00EC42A6">
            <w:pPr>
              <w:widowControl/>
              <w:autoSpaceDE/>
              <w:autoSpaceDN/>
              <w:adjustRightInd/>
              <w:jc w:val="center"/>
              <w:rPr>
                <w:rFonts w:ascii="Times New Roman" w:hAnsi="Times New Roman" w:cs="Times New Roman"/>
                <w:kern w:val="0"/>
                <w:sz w:val="28"/>
                <w:szCs w:val="28"/>
                <w:lang w:bidi="ar-SA"/>
              </w:rPr>
            </w:pPr>
            <w:r w:rsidRPr="00F32A38">
              <w:rPr>
                <w:rFonts w:ascii="Times New Roman" w:hAnsi="Times New Roman" w:cs="Times New Roman"/>
                <w:kern w:val="0"/>
                <w:sz w:val="28"/>
                <w:szCs w:val="28"/>
                <w:lang w:bidi="ar-SA"/>
              </w:rPr>
              <w:t xml:space="preserve">Чувашская Республика </w:t>
            </w:r>
          </w:p>
        </w:tc>
        <w:tc>
          <w:tcPr>
            <w:tcW w:w="1559" w:type="dxa"/>
            <w:shd w:val="clear" w:color="auto" w:fill="auto"/>
            <w:vAlign w:val="center"/>
            <w:hideMark/>
          </w:tcPr>
          <w:p w:rsidR="00DA7294" w:rsidRPr="00F32A38" w:rsidRDefault="00DA7294" w:rsidP="00EC42A6">
            <w:pPr>
              <w:widowControl/>
              <w:autoSpaceDE/>
              <w:autoSpaceDN/>
              <w:adjustRightInd/>
              <w:jc w:val="center"/>
              <w:rPr>
                <w:rFonts w:ascii="Times New Roman" w:hAnsi="Times New Roman" w:cs="Times New Roman"/>
                <w:kern w:val="0"/>
                <w:sz w:val="28"/>
                <w:szCs w:val="28"/>
                <w:lang w:bidi="ar-SA"/>
              </w:rPr>
            </w:pPr>
            <w:r w:rsidRPr="00F32A38">
              <w:rPr>
                <w:rFonts w:ascii="Times New Roman" w:hAnsi="Times New Roman" w:cs="Times New Roman"/>
                <w:kern w:val="0"/>
                <w:sz w:val="28"/>
                <w:szCs w:val="28"/>
                <w:lang w:bidi="ar-SA"/>
              </w:rPr>
              <w:t>1982</w:t>
            </w:r>
          </w:p>
        </w:tc>
        <w:tc>
          <w:tcPr>
            <w:tcW w:w="2835" w:type="dxa"/>
            <w:shd w:val="clear" w:color="000000" w:fill="FFFFFF"/>
            <w:noWrap/>
            <w:vAlign w:val="bottom"/>
            <w:hideMark/>
          </w:tcPr>
          <w:p w:rsidR="00DA7294" w:rsidRPr="00F32A38" w:rsidRDefault="00DA7294" w:rsidP="00EC42A6">
            <w:pPr>
              <w:widowControl/>
              <w:autoSpaceDE/>
              <w:autoSpaceDN/>
              <w:adjustRightInd/>
              <w:jc w:val="center"/>
              <w:rPr>
                <w:rFonts w:ascii="Times New Roman" w:hAnsi="Times New Roman" w:cs="Times New Roman"/>
                <w:kern w:val="0"/>
                <w:sz w:val="28"/>
                <w:szCs w:val="28"/>
                <w:lang w:bidi="ar-SA"/>
              </w:rPr>
            </w:pPr>
            <w:r w:rsidRPr="00F32A38">
              <w:rPr>
                <w:rFonts w:ascii="Times New Roman" w:hAnsi="Times New Roman" w:cs="Times New Roman"/>
                <w:kern w:val="0"/>
                <w:sz w:val="28"/>
                <w:szCs w:val="28"/>
                <w:lang w:bidi="ar-SA"/>
              </w:rPr>
              <w:t>718 485,29</w:t>
            </w:r>
          </w:p>
        </w:tc>
      </w:tr>
      <w:tr w:rsidR="00DA7294" w:rsidRPr="00F32A38" w:rsidTr="00B81AC7">
        <w:trPr>
          <w:trHeight w:val="645"/>
        </w:trPr>
        <w:tc>
          <w:tcPr>
            <w:tcW w:w="2992" w:type="dxa"/>
            <w:shd w:val="clear" w:color="auto" w:fill="auto"/>
            <w:vAlign w:val="center"/>
            <w:hideMark/>
          </w:tcPr>
          <w:p w:rsidR="00DA7294" w:rsidRPr="00F32A38" w:rsidRDefault="00DA7294" w:rsidP="00EC42A6">
            <w:pPr>
              <w:widowControl/>
              <w:autoSpaceDE/>
              <w:autoSpaceDN/>
              <w:adjustRightInd/>
              <w:jc w:val="center"/>
              <w:rPr>
                <w:rFonts w:ascii="Times New Roman" w:hAnsi="Times New Roman" w:cs="Times New Roman"/>
                <w:kern w:val="0"/>
                <w:sz w:val="28"/>
                <w:szCs w:val="28"/>
                <w:lang w:bidi="ar-SA"/>
              </w:rPr>
            </w:pPr>
            <w:r w:rsidRPr="00F32A38">
              <w:rPr>
                <w:rFonts w:ascii="Times New Roman" w:hAnsi="Times New Roman" w:cs="Times New Roman"/>
                <w:kern w:val="0"/>
                <w:sz w:val="28"/>
                <w:szCs w:val="28"/>
                <w:lang w:bidi="ar-SA"/>
              </w:rPr>
              <w:t xml:space="preserve">Республика Марий Эл </w:t>
            </w:r>
          </w:p>
        </w:tc>
        <w:tc>
          <w:tcPr>
            <w:tcW w:w="1559" w:type="dxa"/>
            <w:shd w:val="clear" w:color="auto" w:fill="auto"/>
            <w:vAlign w:val="center"/>
            <w:hideMark/>
          </w:tcPr>
          <w:p w:rsidR="00DA7294" w:rsidRPr="00F32A38" w:rsidRDefault="00DA7294" w:rsidP="00EC42A6">
            <w:pPr>
              <w:widowControl/>
              <w:autoSpaceDE/>
              <w:autoSpaceDN/>
              <w:adjustRightInd/>
              <w:jc w:val="center"/>
              <w:rPr>
                <w:rFonts w:ascii="Times New Roman" w:hAnsi="Times New Roman" w:cs="Times New Roman"/>
                <w:kern w:val="0"/>
                <w:sz w:val="28"/>
                <w:szCs w:val="28"/>
                <w:lang w:bidi="ar-SA"/>
              </w:rPr>
            </w:pPr>
            <w:r w:rsidRPr="00F32A38">
              <w:rPr>
                <w:rFonts w:ascii="Times New Roman" w:hAnsi="Times New Roman" w:cs="Times New Roman"/>
                <w:kern w:val="0"/>
                <w:sz w:val="28"/>
                <w:szCs w:val="28"/>
                <w:lang w:bidi="ar-SA"/>
              </w:rPr>
              <w:t>1318</w:t>
            </w:r>
          </w:p>
        </w:tc>
        <w:tc>
          <w:tcPr>
            <w:tcW w:w="2835" w:type="dxa"/>
            <w:shd w:val="clear" w:color="000000" w:fill="FFFFFF"/>
            <w:noWrap/>
            <w:vAlign w:val="bottom"/>
            <w:hideMark/>
          </w:tcPr>
          <w:p w:rsidR="00DA7294" w:rsidRPr="00F32A38" w:rsidRDefault="00DA7294" w:rsidP="00EC42A6">
            <w:pPr>
              <w:widowControl/>
              <w:autoSpaceDE/>
              <w:autoSpaceDN/>
              <w:adjustRightInd/>
              <w:jc w:val="center"/>
              <w:rPr>
                <w:rFonts w:ascii="Times New Roman" w:hAnsi="Times New Roman" w:cs="Times New Roman"/>
                <w:kern w:val="0"/>
                <w:sz w:val="28"/>
                <w:szCs w:val="28"/>
                <w:lang w:bidi="ar-SA"/>
              </w:rPr>
            </w:pPr>
            <w:r w:rsidRPr="00F32A38">
              <w:rPr>
                <w:rFonts w:ascii="Times New Roman" w:hAnsi="Times New Roman" w:cs="Times New Roman"/>
                <w:kern w:val="0"/>
                <w:sz w:val="28"/>
                <w:szCs w:val="28"/>
                <w:lang w:bidi="ar-SA"/>
              </w:rPr>
              <w:t>793 204,97</w:t>
            </w:r>
          </w:p>
        </w:tc>
      </w:tr>
      <w:tr w:rsidR="00DA7294" w:rsidRPr="00F32A38" w:rsidTr="00B81AC7">
        <w:trPr>
          <w:trHeight w:val="300"/>
        </w:trPr>
        <w:tc>
          <w:tcPr>
            <w:tcW w:w="2992" w:type="dxa"/>
            <w:shd w:val="clear" w:color="auto" w:fill="auto"/>
            <w:vAlign w:val="center"/>
            <w:hideMark/>
          </w:tcPr>
          <w:p w:rsidR="00DA7294" w:rsidRPr="00F32A38" w:rsidRDefault="00DA7294" w:rsidP="00EC42A6">
            <w:pPr>
              <w:widowControl/>
              <w:autoSpaceDE/>
              <w:autoSpaceDN/>
              <w:adjustRightInd/>
              <w:jc w:val="center"/>
              <w:rPr>
                <w:rFonts w:ascii="Times New Roman" w:hAnsi="Times New Roman" w:cs="Times New Roman"/>
                <w:kern w:val="0"/>
                <w:sz w:val="28"/>
                <w:szCs w:val="28"/>
                <w:lang w:bidi="ar-SA"/>
              </w:rPr>
            </w:pPr>
            <w:r w:rsidRPr="00F32A38">
              <w:rPr>
                <w:rFonts w:ascii="Times New Roman" w:hAnsi="Times New Roman" w:cs="Times New Roman"/>
                <w:kern w:val="0"/>
                <w:sz w:val="28"/>
                <w:szCs w:val="28"/>
                <w:lang w:bidi="ar-SA"/>
              </w:rPr>
              <w:t>ИТОГО</w:t>
            </w:r>
          </w:p>
        </w:tc>
        <w:tc>
          <w:tcPr>
            <w:tcW w:w="1559" w:type="dxa"/>
            <w:shd w:val="clear" w:color="auto" w:fill="auto"/>
            <w:vAlign w:val="center"/>
            <w:hideMark/>
          </w:tcPr>
          <w:p w:rsidR="00DA7294" w:rsidRPr="00F32A38" w:rsidRDefault="00DA7294" w:rsidP="00EC42A6">
            <w:pPr>
              <w:widowControl/>
              <w:autoSpaceDE/>
              <w:autoSpaceDN/>
              <w:adjustRightInd/>
              <w:jc w:val="center"/>
              <w:rPr>
                <w:rFonts w:ascii="Times New Roman" w:hAnsi="Times New Roman" w:cs="Times New Roman"/>
                <w:kern w:val="0"/>
                <w:sz w:val="28"/>
                <w:szCs w:val="28"/>
                <w:lang w:bidi="ar-SA"/>
              </w:rPr>
            </w:pPr>
            <w:r w:rsidRPr="00F32A38">
              <w:rPr>
                <w:rFonts w:ascii="Times New Roman" w:hAnsi="Times New Roman" w:cs="Times New Roman"/>
                <w:kern w:val="0"/>
                <w:sz w:val="28"/>
                <w:szCs w:val="28"/>
                <w:lang w:bidi="ar-SA"/>
              </w:rPr>
              <w:t>14017</w:t>
            </w:r>
          </w:p>
        </w:tc>
        <w:tc>
          <w:tcPr>
            <w:tcW w:w="2835" w:type="dxa"/>
            <w:shd w:val="clear" w:color="auto" w:fill="auto"/>
            <w:vAlign w:val="center"/>
            <w:hideMark/>
          </w:tcPr>
          <w:p w:rsidR="00DA7294" w:rsidRPr="00F32A38" w:rsidRDefault="00DA7294" w:rsidP="00EC42A6">
            <w:pPr>
              <w:widowControl/>
              <w:autoSpaceDE/>
              <w:autoSpaceDN/>
              <w:adjustRightInd/>
              <w:jc w:val="center"/>
              <w:rPr>
                <w:rFonts w:ascii="Times New Roman" w:hAnsi="Times New Roman" w:cs="Times New Roman"/>
                <w:kern w:val="0"/>
                <w:sz w:val="28"/>
                <w:szCs w:val="28"/>
                <w:lang w:bidi="ar-SA"/>
              </w:rPr>
            </w:pPr>
            <w:r w:rsidRPr="00F32A38">
              <w:rPr>
                <w:rFonts w:ascii="Times New Roman" w:hAnsi="Times New Roman" w:cs="Times New Roman"/>
                <w:kern w:val="0"/>
                <w:sz w:val="28"/>
                <w:szCs w:val="28"/>
                <w:lang w:bidi="ar-SA"/>
              </w:rPr>
              <w:t>4 818 948</w:t>
            </w:r>
          </w:p>
        </w:tc>
      </w:tr>
    </w:tbl>
    <w:p w:rsidR="00DA7294" w:rsidRPr="00607308" w:rsidRDefault="00DA7294" w:rsidP="00DA7294">
      <w:pPr>
        <w:widowControl/>
        <w:autoSpaceDE/>
        <w:autoSpaceDN/>
        <w:adjustRightInd/>
        <w:spacing w:line="276" w:lineRule="auto"/>
        <w:ind w:firstLine="709"/>
        <w:jc w:val="both"/>
        <w:rPr>
          <w:rFonts w:ascii="Times New Roman" w:hAnsi="Times New Roman" w:cs="Times New Roman"/>
          <w:b/>
          <w:color w:val="auto"/>
          <w:kern w:val="0"/>
          <w:sz w:val="28"/>
          <w:szCs w:val="28"/>
          <w:highlight w:val="yellow"/>
          <w:lang w:bidi="ar-SA"/>
        </w:rPr>
      </w:pPr>
    </w:p>
    <w:p w:rsidR="00DA7294" w:rsidRPr="00B81AC7" w:rsidRDefault="00DA7294" w:rsidP="00B81AC7">
      <w:pPr>
        <w:spacing w:line="276" w:lineRule="auto"/>
        <w:ind w:firstLine="709"/>
        <w:jc w:val="both"/>
        <w:rPr>
          <w:rFonts w:ascii="Times New Roman" w:hAnsi="Times New Roman" w:cs="Times New Roman"/>
          <w:sz w:val="28"/>
          <w:szCs w:val="28"/>
        </w:rPr>
      </w:pPr>
      <w:r w:rsidRPr="00B81AC7">
        <w:rPr>
          <w:rFonts w:ascii="Times New Roman" w:hAnsi="Times New Roman" w:cs="Times New Roman"/>
          <w:sz w:val="28"/>
          <w:szCs w:val="28"/>
        </w:rPr>
        <w:t>К основным ошибкам заполнения отчетности 2 ТП (отходы) можно отнести:</w:t>
      </w:r>
    </w:p>
    <w:p w:rsidR="00DA7294" w:rsidRPr="00B81AC7" w:rsidRDefault="00DA7294" w:rsidP="00B81AC7">
      <w:pPr>
        <w:spacing w:line="276" w:lineRule="auto"/>
        <w:ind w:firstLine="709"/>
        <w:jc w:val="both"/>
        <w:rPr>
          <w:rFonts w:ascii="Times New Roman" w:hAnsi="Times New Roman" w:cs="Times New Roman"/>
          <w:sz w:val="28"/>
          <w:szCs w:val="28"/>
        </w:rPr>
      </w:pPr>
      <w:r w:rsidRPr="00B81AC7">
        <w:rPr>
          <w:rFonts w:ascii="Times New Roman" w:hAnsi="Times New Roman" w:cs="Times New Roman"/>
          <w:sz w:val="28"/>
          <w:szCs w:val="28"/>
        </w:rPr>
        <w:t>- предоставление отчетности</w:t>
      </w:r>
      <w:r w:rsidR="00B81AC7" w:rsidRPr="00B81AC7">
        <w:rPr>
          <w:rFonts w:ascii="Times New Roman" w:hAnsi="Times New Roman" w:cs="Times New Roman"/>
          <w:sz w:val="28"/>
          <w:szCs w:val="28"/>
        </w:rPr>
        <w:t>,</w:t>
      </w:r>
      <w:r w:rsidRPr="00B81AC7">
        <w:rPr>
          <w:rFonts w:ascii="Times New Roman" w:hAnsi="Times New Roman" w:cs="Times New Roman"/>
          <w:sz w:val="28"/>
          <w:szCs w:val="28"/>
        </w:rPr>
        <w:t xml:space="preserve"> заполненной в программе «Модуль природопользователя», </w:t>
      </w:r>
      <w:r w:rsidRPr="00B81AC7">
        <w:rPr>
          <w:rFonts w:ascii="Times New Roman" w:hAnsi="Times New Roman" w:cs="Times New Roman"/>
          <w:sz w:val="28"/>
          <w:szCs w:val="28"/>
          <w:lang w:val="en-US"/>
        </w:rPr>
        <w:t>Sbis</w:t>
      </w:r>
      <w:r w:rsidRPr="00B81AC7">
        <w:rPr>
          <w:rFonts w:ascii="Times New Roman" w:hAnsi="Times New Roman" w:cs="Times New Roman"/>
          <w:sz w:val="28"/>
          <w:szCs w:val="28"/>
        </w:rPr>
        <w:t xml:space="preserve"> и т.д;</w:t>
      </w:r>
    </w:p>
    <w:p w:rsidR="00DA7294" w:rsidRPr="00B81AC7" w:rsidRDefault="00DA7294" w:rsidP="00B81AC7">
      <w:pPr>
        <w:spacing w:line="276" w:lineRule="auto"/>
        <w:ind w:firstLine="709"/>
        <w:jc w:val="both"/>
        <w:rPr>
          <w:rFonts w:ascii="Times New Roman" w:hAnsi="Times New Roman" w:cs="Times New Roman"/>
          <w:sz w:val="28"/>
          <w:szCs w:val="28"/>
        </w:rPr>
      </w:pPr>
      <w:r w:rsidRPr="00B81AC7">
        <w:rPr>
          <w:rFonts w:ascii="Times New Roman" w:hAnsi="Times New Roman" w:cs="Times New Roman"/>
          <w:sz w:val="28"/>
          <w:szCs w:val="28"/>
        </w:rPr>
        <w:t>- некорректные данные при отображении обращения с ТКО (указывалась передачу на захоронение другим хозяйствующим субъектам, при этом ТКО обязаны передавать только региональному оператору по обращению с ТКО);</w:t>
      </w:r>
    </w:p>
    <w:p w:rsidR="00DA7294" w:rsidRPr="00B81AC7" w:rsidRDefault="00DA7294" w:rsidP="00B81AC7">
      <w:pPr>
        <w:spacing w:line="276" w:lineRule="auto"/>
        <w:ind w:firstLine="709"/>
        <w:jc w:val="both"/>
        <w:rPr>
          <w:rFonts w:ascii="Times New Roman" w:hAnsi="Times New Roman" w:cs="Times New Roman"/>
          <w:sz w:val="28"/>
          <w:szCs w:val="28"/>
        </w:rPr>
      </w:pPr>
      <w:r w:rsidRPr="00B81AC7">
        <w:rPr>
          <w:rFonts w:ascii="Times New Roman" w:hAnsi="Times New Roman" w:cs="Times New Roman"/>
          <w:sz w:val="28"/>
          <w:szCs w:val="28"/>
        </w:rPr>
        <w:t>- принималась неверная единица измерения образования отходов (указывался  в м3, в то время как  отчетность должна представляться в тоннах);</w:t>
      </w:r>
    </w:p>
    <w:p w:rsidR="00DA7294" w:rsidRPr="00B81AC7" w:rsidRDefault="00DA7294" w:rsidP="00B81AC7">
      <w:pPr>
        <w:spacing w:line="276" w:lineRule="auto"/>
        <w:ind w:firstLine="709"/>
        <w:jc w:val="both"/>
        <w:rPr>
          <w:rFonts w:ascii="Times New Roman" w:hAnsi="Times New Roman" w:cs="Times New Roman"/>
          <w:sz w:val="28"/>
          <w:szCs w:val="28"/>
        </w:rPr>
      </w:pPr>
      <w:r w:rsidRPr="00B81AC7">
        <w:rPr>
          <w:rFonts w:ascii="Times New Roman" w:hAnsi="Times New Roman" w:cs="Times New Roman"/>
          <w:sz w:val="28"/>
          <w:szCs w:val="28"/>
        </w:rPr>
        <w:t>- Представление информации о пере</w:t>
      </w:r>
      <w:r w:rsidR="00B81AC7">
        <w:rPr>
          <w:rFonts w:ascii="Times New Roman" w:hAnsi="Times New Roman" w:cs="Times New Roman"/>
          <w:sz w:val="28"/>
          <w:szCs w:val="28"/>
        </w:rPr>
        <w:t xml:space="preserve">дачи на размещение в отношении </w:t>
      </w:r>
      <w:r w:rsidRPr="00B81AC7">
        <w:rPr>
          <w:rFonts w:ascii="Times New Roman" w:hAnsi="Times New Roman" w:cs="Times New Roman"/>
          <w:sz w:val="28"/>
          <w:szCs w:val="28"/>
        </w:rPr>
        <w:t>отходов, подлежащих утилизации;</w:t>
      </w:r>
    </w:p>
    <w:p w:rsidR="00DA7294" w:rsidRPr="00B81AC7" w:rsidRDefault="00DA7294" w:rsidP="00B81AC7">
      <w:pPr>
        <w:spacing w:line="276" w:lineRule="auto"/>
        <w:ind w:firstLine="709"/>
        <w:jc w:val="both"/>
        <w:rPr>
          <w:rFonts w:ascii="Times New Roman" w:hAnsi="Times New Roman" w:cs="Times New Roman"/>
          <w:sz w:val="28"/>
          <w:szCs w:val="28"/>
        </w:rPr>
      </w:pPr>
      <w:r w:rsidRPr="00B81AC7">
        <w:rPr>
          <w:rFonts w:ascii="Times New Roman" w:hAnsi="Times New Roman" w:cs="Times New Roman"/>
          <w:sz w:val="28"/>
          <w:szCs w:val="28"/>
        </w:rPr>
        <w:t>- отражение количества ртутных ламп в шт, а не в тоннах;</w:t>
      </w:r>
    </w:p>
    <w:p w:rsidR="00DA7294" w:rsidRPr="00B81AC7" w:rsidRDefault="00DA7294" w:rsidP="00B8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r w:rsidRPr="00B81AC7">
        <w:rPr>
          <w:rFonts w:ascii="Times New Roman" w:hAnsi="Times New Roman" w:cs="Times New Roman"/>
          <w:sz w:val="28"/>
          <w:szCs w:val="28"/>
        </w:rPr>
        <w:t>- заполнение Раздел II. «Сведения об образовании, обработке, утилизации,</w:t>
      </w:r>
    </w:p>
    <w:p w:rsidR="00DA7294" w:rsidRPr="00B81AC7" w:rsidRDefault="00DA7294" w:rsidP="00B8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B81AC7">
        <w:rPr>
          <w:rFonts w:ascii="Times New Roman" w:hAnsi="Times New Roman" w:cs="Times New Roman"/>
          <w:sz w:val="28"/>
          <w:szCs w:val="28"/>
        </w:rPr>
        <w:t>обезвреживании, размещении отходов про</w:t>
      </w:r>
      <w:r w:rsidR="00B81AC7">
        <w:rPr>
          <w:rFonts w:ascii="Times New Roman" w:hAnsi="Times New Roman" w:cs="Times New Roman"/>
          <w:sz w:val="28"/>
          <w:szCs w:val="28"/>
        </w:rPr>
        <w:t xml:space="preserve">изводства и потребления, </w:t>
      </w:r>
      <w:r w:rsidRPr="00B81AC7">
        <w:rPr>
          <w:rFonts w:ascii="Times New Roman" w:hAnsi="Times New Roman" w:cs="Times New Roman"/>
          <w:sz w:val="28"/>
          <w:szCs w:val="28"/>
        </w:rPr>
        <w:t xml:space="preserve"> представляемые региональными операторами, осуществляющими           </w:t>
      </w:r>
      <w:r w:rsidRPr="00B81AC7">
        <w:rPr>
          <w:rFonts w:ascii="Times New Roman" w:hAnsi="Times New Roman" w:cs="Times New Roman"/>
          <w:sz w:val="28"/>
          <w:szCs w:val="28"/>
        </w:rPr>
        <w:lastRenderedPageBreak/>
        <w:t>деятельность с твердыми коммунальными отходами», юридическими лицами и индивидуальными предпринимателями, не являющимися региональными  региональными операторами по обращению с ТКО;</w:t>
      </w:r>
    </w:p>
    <w:p w:rsidR="00DA7294" w:rsidRPr="00B81AC7" w:rsidRDefault="00DA7294" w:rsidP="00B8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r w:rsidRPr="00B81AC7">
        <w:rPr>
          <w:rFonts w:ascii="Times New Roman" w:hAnsi="Times New Roman" w:cs="Times New Roman"/>
          <w:sz w:val="28"/>
          <w:szCs w:val="28"/>
        </w:rPr>
        <w:t xml:space="preserve">- заполнение Раздела III. «Сведения об эксплуатируемых объектах                  </w:t>
      </w:r>
      <w:r w:rsidR="00B81AC7">
        <w:rPr>
          <w:rFonts w:ascii="Times New Roman" w:hAnsi="Times New Roman" w:cs="Times New Roman"/>
          <w:sz w:val="28"/>
          <w:szCs w:val="28"/>
        </w:rPr>
        <w:t xml:space="preserve">          захоронения отходов»</w:t>
      </w:r>
      <w:r w:rsidRPr="00B81AC7">
        <w:rPr>
          <w:rFonts w:ascii="Times New Roman" w:hAnsi="Times New Roman" w:cs="Times New Roman"/>
          <w:sz w:val="28"/>
          <w:szCs w:val="28"/>
        </w:rPr>
        <w:t>, юридическими лицами и индивидуальными предпринимателями, не эксплуатирующими объекты размещения отходов.</w:t>
      </w:r>
    </w:p>
    <w:p w:rsidR="00DA7294" w:rsidRPr="00B81AC7" w:rsidRDefault="00DA7294" w:rsidP="00B81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r w:rsidRPr="00B81AC7">
        <w:rPr>
          <w:rFonts w:ascii="Times New Roman" w:hAnsi="Times New Roman" w:cs="Times New Roman"/>
          <w:sz w:val="28"/>
          <w:szCs w:val="28"/>
        </w:rPr>
        <w:t xml:space="preserve">- указание сведений об утилизации, обезвреживания, размещения отходов в отсутствие соответствующей лицензии; </w:t>
      </w:r>
    </w:p>
    <w:p w:rsidR="00DA7294" w:rsidRPr="00B81AC7" w:rsidRDefault="00DA7294" w:rsidP="00B81AC7">
      <w:pPr>
        <w:spacing w:line="276" w:lineRule="auto"/>
        <w:ind w:firstLine="709"/>
        <w:jc w:val="both"/>
        <w:rPr>
          <w:rFonts w:ascii="Times New Roman" w:hAnsi="Times New Roman" w:cs="Times New Roman"/>
          <w:sz w:val="28"/>
          <w:szCs w:val="28"/>
        </w:rPr>
      </w:pPr>
      <w:r w:rsidRPr="00B81AC7">
        <w:rPr>
          <w:rFonts w:ascii="Times New Roman" w:hAnsi="Times New Roman" w:cs="Times New Roman"/>
          <w:sz w:val="28"/>
          <w:szCs w:val="28"/>
        </w:rPr>
        <w:t xml:space="preserve">- отражение наличия ТКО на конец года у образователя отходов. </w:t>
      </w:r>
    </w:p>
    <w:p w:rsidR="00DA7294" w:rsidRPr="00607308" w:rsidRDefault="00DA7294" w:rsidP="00DA7294">
      <w:pPr>
        <w:widowControl/>
        <w:autoSpaceDE/>
        <w:autoSpaceDN/>
        <w:adjustRightInd/>
        <w:spacing w:line="276" w:lineRule="auto"/>
        <w:ind w:firstLine="709"/>
        <w:jc w:val="both"/>
        <w:rPr>
          <w:rFonts w:ascii="Times New Roman" w:hAnsi="Times New Roman" w:cs="Times New Roman"/>
          <w:b/>
          <w:color w:val="auto"/>
          <w:kern w:val="0"/>
          <w:sz w:val="28"/>
          <w:szCs w:val="28"/>
          <w:highlight w:val="yellow"/>
          <w:lang w:bidi="ar-SA"/>
        </w:rPr>
      </w:pPr>
    </w:p>
    <w:p w:rsidR="00DA7294" w:rsidRPr="00B81AC7" w:rsidRDefault="00DA7294" w:rsidP="00DA7294">
      <w:pPr>
        <w:widowControl/>
        <w:autoSpaceDE/>
        <w:autoSpaceDN/>
        <w:adjustRightInd/>
        <w:spacing w:line="276" w:lineRule="auto"/>
        <w:ind w:firstLine="709"/>
        <w:jc w:val="both"/>
        <w:rPr>
          <w:rFonts w:ascii="Times New Roman" w:hAnsi="Times New Roman" w:cs="Times New Roman"/>
          <w:b/>
          <w:i/>
          <w:color w:val="auto"/>
          <w:kern w:val="0"/>
          <w:sz w:val="28"/>
          <w:szCs w:val="28"/>
          <w:lang w:bidi="ar-SA"/>
        </w:rPr>
      </w:pPr>
      <w:r w:rsidRPr="00B81AC7">
        <w:rPr>
          <w:rFonts w:ascii="Times New Roman" w:hAnsi="Times New Roman" w:cs="Times New Roman"/>
          <w:b/>
          <w:i/>
          <w:color w:val="auto"/>
          <w:kern w:val="0"/>
          <w:sz w:val="28"/>
          <w:szCs w:val="28"/>
          <w:lang w:bidi="ar-SA"/>
        </w:rPr>
        <w:t>Государственная экологическая экспертиза</w:t>
      </w:r>
    </w:p>
    <w:p w:rsidR="00DA7294" w:rsidRPr="00B81AC7" w:rsidRDefault="00DA7294" w:rsidP="00DA7294">
      <w:pPr>
        <w:widowControl/>
        <w:autoSpaceDE/>
        <w:autoSpaceDN/>
        <w:adjustRightInd/>
        <w:spacing w:line="276" w:lineRule="auto"/>
        <w:ind w:firstLine="709"/>
        <w:jc w:val="both"/>
        <w:rPr>
          <w:rFonts w:ascii="Times New Roman" w:hAnsi="Times New Roman" w:cs="Times New Roman"/>
          <w:b/>
          <w:color w:val="auto"/>
          <w:kern w:val="0"/>
          <w:sz w:val="28"/>
          <w:szCs w:val="28"/>
          <w:lang w:bidi="ar-SA"/>
        </w:rPr>
      </w:pPr>
    </w:p>
    <w:p w:rsidR="00DA7294" w:rsidRPr="00B81AC7" w:rsidRDefault="00DA7294" w:rsidP="00DA7294">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B81AC7">
        <w:rPr>
          <w:rFonts w:ascii="Times New Roman" w:hAnsi="Times New Roman" w:cs="Times New Roman"/>
          <w:color w:val="auto"/>
          <w:kern w:val="0"/>
          <w:sz w:val="28"/>
          <w:szCs w:val="28"/>
          <w:lang w:bidi="ar-SA"/>
        </w:rPr>
        <w:t xml:space="preserve">Государственная экологическая экспертиза проводится Управлением по поручению центрального аппарата Росприроднадзора. Комиссии государственной экологической экспертизы формируются с привлечением внештатных экспертов, обладающих достаточными научным и практическим опытом в рассмотрении представленных на государственную экологическую экспертизу материалов, ученые степени и звания. К работе в составе экспертных комиссий привлекаются как эксперты из Республики Татарстан, Республики Марий Эл и Чувашской Республики, также из Республики Башкирия, Удмуртии, Ульяновской области, Якутии, Пермкого края, Самарской области.   </w:t>
      </w:r>
    </w:p>
    <w:p w:rsidR="00DA7294" w:rsidRPr="00B81AC7" w:rsidRDefault="00DA7294" w:rsidP="00DA7294">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B81AC7">
        <w:rPr>
          <w:rFonts w:ascii="Times New Roman" w:hAnsi="Times New Roman" w:cs="Times New Roman"/>
          <w:color w:val="auto"/>
          <w:kern w:val="0"/>
          <w:sz w:val="28"/>
          <w:szCs w:val="28"/>
          <w:lang w:bidi="ar-SA"/>
        </w:rPr>
        <w:t>В заседаниях экспертных комиссий помимо членов комиссии принимают участие представители муниципальных органов, специалисты заказчика и проектировщика объектов государственной экологической экспертизы. Кроме того, на заседания экспертных комиссий в случае необходимости приглашаются специалисты государственных учреждений, министерств и ведомств. Информация о дате проведения заседаний экспертных комиссий и результатах ее проведения размещается на сайте Управления.</w:t>
      </w:r>
    </w:p>
    <w:p w:rsidR="00DA7294" w:rsidRPr="00B81AC7" w:rsidRDefault="00DA7294" w:rsidP="00DA7294">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B81AC7">
        <w:rPr>
          <w:rFonts w:ascii="Times New Roman" w:hAnsi="Times New Roman" w:cs="Times New Roman"/>
          <w:color w:val="auto"/>
          <w:kern w:val="0"/>
          <w:sz w:val="28"/>
          <w:szCs w:val="28"/>
          <w:lang w:bidi="ar-SA"/>
        </w:rPr>
        <w:t xml:space="preserve">В истекшем периоде 2020 года организована и проведена государственная экологическая экспертиза по 29 объектам. Утверждено 21 заключение государственной экологической экспертизы (16 положительных заключений, 5 отрицательных). На данный момент осуществляется работа 8 экспертных комиссий. Материалы 6 объектов возвращены заказчику в связи с некомплектностью представленных на государственную экологическую экспертизу материалов. </w:t>
      </w:r>
    </w:p>
    <w:p w:rsidR="00DA7294" w:rsidRPr="00B81AC7" w:rsidRDefault="00DA7294" w:rsidP="00DA7294">
      <w:pPr>
        <w:widowControl/>
        <w:autoSpaceDE/>
        <w:autoSpaceDN/>
        <w:adjustRightInd/>
        <w:spacing w:line="276" w:lineRule="auto"/>
        <w:ind w:firstLine="709"/>
        <w:jc w:val="both"/>
        <w:rPr>
          <w:rFonts w:ascii="Times New Roman" w:hAnsi="Times New Roman" w:cs="Times New Roman"/>
          <w:color w:val="auto"/>
          <w:kern w:val="0"/>
          <w:sz w:val="28"/>
          <w:szCs w:val="28"/>
          <w:lang w:bidi="ar-SA"/>
        </w:rPr>
      </w:pPr>
      <w:r w:rsidRPr="00B81AC7">
        <w:rPr>
          <w:rFonts w:ascii="Times New Roman" w:hAnsi="Times New Roman" w:cs="Times New Roman"/>
          <w:color w:val="auto"/>
          <w:kern w:val="0"/>
          <w:sz w:val="28"/>
          <w:szCs w:val="28"/>
          <w:lang w:bidi="ar-SA"/>
        </w:rPr>
        <w:t xml:space="preserve">В таблице представлена информация об объектах и результатах проведения государственной экологической экспертизы за истекший период 2020 года. </w:t>
      </w:r>
    </w:p>
    <w:p w:rsidR="00DA7294" w:rsidRPr="00607308" w:rsidRDefault="00DA7294" w:rsidP="00DA7294">
      <w:pPr>
        <w:widowControl/>
        <w:autoSpaceDE/>
        <w:autoSpaceDN/>
        <w:adjustRightInd/>
        <w:spacing w:line="276" w:lineRule="auto"/>
        <w:ind w:firstLine="709"/>
        <w:jc w:val="both"/>
        <w:rPr>
          <w:rFonts w:ascii="Times New Roman" w:hAnsi="Times New Roman" w:cs="Times New Roman"/>
          <w:color w:val="auto"/>
          <w:kern w:val="0"/>
          <w:sz w:val="28"/>
          <w:szCs w:val="28"/>
          <w:highlight w:val="yellow"/>
          <w:lang w:bidi="ar-SA"/>
        </w:rPr>
      </w:pPr>
    </w:p>
    <w:tbl>
      <w:tblPr>
        <w:tblW w:w="10460" w:type="dxa"/>
        <w:tblInd w:w="93" w:type="dxa"/>
        <w:tblLook w:val="04A0" w:firstRow="1" w:lastRow="0" w:firstColumn="1" w:lastColumn="0" w:noHBand="0" w:noVBand="1"/>
      </w:tblPr>
      <w:tblGrid>
        <w:gridCol w:w="460"/>
        <w:gridCol w:w="3996"/>
        <w:gridCol w:w="1534"/>
        <w:gridCol w:w="2452"/>
        <w:gridCol w:w="2018"/>
      </w:tblGrid>
      <w:tr w:rsidR="00DA7294" w:rsidRPr="00B81AC7" w:rsidTr="00EC42A6">
        <w:trPr>
          <w:trHeight w:val="208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lastRenderedPageBreak/>
              <w:t>1</w:t>
            </w:r>
          </w:p>
        </w:tc>
        <w:tc>
          <w:tcPr>
            <w:tcW w:w="4349" w:type="dxa"/>
            <w:tcBorders>
              <w:top w:val="single" w:sz="4" w:space="0" w:color="auto"/>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 xml:space="preserve">Проект технической документации Технологической линии по переработке битумсодержащих кровельных отходов (ПБКО) с использованием устройства для переработки кровельных битумсодержащих отходов </w:t>
            </w:r>
          </w:p>
        </w:tc>
        <w:tc>
          <w:tcPr>
            <w:tcW w:w="1553" w:type="dxa"/>
            <w:tcBorders>
              <w:top w:val="single" w:sz="4" w:space="0" w:color="auto"/>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РН-04-03-31/29723 от 24.10.2019</w:t>
            </w:r>
          </w:p>
        </w:tc>
        <w:tc>
          <w:tcPr>
            <w:tcW w:w="2266" w:type="dxa"/>
            <w:tcBorders>
              <w:top w:val="single" w:sz="4" w:space="0" w:color="auto"/>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ООО «РАБИКА-энергосбережение»</w:t>
            </w:r>
          </w:p>
        </w:tc>
        <w:tc>
          <w:tcPr>
            <w:tcW w:w="1832" w:type="dxa"/>
            <w:tcBorders>
              <w:top w:val="single" w:sz="4" w:space="0" w:color="auto"/>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22 от 15.01.2020 (отрицательное)</w:t>
            </w:r>
          </w:p>
        </w:tc>
      </w:tr>
      <w:tr w:rsidR="00DA7294" w:rsidRPr="00B81AC7" w:rsidTr="00EC42A6">
        <w:trPr>
          <w:trHeight w:val="1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2</w:t>
            </w:r>
          </w:p>
        </w:tc>
        <w:tc>
          <w:tcPr>
            <w:tcW w:w="4349"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проектная документация  « Рекультивация земельного участка, нарушенного при размещении свалки твердых коммунальных отходов в с. Комсомольское  Комсомольского района Чувашской Республики »</w:t>
            </w:r>
          </w:p>
        </w:tc>
        <w:tc>
          <w:tcPr>
            <w:tcW w:w="1553"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МК-04-03-27/26342 от 25.09.2019</w:t>
            </w:r>
          </w:p>
        </w:tc>
        <w:tc>
          <w:tcPr>
            <w:tcW w:w="2266"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Администрация Комсомол</w:t>
            </w:r>
            <w:r w:rsidR="00B81AC7">
              <w:rPr>
                <w:rFonts w:ascii="Times New Roman" w:hAnsi="Times New Roman" w:cs="Times New Roman"/>
                <w:kern w:val="0"/>
                <w:lang w:bidi="ar-SA"/>
              </w:rPr>
              <w:t>ьского района Чувашской Республики</w:t>
            </w:r>
          </w:p>
        </w:tc>
        <w:tc>
          <w:tcPr>
            <w:tcW w:w="1832"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75 от 30.01.2020 (отрицательное)</w:t>
            </w:r>
          </w:p>
        </w:tc>
      </w:tr>
      <w:tr w:rsidR="00DA7294" w:rsidRPr="00B81AC7" w:rsidTr="00EC42A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3</w:t>
            </w:r>
          </w:p>
        </w:tc>
        <w:tc>
          <w:tcPr>
            <w:tcW w:w="4349"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 xml:space="preserve">«Строительство очистных сооружений промывных и шламовых вод Волжского водозабора г. Казани» </w:t>
            </w:r>
          </w:p>
        </w:tc>
        <w:tc>
          <w:tcPr>
            <w:tcW w:w="1553"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МК-04-05-31/31434 от 20.11.2019</w:t>
            </w:r>
          </w:p>
        </w:tc>
        <w:tc>
          <w:tcPr>
            <w:tcW w:w="2266"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МУП «Водоканал»</w:t>
            </w:r>
          </w:p>
        </w:tc>
        <w:tc>
          <w:tcPr>
            <w:tcW w:w="1832"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44 от 21.01.2020 (положительный)</w:t>
            </w:r>
          </w:p>
        </w:tc>
      </w:tr>
      <w:tr w:rsidR="00DA7294" w:rsidRPr="00B81AC7" w:rsidTr="00EC42A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4</w:t>
            </w:r>
          </w:p>
        </w:tc>
        <w:tc>
          <w:tcPr>
            <w:tcW w:w="4349"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Проект технической документации на технологию утилизации труб, включая их демонтаж, и иных отходов из металла, образующихся при ремонте, реконструкции и ликвидации зданий, строений, сооружений, оборудования, транспортных средств, подвижного состава и иных объектов</w:t>
            </w:r>
          </w:p>
        </w:tc>
        <w:tc>
          <w:tcPr>
            <w:tcW w:w="1553"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МК-04-03-31/32467 от 21.11.2019</w:t>
            </w:r>
          </w:p>
        </w:tc>
        <w:tc>
          <w:tcPr>
            <w:tcW w:w="2266"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ООО Имеральд</w:t>
            </w:r>
          </w:p>
        </w:tc>
        <w:tc>
          <w:tcPr>
            <w:tcW w:w="1832"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 xml:space="preserve">77 от 31.01.2020 (положительный) </w:t>
            </w:r>
          </w:p>
        </w:tc>
      </w:tr>
      <w:tr w:rsidR="00DA7294" w:rsidRPr="00B81AC7" w:rsidTr="00EC42A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5</w:t>
            </w:r>
          </w:p>
        </w:tc>
        <w:tc>
          <w:tcPr>
            <w:tcW w:w="4349"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Проектная документация "Строительство объектов обустройства скважины № 207 Талмазовского месторождения"</w:t>
            </w:r>
          </w:p>
        </w:tc>
        <w:tc>
          <w:tcPr>
            <w:tcW w:w="1553"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МК-04-03-31/25663 от 23.09.2019г.</w:t>
            </w:r>
          </w:p>
        </w:tc>
        <w:tc>
          <w:tcPr>
            <w:tcW w:w="2266"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Филиал ООО "ЛУКОЙЛ-Инжиниринг" "ПермНИПИнефть" в г. Перми</w:t>
            </w:r>
          </w:p>
        </w:tc>
        <w:tc>
          <w:tcPr>
            <w:tcW w:w="1832"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 xml:space="preserve"> 158 от 28.02.2020 (положительный) </w:t>
            </w:r>
          </w:p>
        </w:tc>
      </w:tr>
      <w:tr w:rsidR="00DA7294" w:rsidRPr="00B81AC7" w:rsidTr="00EC42A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6</w:t>
            </w:r>
          </w:p>
        </w:tc>
        <w:tc>
          <w:tcPr>
            <w:tcW w:w="4349"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Проектная документация "Строительство 6-ой  дополнительной технологической линии установки производства элементарной серы" в филиале ПАО АНК "Башнефть" "Башнефть-УПНПЗ" по технологии "Smartsulf"</w:t>
            </w:r>
          </w:p>
        </w:tc>
        <w:tc>
          <w:tcPr>
            <w:tcW w:w="1553"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МК-04-03-31/27905 от 09.10.2019г. (вх. 15734)</w:t>
            </w:r>
          </w:p>
        </w:tc>
        <w:tc>
          <w:tcPr>
            <w:tcW w:w="2266"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ПАО АНК "Башнефть"</w:t>
            </w:r>
          </w:p>
        </w:tc>
        <w:tc>
          <w:tcPr>
            <w:tcW w:w="1832"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197 от 13.03.2019 (положительный)</w:t>
            </w:r>
          </w:p>
        </w:tc>
      </w:tr>
      <w:tr w:rsidR="00DA7294" w:rsidRPr="00B81AC7" w:rsidTr="00EC42A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7</w:t>
            </w:r>
          </w:p>
        </w:tc>
        <w:tc>
          <w:tcPr>
            <w:tcW w:w="4349"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 xml:space="preserve">Проектная документация "Строительство объектов обустройства скважин №№ 3,81 Дороховского месторождения" </w:t>
            </w:r>
          </w:p>
        </w:tc>
        <w:tc>
          <w:tcPr>
            <w:tcW w:w="1553"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 xml:space="preserve">МК-04-03-31/27551 от 07.10.2019г. </w:t>
            </w:r>
          </w:p>
        </w:tc>
        <w:tc>
          <w:tcPr>
            <w:tcW w:w="2266"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Филиал ООО "ЛУКОЙЛ-Инжиниринг" "ПермНИПИнефть" в г. Перми</w:t>
            </w:r>
          </w:p>
        </w:tc>
        <w:tc>
          <w:tcPr>
            <w:tcW w:w="1832"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155 от 28.02.2020 (положительный)</w:t>
            </w:r>
          </w:p>
        </w:tc>
      </w:tr>
      <w:tr w:rsidR="00DA7294" w:rsidRPr="00B81AC7" w:rsidTr="00EC42A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8</w:t>
            </w:r>
          </w:p>
        </w:tc>
        <w:tc>
          <w:tcPr>
            <w:tcW w:w="4349"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Проектная документация "Магистральный трубопровод Холмогоры-Клин, d=1220 мм, участок 2010-2061 км. Замена участка ППМН через р. Меша на 2060 км, Ду-1200 КРНУ. Реконструкция"</w:t>
            </w:r>
          </w:p>
        </w:tc>
        <w:tc>
          <w:tcPr>
            <w:tcW w:w="1553"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 xml:space="preserve">МК-07-03-31/27907 от 05.10.2019г. </w:t>
            </w:r>
          </w:p>
        </w:tc>
        <w:tc>
          <w:tcPr>
            <w:tcW w:w="2266"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 xml:space="preserve">АО "Транснефть-Прикамье" </w:t>
            </w:r>
          </w:p>
        </w:tc>
        <w:tc>
          <w:tcPr>
            <w:tcW w:w="1832"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128 от 20.02.2020 (положительный)</w:t>
            </w:r>
          </w:p>
        </w:tc>
      </w:tr>
      <w:tr w:rsidR="00DA7294" w:rsidRPr="00B81AC7" w:rsidTr="00EC42A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lastRenderedPageBreak/>
              <w:t>9</w:t>
            </w:r>
          </w:p>
        </w:tc>
        <w:tc>
          <w:tcPr>
            <w:tcW w:w="4349"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Проектная документация "Установка по получению диметилдисульфида (ДМДС) и диалкилдисульфидов (ДАДС)"</w:t>
            </w:r>
          </w:p>
        </w:tc>
        <w:tc>
          <w:tcPr>
            <w:tcW w:w="1553"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МК-04-03-31/28652 от 16.10.2019г.</w:t>
            </w:r>
          </w:p>
        </w:tc>
        <w:tc>
          <w:tcPr>
            <w:tcW w:w="2266"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ООО "ОСК"</w:t>
            </w:r>
          </w:p>
        </w:tc>
        <w:tc>
          <w:tcPr>
            <w:tcW w:w="1832"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166 от 04.03. 2020 (положительный)</w:t>
            </w:r>
          </w:p>
        </w:tc>
      </w:tr>
      <w:tr w:rsidR="00DA7294" w:rsidRPr="00B81AC7" w:rsidTr="00EC42A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10</w:t>
            </w:r>
          </w:p>
        </w:tc>
        <w:tc>
          <w:tcPr>
            <w:tcW w:w="4349"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«Строительство объектов обустройства скважины № 203 Астанинского месторождения»</w:t>
            </w:r>
          </w:p>
        </w:tc>
        <w:tc>
          <w:tcPr>
            <w:tcW w:w="1553"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РН-04-03-31/29684  от 24.10.2019</w:t>
            </w:r>
          </w:p>
        </w:tc>
        <w:tc>
          <w:tcPr>
            <w:tcW w:w="2266"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 xml:space="preserve">Филиал ООО «ЛУКОЙЛ-Инжиниринг» «ПермНИПИнефть» </w:t>
            </w:r>
            <w:r w:rsidRPr="00B81AC7">
              <w:rPr>
                <w:rFonts w:ascii="Times New Roman" w:hAnsi="Times New Roman" w:cs="Times New Roman"/>
                <w:kern w:val="0"/>
                <w:lang w:bidi="ar-SA"/>
              </w:rPr>
              <w:br/>
              <w:t>в г. Пермь</w:t>
            </w:r>
          </w:p>
        </w:tc>
        <w:tc>
          <w:tcPr>
            <w:tcW w:w="1832"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183 от 06.03.2020 (отрицатальное)</w:t>
            </w:r>
          </w:p>
        </w:tc>
      </w:tr>
      <w:tr w:rsidR="00DA7294" w:rsidRPr="00B81AC7" w:rsidTr="00EC42A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11</w:t>
            </w:r>
          </w:p>
        </w:tc>
        <w:tc>
          <w:tcPr>
            <w:tcW w:w="4349"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«Рекультивация свалки города Мензелинска»</w:t>
            </w:r>
          </w:p>
        </w:tc>
        <w:tc>
          <w:tcPr>
            <w:tcW w:w="1553"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РН-04-03-31/30004 от 28.10.2019</w:t>
            </w:r>
          </w:p>
        </w:tc>
        <w:tc>
          <w:tcPr>
            <w:tcW w:w="2266"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Исполнительный комитет Мензелинского муниципального района Республики Татарстан</w:t>
            </w:r>
          </w:p>
        </w:tc>
        <w:tc>
          <w:tcPr>
            <w:tcW w:w="1832"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127 от 20.02.2020  (положительный)</w:t>
            </w:r>
          </w:p>
        </w:tc>
      </w:tr>
      <w:tr w:rsidR="00DA7294" w:rsidRPr="00B81AC7" w:rsidTr="00EC42A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12</w:t>
            </w:r>
          </w:p>
        </w:tc>
        <w:tc>
          <w:tcPr>
            <w:tcW w:w="4349"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Техническая документация "Термокаталитические установки ВИРОТЕХ"</w:t>
            </w:r>
          </w:p>
        </w:tc>
        <w:tc>
          <w:tcPr>
            <w:tcW w:w="1553"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МК-04-03-31/34516 от 09.12.2019г.</w:t>
            </w:r>
          </w:p>
        </w:tc>
        <w:tc>
          <w:tcPr>
            <w:tcW w:w="2266"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ООО "ВИРОТЕХ"</w:t>
            </w:r>
          </w:p>
        </w:tc>
        <w:tc>
          <w:tcPr>
            <w:tcW w:w="1832"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226 от 23.03.2020 (положительное)</w:t>
            </w:r>
          </w:p>
        </w:tc>
      </w:tr>
      <w:tr w:rsidR="00DA7294" w:rsidRPr="00B81AC7" w:rsidTr="00EC42A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13</w:t>
            </w:r>
          </w:p>
        </w:tc>
        <w:tc>
          <w:tcPr>
            <w:tcW w:w="4349"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Строительство новой печи для нагрева вакуумного газойля в цехе №01 КГПТО</w:t>
            </w:r>
          </w:p>
        </w:tc>
        <w:tc>
          <w:tcPr>
            <w:tcW w:w="1553"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МК-04-04-31/34716 от 10.12.2019</w:t>
            </w:r>
          </w:p>
        </w:tc>
        <w:tc>
          <w:tcPr>
            <w:tcW w:w="2266"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ООО «Ленгипронефтехим»</w:t>
            </w:r>
          </w:p>
        </w:tc>
        <w:tc>
          <w:tcPr>
            <w:tcW w:w="1832"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148 от 25.02.2020 (положительное)</w:t>
            </w:r>
          </w:p>
        </w:tc>
      </w:tr>
      <w:tr w:rsidR="00DA7294" w:rsidRPr="00B81AC7" w:rsidTr="00EC42A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14</w:t>
            </w:r>
          </w:p>
        </w:tc>
        <w:tc>
          <w:tcPr>
            <w:tcW w:w="4349"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Рекультивация существующей санкционированной свалки для твердых бытовых отходов в Шемуршинском районе Чувашской Республики</w:t>
            </w:r>
          </w:p>
        </w:tc>
        <w:tc>
          <w:tcPr>
            <w:tcW w:w="1553"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МК-04-03-31/24167 от 06.09.2019 г.</w:t>
            </w:r>
          </w:p>
        </w:tc>
        <w:tc>
          <w:tcPr>
            <w:tcW w:w="2266"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Администрация Шемуршинского района Чувашской Республики</w:t>
            </w:r>
          </w:p>
        </w:tc>
        <w:tc>
          <w:tcPr>
            <w:tcW w:w="1832"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129 от 20.02.2020 (отрицательное)</w:t>
            </w:r>
          </w:p>
        </w:tc>
      </w:tr>
      <w:tr w:rsidR="00DA7294" w:rsidRPr="00B81AC7" w:rsidTr="00EC42A6">
        <w:trPr>
          <w:trHeight w:val="9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15</w:t>
            </w:r>
          </w:p>
        </w:tc>
        <w:tc>
          <w:tcPr>
            <w:tcW w:w="4349"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Строительство крытого плавательного бассейна на территории оздоровительного комплекса АО "МЦБК"</w:t>
            </w:r>
          </w:p>
        </w:tc>
        <w:tc>
          <w:tcPr>
            <w:tcW w:w="1553"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Ф-09-04-31/3852 от 07.02.2019</w:t>
            </w:r>
          </w:p>
        </w:tc>
        <w:tc>
          <w:tcPr>
            <w:tcW w:w="2266"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ООО "Бумпроект"</w:t>
            </w:r>
          </w:p>
        </w:tc>
        <w:tc>
          <w:tcPr>
            <w:tcW w:w="1832"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110 от 14.02.2020 (положительное)</w:t>
            </w:r>
          </w:p>
        </w:tc>
      </w:tr>
      <w:tr w:rsidR="00DA7294" w:rsidRPr="00B81AC7" w:rsidTr="00EC42A6">
        <w:trPr>
          <w:trHeight w:val="13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16</w:t>
            </w:r>
          </w:p>
        </w:tc>
        <w:tc>
          <w:tcPr>
            <w:tcW w:w="4349"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Техническая  документация на агрохимикат: Селитра аммиачная марка Б</w:t>
            </w:r>
          </w:p>
        </w:tc>
        <w:tc>
          <w:tcPr>
            <w:tcW w:w="1553"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МК-04-03-31/37423 от 30.12.2019</w:t>
            </w:r>
          </w:p>
        </w:tc>
        <w:tc>
          <w:tcPr>
            <w:tcW w:w="2266"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ООО «ГЕОСИСТЕМА»</w:t>
            </w:r>
          </w:p>
        </w:tc>
        <w:tc>
          <w:tcPr>
            <w:tcW w:w="1832"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179 от 05.03.2020  (положительное)</w:t>
            </w:r>
          </w:p>
        </w:tc>
      </w:tr>
      <w:tr w:rsidR="00DA7294" w:rsidRPr="00B81AC7" w:rsidTr="00EC42A6">
        <w:trPr>
          <w:trHeight w:val="139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17</w:t>
            </w:r>
          </w:p>
        </w:tc>
        <w:tc>
          <w:tcPr>
            <w:tcW w:w="4349"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Техническая  документация: Удобрение минеральное «СерпенОм» марки: порошок, гранулы</w:t>
            </w:r>
          </w:p>
        </w:tc>
        <w:tc>
          <w:tcPr>
            <w:tcW w:w="1553"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МК-04-03-31/37423 от 30.12.2019</w:t>
            </w:r>
          </w:p>
        </w:tc>
        <w:tc>
          <w:tcPr>
            <w:tcW w:w="2266"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ООО «ГЕОСИСТЕМА»</w:t>
            </w:r>
          </w:p>
        </w:tc>
        <w:tc>
          <w:tcPr>
            <w:tcW w:w="1832"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175 от 05.03.2020 (положительное)</w:t>
            </w:r>
          </w:p>
        </w:tc>
      </w:tr>
      <w:tr w:rsidR="00DA7294" w:rsidRPr="00B81AC7" w:rsidTr="00EC42A6">
        <w:trPr>
          <w:trHeight w:val="14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18</w:t>
            </w:r>
          </w:p>
        </w:tc>
        <w:tc>
          <w:tcPr>
            <w:tcW w:w="4349"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Техническая  документацият: ЯраМила марки: NPK (Mg S) 9-12-25, NPK (Mg S) 18-11-13, Кропкеа NPK (Mg S) 11-11-21</w:t>
            </w:r>
          </w:p>
        </w:tc>
        <w:tc>
          <w:tcPr>
            <w:tcW w:w="1553"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МК-04-03-31/37423 от 30.12.2019</w:t>
            </w:r>
          </w:p>
        </w:tc>
        <w:tc>
          <w:tcPr>
            <w:tcW w:w="2266"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ООО «ГЕОСИСТЕМА»</w:t>
            </w:r>
          </w:p>
        </w:tc>
        <w:tc>
          <w:tcPr>
            <w:tcW w:w="1832" w:type="dxa"/>
            <w:tcBorders>
              <w:top w:val="nil"/>
              <w:left w:val="nil"/>
              <w:bottom w:val="single" w:sz="4" w:space="0" w:color="auto"/>
              <w:right w:val="single" w:sz="4" w:space="0" w:color="auto"/>
            </w:tcBorders>
            <w:shd w:val="clear" w:color="FFFFFF"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174 от 05.03.2020 (положительное)</w:t>
            </w:r>
          </w:p>
        </w:tc>
      </w:tr>
      <w:tr w:rsidR="00DA7294" w:rsidRPr="00B81AC7" w:rsidTr="00EC42A6">
        <w:trPr>
          <w:trHeight w:val="15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19</w:t>
            </w:r>
          </w:p>
        </w:tc>
        <w:tc>
          <w:tcPr>
            <w:tcW w:w="4349" w:type="dxa"/>
            <w:tcBorders>
              <w:top w:val="nil"/>
              <w:left w:val="nil"/>
              <w:bottom w:val="single" w:sz="4" w:space="0" w:color="auto"/>
              <w:right w:val="single" w:sz="4" w:space="0" w:color="auto"/>
            </w:tcBorders>
            <w:shd w:val="clear" w:color="FFCCCC"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Проектная документация "Строительство эксплуатационных скважин куста № 103 Северо-Командишорского месторождения"</w:t>
            </w:r>
          </w:p>
        </w:tc>
        <w:tc>
          <w:tcPr>
            <w:tcW w:w="1553" w:type="dxa"/>
            <w:tcBorders>
              <w:top w:val="nil"/>
              <w:left w:val="nil"/>
              <w:bottom w:val="single" w:sz="4" w:space="0" w:color="auto"/>
              <w:right w:val="single" w:sz="4" w:space="0" w:color="auto"/>
            </w:tcBorders>
            <w:shd w:val="clear" w:color="FFCCCC"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 xml:space="preserve">МК-04-03-31/25958 от 23.09.2019г. </w:t>
            </w:r>
          </w:p>
        </w:tc>
        <w:tc>
          <w:tcPr>
            <w:tcW w:w="2266" w:type="dxa"/>
            <w:tcBorders>
              <w:top w:val="nil"/>
              <w:left w:val="nil"/>
              <w:bottom w:val="single" w:sz="4" w:space="0" w:color="auto"/>
              <w:right w:val="single" w:sz="4" w:space="0" w:color="auto"/>
            </w:tcBorders>
            <w:shd w:val="clear" w:color="FFCCCC"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ООО "ЛУКОЙЛ-Инжиниринг" "ПермНИПИнефть" в г. Пермь</w:t>
            </w:r>
          </w:p>
        </w:tc>
        <w:tc>
          <w:tcPr>
            <w:tcW w:w="1832" w:type="dxa"/>
            <w:tcBorders>
              <w:top w:val="nil"/>
              <w:left w:val="nil"/>
              <w:bottom w:val="single" w:sz="4" w:space="0" w:color="auto"/>
              <w:right w:val="single" w:sz="4" w:space="0" w:color="auto"/>
            </w:tcBorders>
            <w:shd w:val="clear" w:color="FFCCCC"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191 от 10.03.2020 (положительное)</w:t>
            </w:r>
          </w:p>
        </w:tc>
      </w:tr>
      <w:tr w:rsidR="00DA7294" w:rsidRPr="00B81AC7" w:rsidTr="00EC42A6">
        <w:trPr>
          <w:trHeight w:val="19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lastRenderedPageBreak/>
              <w:t>20</w:t>
            </w:r>
          </w:p>
        </w:tc>
        <w:tc>
          <w:tcPr>
            <w:tcW w:w="4349" w:type="dxa"/>
            <w:tcBorders>
              <w:top w:val="nil"/>
              <w:left w:val="nil"/>
              <w:bottom w:val="single" w:sz="4" w:space="0" w:color="auto"/>
              <w:right w:val="single" w:sz="4" w:space="0" w:color="auto"/>
            </w:tcBorders>
            <w:shd w:val="clear" w:color="FFCCCC"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Проектная документация "Модернизация реактора "В" с оснащением его системой рекуперации»</w:t>
            </w:r>
          </w:p>
        </w:tc>
        <w:tc>
          <w:tcPr>
            <w:tcW w:w="1553" w:type="dxa"/>
            <w:tcBorders>
              <w:top w:val="nil"/>
              <w:left w:val="nil"/>
              <w:bottom w:val="single" w:sz="4" w:space="0" w:color="auto"/>
              <w:right w:val="single" w:sz="4" w:space="0" w:color="auto"/>
            </w:tcBorders>
            <w:shd w:val="clear" w:color="FFCCCC"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МК-04-03-31/27908 от 09.10.2019г. Взамен МК-04-03-31/32127 от 18.11.2019</w:t>
            </w:r>
          </w:p>
        </w:tc>
        <w:tc>
          <w:tcPr>
            <w:tcW w:w="2266" w:type="dxa"/>
            <w:tcBorders>
              <w:top w:val="nil"/>
              <w:left w:val="nil"/>
              <w:bottom w:val="single" w:sz="4" w:space="0" w:color="auto"/>
              <w:right w:val="single" w:sz="4" w:space="0" w:color="auto"/>
            </w:tcBorders>
            <w:shd w:val="clear" w:color="FFCCCC"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ПАО "Казаньоргсинтез"</w:t>
            </w:r>
          </w:p>
        </w:tc>
        <w:tc>
          <w:tcPr>
            <w:tcW w:w="1832" w:type="dxa"/>
            <w:tcBorders>
              <w:top w:val="nil"/>
              <w:left w:val="nil"/>
              <w:bottom w:val="single" w:sz="4" w:space="0" w:color="auto"/>
              <w:right w:val="single" w:sz="4" w:space="0" w:color="auto"/>
            </w:tcBorders>
            <w:shd w:val="clear" w:color="auto" w:fill="auto"/>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277 от 10.04.2020 (Положительное)</w:t>
            </w:r>
          </w:p>
        </w:tc>
      </w:tr>
      <w:tr w:rsidR="00DA7294" w:rsidRPr="00E04B4C" w:rsidTr="00EC42A6">
        <w:trPr>
          <w:trHeight w:val="13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DA7294" w:rsidRPr="00B81AC7" w:rsidRDefault="00DA7294" w:rsidP="00EC42A6">
            <w:pPr>
              <w:widowControl/>
              <w:autoSpaceDE/>
              <w:autoSpaceDN/>
              <w:adjustRightInd/>
              <w:jc w:val="right"/>
              <w:rPr>
                <w:rFonts w:ascii="Times New Roman" w:hAnsi="Times New Roman" w:cs="Times New Roman"/>
                <w:kern w:val="0"/>
                <w:lang w:bidi="ar-SA"/>
              </w:rPr>
            </w:pPr>
            <w:r w:rsidRPr="00B81AC7">
              <w:rPr>
                <w:rFonts w:ascii="Times New Roman" w:hAnsi="Times New Roman" w:cs="Times New Roman"/>
                <w:kern w:val="0"/>
                <w:lang w:bidi="ar-SA"/>
              </w:rPr>
              <w:t>21</w:t>
            </w:r>
          </w:p>
        </w:tc>
        <w:tc>
          <w:tcPr>
            <w:tcW w:w="4349" w:type="dxa"/>
            <w:tcBorders>
              <w:top w:val="nil"/>
              <w:left w:val="nil"/>
              <w:bottom w:val="single" w:sz="4" w:space="0" w:color="auto"/>
              <w:right w:val="single" w:sz="4" w:space="0" w:color="auto"/>
            </w:tcBorders>
            <w:shd w:val="clear" w:color="FFCCCC"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проектной документации «Строительство газотурбинной энергетической установки КМПО»</w:t>
            </w:r>
          </w:p>
        </w:tc>
        <w:tc>
          <w:tcPr>
            <w:tcW w:w="1553" w:type="dxa"/>
            <w:tcBorders>
              <w:top w:val="nil"/>
              <w:left w:val="nil"/>
              <w:bottom w:val="single" w:sz="4" w:space="0" w:color="auto"/>
              <w:right w:val="single" w:sz="4" w:space="0" w:color="auto"/>
            </w:tcBorders>
            <w:shd w:val="clear" w:color="FFCCCC"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МК-04-03-31/37169 от 27.12.2019</w:t>
            </w:r>
          </w:p>
        </w:tc>
        <w:tc>
          <w:tcPr>
            <w:tcW w:w="2266" w:type="dxa"/>
            <w:tcBorders>
              <w:top w:val="nil"/>
              <w:left w:val="nil"/>
              <w:bottom w:val="single" w:sz="4" w:space="0" w:color="auto"/>
              <w:right w:val="single" w:sz="4" w:space="0" w:color="auto"/>
            </w:tcBorders>
            <w:shd w:val="clear" w:color="FFCCCC" w:fill="FFFFFF"/>
            <w:noWrap/>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АО «КМПО»</w:t>
            </w:r>
          </w:p>
        </w:tc>
        <w:tc>
          <w:tcPr>
            <w:tcW w:w="1832" w:type="dxa"/>
            <w:tcBorders>
              <w:top w:val="nil"/>
              <w:left w:val="nil"/>
              <w:bottom w:val="single" w:sz="4" w:space="0" w:color="auto"/>
              <w:right w:val="single" w:sz="4" w:space="0" w:color="auto"/>
            </w:tcBorders>
            <w:shd w:val="clear" w:color="B2A1C7" w:fill="FFFFFF"/>
            <w:vAlign w:val="center"/>
            <w:hideMark/>
          </w:tcPr>
          <w:p w:rsidR="00DA7294" w:rsidRPr="00B81AC7" w:rsidRDefault="00DA7294" w:rsidP="00EC42A6">
            <w:pPr>
              <w:widowControl/>
              <w:autoSpaceDE/>
              <w:autoSpaceDN/>
              <w:adjustRightInd/>
              <w:jc w:val="center"/>
              <w:rPr>
                <w:rFonts w:ascii="Times New Roman" w:hAnsi="Times New Roman" w:cs="Times New Roman"/>
                <w:kern w:val="0"/>
                <w:lang w:bidi="ar-SA"/>
              </w:rPr>
            </w:pPr>
            <w:r w:rsidRPr="00B81AC7">
              <w:rPr>
                <w:rFonts w:ascii="Times New Roman" w:hAnsi="Times New Roman" w:cs="Times New Roman"/>
                <w:kern w:val="0"/>
                <w:lang w:bidi="ar-SA"/>
              </w:rPr>
              <w:t>304 от 28.04.2020 (Отрицательное)</w:t>
            </w:r>
          </w:p>
        </w:tc>
      </w:tr>
    </w:tbl>
    <w:p w:rsidR="00DA7294" w:rsidRPr="00607308" w:rsidRDefault="00DA7294" w:rsidP="00DA7294">
      <w:pPr>
        <w:widowControl/>
        <w:autoSpaceDE/>
        <w:autoSpaceDN/>
        <w:adjustRightInd/>
        <w:spacing w:line="276" w:lineRule="auto"/>
        <w:ind w:firstLine="709"/>
        <w:jc w:val="both"/>
        <w:rPr>
          <w:rFonts w:ascii="Times New Roman" w:hAnsi="Times New Roman" w:cs="Times New Roman"/>
          <w:color w:val="auto"/>
          <w:kern w:val="0"/>
          <w:sz w:val="28"/>
          <w:szCs w:val="28"/>
          <w:highlight w:val="yellow"/>
          <w:lang w:bidi="ar-SA"/>
        </w:rPr>
      </w:pPr>
    </w:p>
    <w:p w:rsidR="00DA7294" w:rsidRPr="00B81AC7" w:rsidRDefault="00DA7294" w:rsidP="00B81AC7">
      <w:pPr>
        <w:spacing w:line="276" w:lineRule="auto"/>
        <w:ind w:firstLine="709"/>
        <w:jc w:val="both"/>
        <w:rPr>
          <w:rFonts w:ascii="Times New Roman" w:hAnsi="Times New Roman" w:cs="Times New Roman"/>
          <w:sz w:val="28"/>
          <w:szCs w:val="28"/>
        </w:rPr>
      </w:pPr>
      <w:r w:rsidRPr="00B81AC7">
        <w:rPr>
          <w:rFonts w:ascii="Times New Roman" w:hAnsi="Times New Roman" w:cs="Times New Roman"/>
          <w:sz w:val="28"/>
          <w:szCs w:val="28"/>
        </w:rPr>
        <w:t>В период проведения ограничительных мероприятий по нераспространению новой коронавирусной инфекции COVID-19 - заседания экспертных комиссий государственной экологической экспертизы проводились в дистанционном режиме с использованием видеоконференц-связи или телефонной связи.</w:t>
      </w:r>
    </w:p>
    <w:p w:rsidR="004809C4" w:rsidRPr="00847278" w:rsidRDefault="004809C4">
      <w:pPr>
        <w:widowControl/>
        <w:autoSpaceDE/>
        <w:autoSpaceDN/>
        <w:adjustRightInd/>
        <w:spacing w:line="276" w:lineRule="auto"/>
        <w:ind w:firstLine="1043"/>
        <w:jc w:val="both"/>
        <w:rPr>
          <w:rFonts w:ascii="Times New Roman" w:hAnsi="Times New Roman" w:cs="Times New Roman"/>
          <w:color w:val="auto"/>
          <w:kern w:val="0"/>
          <w:sz w:val="28"/>
          <w:szCs w:val="28"/>
          <w:lang w:eastAsia="en-US" w:bidi="ar-SA"/>
        </w:rPr>
      </w:pPr>
    </w:p>
    <w:p w:rsidR="004809C4" w:rsidRPr="00847278" w:rsidRDefault="006938B0">
      <w:pPr>
        <w:widowControl/>
        <w:autoSpaceDE/>
        <w:autoSpaceDN/>
        <w:adjustRightInd/>
        <w:spacing w:line="276" w:lineRule="auto"/>
        <w:ind w:firstLine="1043"/>
        <w:jc w:val="both"/>
        <w:rPr>
          <w:rFonts w:ascii="Times New Roman" w:hAnsi="Times New Roman" w:cs="Times New Roman"/>
          <w:b/>
          <w:i/>
          <w:color w:val="auto"/>
          <w:kern w:val="0"/>
          <w:sz w:val="28"/>
          <w:szCs w:val="28"/>
          <w:lang w:eastAsia="en-US" w:bidi="ar-SA"/>
        </w:rPr>
      </w:pPr>
      <w:r w:rsidRPr="00847278">
        <w:rPr>
          <w:rFonts w:ascii="Times New Roman" w:hAnsi="Times New Roman" w:cs="Times New Roman"/>
          <w:b/>
          <w:i/>
          <w:color w:val="auto"/>
          <w:kern w:val="0"/>
          <w:sz w:val="28"/>
          <w:szCs w:val="28"/>
          <w:lang w:eastAsia="en-US" w:bidi="ar-SA"/>
        </w:rPr>
        <w:t xml:space="preserve">Администрирование платы за негативное воздействие на окружающую среду </w:t>
      </w:r>
    </w:p>
    <w:p w:rsidR="004809C4" w:rsidRPr="00847278" w:rsidRDefault="004809C4">
      <w:pPr>
        <w:widowControl/>
        <w:autoSpaceDE/>
        <w:autoSpaceDN/>
        <w:adjustRightInd/>
        <w:spacing w:line="276" w:lineRule="auto"/>
        <w:ind w:firstLine="1043"/>
        <w:jc w:val="both"/>
        <w:rPr>
          <w:rFonts w:ascii="Times New Roman" w:hAnsi="Times New Roman" w:cs="Times New Roman"/>
          <w:color w:val="auto"/>
          <w:kern w:val="0"/>
          <w:sz w:val="28"/>
          <w:szCs w:val="28"/>
          <w:lang w:eastAsia="en-US" w:bidi="ar-SA"/>
        </w:rPr>
      </w:pPr>
    </w:p>
    <w:p w:rsidR="00DA7294" w:rsidRPr="00B81AC7" w:rsidRDefault="00DA7294" w:rsidP="00DA7294">
      <w:pPr>
        <w:widowControl/>
        <w:autoSpaceDE/>
        <w:autoSpaceDN/>
        <w:adjustRightInd/>
        <w:spacing w:line="276" w:lineRule="auto"/>
        <w:ind w:firstLine="1043"/>
        <w:jc w:val="both"/>
        <w:rPr>
          <w:rFonts w:ascii="Times New Roman" w:hAnsi="Times New Roman" w:cs="Times New Roman"/>
          <w:kern w:val="0"/>
          <w:sz w:val="28"/>
          <w:szCs w:val="28"/>
          <w:lang w:eastAsia="en-US" w:bidi="ar-SA"/>
        </w:rPr>
      </w:pPr>
      <w:r w:rsidRPr="00B81AC7">
        <w:rPr>
          <w:rFonts w:ascii="Times New Roman" w:hAnsi="Times New Roman" w:cs="Times New Roman"/>
          <w:color w:val="auto"/>
          <w:kern w:val="0"/>
          <w:sz w:val="28"/>
          <w:szCs w:val="28"/>
          <w:lang w:eastAsia="en-US" w:bidi="ar-SA"/>
        </w:rPr>
        <w:t xml:space="preserve">За отчетный период поступления по плате за негативное воздействие на окружающую среду </w:t>
      </w:r>
      <w:r w:rsidR="00B81AC7" w:rsidRPr="00B81AC7">
        <w:rPr>
          <w:rFonts w:ascii="Times New Roman" w:hAnsi="Times New Roman" w:cs="Times New Roman"/>
          <w:kern w:val="0"/>
          <w:sz w:val="28"/>
          <w:szCs w:val="28"/>
          <w:lang w:eastAsia="en-US" w:bidi="ar-SA"/>
        </w:rPr>
        <w:t xml:space="preserve">составили 137317,17 </w:t>
      </w:r>
      <w:r w:rsidRPr="00B81AC7">
        <w:rPr>
          <w:rFonts w:ascii="Times New Roman" w:hAnsi="Times New Roman" w:cs="Times New Roman"/>
          <w:kern w:val="0"/>
          <w:sz w:val="28"/>
          <w:szCs w:val="28"/>
          <w:lang w:eastAsia="en-US" w:bidi="ar-SA"/>
        </w:rPr>
        <w:t>тыс. руб., принято на рассмотрение 10351 деклараций по плате за негативное воздействие на окружающую среду</w:t>
      </w:r>
      <w:r w:rsidR="00B81AC7" w:rsidRPr="00B81AC7">
        <w:rPr>
          <w:rFonts w:ascii="Times New Roman" w:hAnsi="Times New Roman" w:cs="Times New Roman"/>
          <w:kern w:val="0"/>
          <w:sz w:val="28"/>
          <w:szCs w:val="28"/>
          <w:lang w:eastAsia="en-US" w:bidi="ar-SA"/>
        </w:rPr>
        <w:t xml:space="preserve"> (далее –НВОС)</w:t>
      </w:r>
      <w:r w:rsidRPr="00B81AC7">
        <w:rPr>
          <w:rFonts w:ascii="Times New Roman" w:hAnsi="Times New Roman" w:cs="Times New Roman"/>
          <w:kern w:val="0"/>
          <w:sz w:val="28"/>
          <w:szCs w:val="28"/>
          <w:lang w:eastAsia="en-US" w:bidi="ar-SA"/>
        </w:rPr>
        <w:t>.</w:t>
      </w:r>
    </w:p>
    <w:p w:rsidR="00DA7294" w:rsidRPr="00B81AC7" w:rsidRDefault="00B81AC7" w:rsidP="00DA7294">
      <w:pPr>
        <w:widowControl/>
        <w:autoSpaceDE/>
        <w:autoSpaceDN/>
        <w:adjustRightInd/>
        <w:spacing w:line="276" w:lineRule="auto"/>
        <w:ind w:firstLine="1043"/>
        <w:jc w:val="both"/>
        <w:rPr>
          <w:rFonts w:ascii="Times New Roman" w:hAnsi="Times New Roman" w:cs="Times New Roman"/>
          <w:kern w:val="0"/>
          <w:sz w:val="28"/>
          <w:szCs w:val="28"/>
          <w:lang w:eastAsia="en-US" w:bidi="ar-SA"/>
        </w:rPr>
      </w:pPr>
      <w:r w:rsidRPr="00B81AC7">
        <w:rPr>
          <w:rFonts w:ascii="Times New Roman" w:hAnsi="Times New Roman" w:cs="Times New Roman"/>
          <w:kern w:val="0"/>
          <w:sz w:val="28"/>
          <w:szCs w:val="28"/>
          <w:lang w:eastAsia="en-US" w:bidi="ar-SA"/>
        </w:rPr>
        <w:t xml:space="preserve">Принято к рассмотрению 21 </w:t>
      </w:r>
      <w:r>
        <w:rPr>
          <w:rFonts w:ascii="Times New Roman" w:hAnsi="Times New Roman" w:cs="Times New Roman"/>
          <w:kern w:val="0"/>
          <w:sz w:val="28"/>
          <w:szCs w:val="28"/>
          <w:lang w:eastAsia="en-US" w:bidi="ar-SA"/>
        </w:rPr>
        <w:t>заявлени</w:t>
      </w:r>
      <w:r w:rsidRPr="00B81AC7">
        <w:rPr>
          <w:rFonts w:ascii="Times New Roman" w:hAnsi="Times New Roman" w:cs="Times New Roman"/>
          <w:kern w:val="0"/>
          <w:sz w:val="28"/>
          <w:szCs w:val="28"/>
          <w:lang w:eastAsia="en-US" w:bidi="ar-SA"/>
        </w:rPr>
        <w:t xml:space="preserve">е </w:t>
      </w:r>
      <w:r w:rsidR="00DA7294" w:rsidRPr="00B81AC7">
        <w:rPr>
          <w:rFonts w:ascii="Times New Roman" w:hAnsi="Times New Roman" w:cs="Times New Roman"/>
          <w:kern w:val="0"/>
          <w:sz w:val="28"/>
          <w:szCs w:val="28"/>
          <w:lang w:eastAsia="en-US" w:bidi="ar-SA"/>
        </w:rPr>
        <w:t xml:space="preserve">о возврате платежей за НВОС. Было принято 17 решений о возврате платежей. </w:t>
      </w:r>
    </w:p>
    <w:p w:rsidR="00DA7294" w:rsidRPr="00B81AC7" w:rsidRDefault="00DA7294" w:rsidP="00DA7294">
      <w:pPr>
        <w:widowControl/>
        <w:autoSpaceDE/>
        <w:autoSpaceDN/>
        <w:adjustRightInd/>
        <w:spacing w:line="276" w:lineRule="auto"/>
        <w:ind w:firstLine="1043"/>
        <w:jc w:val="both"/>
        <w:rPr>
          <w:rFonts w:ascii="Times New Roman" w:hAnsi="Times New Roman" w:cs="Times New Roman"/>
          <w:kern w:val="0"/>
          <w:sz w:val="28"/>
          <w:szCs w:val="28"/>
          <w:lang w:eastAsia="en-US" w:bidi="ar-SA"/>
        </w:rPr>
      </w:pPr>
      <w:r w:rsidRPr="00B81AC7">
        <w:rPr>
          <w:rFonts w:ascii="Times New Roman" w:hAnsi="Times New Roman" w:cs="Times New Roman"/>
          <w:kern w:val="0"/>
          <w:sz w:val="28"/>
          <w:szCs w:val="28"/>
          <w:lang w:eastAsia="en-US" w:bidi="ar-SA"/>
        </w:rPr>
        <w:t>Принято к рассмотрению 65 заявлений о зачете платежей, по результатам рассмотрения принято 21 решение о зачете платежей.</w:t>
      </w:r>
    </w:p>
    <w:p w:rsidR="00DA7294" w:rsidRPr="00B81AC7" w:rsidRDefault="00DA7294" w:rsidP="00DA7294">
      <w:pPr>
        <w:widowControl/>
        <w:autoSpaceDE/>
        <w:autoSpaceDN/>
        <w:adjustRightInd/>
        <w:spacing w:line="276" w:lineRule="auto"/>
        <w:ind w:firstLine="1043"/>
        <w:jc w:val="both"/>
        <w:rPr>
          <w:rFonts w:ascii="Times New Roman" w:hAnsi="Times New Roman" w:cs="Times New Roman"/>
          <w:kern w:val="0"/>
          <w:sz w:val="28"/>
          <w:szCs w:val="28"/>
          <w:lang w:eastAsia="en-US" w:bidi="ar-SA"/>
        </w:rPr>
      </w:pPr>
      <w:r w:rsidRPr="00B81AC7">
        <w:rPr>
          <w:rFonts w:ascii="Times New Roman" w:hAnsi="Times New Roman" w:cs="Times New Roman"/>
          <w:kern w:val="0"/>
          <w:sz w:val="28"/>
          <w:szCs w:val="28"/>
          <w:lang w:eastAsia="en-US" w:bidi="ar-SA"/>
        </w:rPr>
        <w:t xml:space="preserve">За 1 квартал 2020 года принято 205 материалов отчетности о соблюдении нормативов утилизации товаров и упаковки за 2019 год. В бюджет поступило 6298,11 тыс. руб. экологического сбора. Направлено 7 уведомлений производителям товаров и упаковки, подлежащим утилизации о необходимости представления отчетности. </w:t>
      </w:r>
    </w:p>
    <w:p w:rsidR="00DA7294" w:rsidRPr="00B81AC7" w:rsidRDefault="00DA7294" w:rsidP="00DA7294">
      <w:pPr>
        <w:widowControl/>
        <w:autoSpaceDE/>
        <w:autoSpaceDN/>
        <w:adjustRightInd/>
        <w:spacing w:line="276" w:lineRule="auto"/>
        <w:ind w:firstLine="1043"/>
        <w:jc w:val="both"/>
        <w:rPr>
          <w:rFonts w:ascii="Times New Roman" w:hAnsi="Times New Roman" w:cs="Times New Roman"/>
          <w:kern w:val="0"/>
          <w:sz w:val="28"/>
          <w:szCs w:val="28"/>
          <w:lang w:eastAsia="en-US" w:bidi="ar-SA"/>
        </w:rPr>
      </w:pPr>
      <w:r w:rsidRPr="00B81AC7">
        <w:rPr>
          <w:rFonts w:ascii="Times New Roman" w:hAnsi="Times New Roman" w:cs="Times New Roman"/>
          <w:kern w:val="0"/>
          <w:sz w:val="28"/>
          <w:szCs w:val="28"/>
          <w:lang w:eastAsia="en-US" w:bidi="ar-SA"/>
        </w:rPr>
        <w:t xml:space="preserve">Рассмотрены запросы о наличии задолженности предприятий, обратившихся с заявлениями о ликвидации и банкротстве из налоговых органов по 7 предприятиям. (234 фнс) </w:t>
      </w:r>
    </w:p>
    <w:p w:rsidR="00DA7294" w:rsidRPr="00847278" w:rsidRDefault="00DA7294" w:rsidP="00B81AC7">
      <w:pPr>
        <w:spacing w:line="276" w:lineRule="auto"/>
        <w:ind w:firstLine="539"/>
        <w:jc w:val="both"/>
        <w:rPr>
          <w:rFonts w:ascii="Times New Roman" w:hAnsi="Times New Roman" w:cs="Times New Roman"/>
          <w:kern w:val="0"/>
          <w:sz w:val="28"/>
          <w:szCs w:val="28"/>
          <w:lang w:eastAsia="en-US" w:bidi="ar-SA"/>
        </w:rPr>
      </w:pPr>
      <w:r w:rsidRPr="00B81AC7">
        <w:rPr>
          <w:rFonts w:ascii="Times New Roman" w:hAnsi="Times New Roman" w:cs="Times New Roman"/>
          <w:kern w:val="0"/>
          <w:sz w:val="28"/>
          <w:szCs w:val="28"/>
          <w:lang w:eastAsia="en-US" w:bidi="ar-SA"/>
        </w:rPr>
        <w:t>В соответствии с постановлением Правительства РФ от 03.03.2017 № 255 «Об исчислении и взимании платы за негативное воздействие на окружающую среду» производится к</w:t>
      </w:r>
      <w:r w:rsidRPr="00B81AC7">
        <w:rPr>
          <w:rFonts w:ascii="Times New Roman" w:hAnsi="Times New Roman" w:cs="Times New Roman"/>
          <w:color w:val="auto"/>
          <w:kern w:val="0"/>
          <w:sz w:val="28"/>
          <w:lang w:bidi="ar-SA"/>
        </w:rPr>
        <w:t>онтроль за исчислением платы за негативное воздействие на окружающую среду.</w:t>
      </w:r>
      <w:r w:rsidRPr="00B81AC7">
        <w:rPr>
          <w:rFonts w:ascii="Times New Roman" w:hAnsi="Times New Roman" w:cs="Times New Roman"/>
          <w:kern w:val="0"/>
          <w:sz w:val="28"/>
          <w:szCs w:val="28"/>
          <w:lang w:eastAsia="en-US" w:bidi="ar-SA"/>
        </w:rPr>
        <w:t xml:space="preserve"> Подготовлено 729 запросов по контролю достоверности </w:t>
      </w:r>
      <w:r w:rsidRPr="00B81AC7">
        <w:rPr>
          <w:rFonts w:ascii="Times New Roman" w:hAnsi="Times New Roman" w:cs="Times New Roman"/>
          <w:kern w:val="0"/>
          <w:sz w:val="28"/>
          <w:szCs w:val="28"/>
          <w:lang w:eastAsia="en-US" w:bidi="ar-SA"/>
        </w:rPr>
        <w:lastRenderedPageBreak/>
        <w:t>сведений, представленных в декларации по плате за НВОС.</w:t>
      </w:r>
    </w:p>
    <w:p w:rsidR="006F28B1" w:rsidRPr="00847278" w:rsidRDefault="006F28B1" w:rsidP="00E670F0">
      <w:pPr>
        <w:widowControl/>
        <w:autoSpaceDE/>
        <w:autoSpaceDN/>
        <w:adjustRightInd/>
        <w:spacing w:line="276" w:lineRule="auto"/>
        <w:ind w:firstLine="1043"/>
        <w:jc w:val="both"/>
        <w:rPr>
          <w:rFonts w:ascii="Times New Roman" w:hAnsi="Times New Roman" w:cs="Times New Roman"/>
          <w:kern w:val="0"/>
          <w:sz w:val="28"/>
          <w:szCs w:val="28"/>
          <w:lang w:eastAsia="en-US" w:bidi="ar-SA"/>
        </w:rPr>
      </w:pPr>
    </w:p>
    <w:p w:rsidR="004809C4" w:rsidRPr="008F19F4" w:rsidRDefault="006938B0">
      <w:pPr>
        <w:spacing w:line="276" w:lineRule="auto"/>
        <w:ind w:firstLine="709"/>
        <w:jc w:val="both"/>
        <w:rPr>
          <w:rFonts w:ascii="Times New Roman" w:hAnsi="Times New Roman" w:cs="Times New Roman"/>
          <w:b/>
          <w:color w:val="auto"/>
          <w:sz w:val="28"/>
          <w:szCs w:val="28"/>
          <w:highlight w:val="cyan"/>
        </w:rPr>
      </w:pPr>
      <w:r w:rsidRPr="008F19F4">
        <w:rPr>
          <w:rFonts w:ascii="Times New Roman" w:hAnsi="Times New Roman" w:cs="Times New Roman"/>
          <w:b/>
          <w:color w:val="auto"/>
          <w:sz w:val="28"/>
          <w:szCs w:val="28"/>
          <w:highlight w:val="cyan"/>
        </w:rPr>
        <w:t>Федеральный закон от 24.06.1998 N 89-ФЗ (ред. от 29.12.2015) "Об отходах производства и потребления"</w:t>
      </w:r>
    </w:p>
    <w:p w:rsidR="004809C4" w:rsidRPr="008F19F4" w:rsidRDefault="004809C4">
      <w:pPr>
        <w:spacing w:line="276" w:lineRule="auto"/>
        <w:ind w:firstLine="709"/>
        <w:jc w:val="both"/>
        <w:rPr>
          <w:rFonts w:ascii="Times New Roman" w:hAnsi="Times New Roman" w:cs="Times New Roman"/>
          <w:b/>
          <w:color w:val="auto"/>
          <w:sz w:val="28"/>
          <w:szCs w:val="28"/>
          <w:highlight w:val="cyan"/>
        </w:rPr>
      </w:pPr>
    </w:p>
    <w:p w:rsidR="004809C4" w:rsidRPr="008F19F4" w:rsidRDefault="006938B0">
      <w:pPr>
        <w:spacing w:line="276" w:lineRule="auto"/>
        <w:ind w:firstLine="709"/>
        <w:jc w:val="both"/>
        <w:rPr>
          <w:rFonts w:ascii="Times New Roman" w:hAnsi="Times New Roman" w:cs="Times New Roman"/>
          <w:i/>
          <w:color w:val="auto"/>
          <w:sz w:val="28"/>
          <w:szCs w:val="28"/>
          <w:highlight w:val="cyan"/>
        </w:rPr>
      </w:pPr>
      <w:r w:rsidRPr="008F19F4">
        <w:rPr>
          <w:rFonts w:ascii="Times New Roman" w:hAnsi="Times New Roman" w:cs="Times New Roman"/>
          <w:i/>
          <w:color w:val="auto"/>
          <w:sz w:val="28"/>
          <w:szCs w:val="28"/>
          <w:highlight w:val="cyan"/>
        </w:rP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4809C4" w:rsidRPr="008F19F4" w:rsidRDefault="006938B0">
      <w:pPr>
        <w:spacing w:line="276" w:lineRule="auto"/>
        <w:ind w:firstLine="709"/>
        <w:jc w:val="both"/>
        <w:rPr>
          <w:rFonts w:ascii="Times New Roman" w:hAnsi="Times New Roman" w:cs="Times New Roman"/>
          <w:i/>
          <w:color w:val="auto"/>
          <w:sz w:val="28"/>
          <w:szCs w:val="28"/>
          <w:highlight w:val="cyan"/>
        </w:rPr>
      </w:pPr>
      <w:r w:rsidRPr="008F19F4">
        <w:rPr>
          <w:rFonts w:ascii="Times New Roman" w:hAnsi="Times New Roman" w:cs="Times New Roman"/>
          <w:i/>
          <w:color w:val="auto"/>
          <w:sz w:val="28"/>
          <w:szCs w:val="28"/>
          <w:highlight w:val="cyan"/>
        </w:rPr>
        <w:t>(в ред. Федерального закона от 29.12.2014 N 458-ФЗ)</w:t>
      </w:r>
    </w:p>
    <w:p w:rsidR="004809C4" w:rsidRPr="008F19F4" w:rsidRDefault="006938B0">
      <w:pPr>
        <w:spacing w:line="276" w:lineRule="auto"/>
        <w:ind w:firstLine="709"/>
        <w:jc w:val="both"/>
        <w:rPr>
          <w:rFonts w:ascii="Times New Roman" w:hAnsi="Times New Roman" w:cs="Times New Roman"/>
          <w:color w:val="auto"/>
          <w:sz w:val="28"/>
          <w:szCs w:val="28"/>
          <w:highlight w:val="cyan"/>
        </w:rPr>
      </w:pPr>
      <w:r w:rsidRPr="008F19F4">
        <w:rPr>
          <w:rFonts w:ascii="Times New Roman" w:hAnsi="Times New Roman" w:cs="Times New Roman"/>
          <w:color w:val="auto"/>
          <w:sz w:val="28"/>
          <w:szCs w:val="28"/>
          <w:highlight w:val="cyan"/>
        </w:rPr>
        <w:t> </w:t>
      </w:r>
    </w:p>
    <w:p w:rsidR="004809C4" w:rsidRPr="008F19F4" w:rsidRDefault="006938B0">
      <w:pPr>
        <w:spacing w:line="276" w:lineRule="auto"/>
        <w:ind w:firstLine="709"/>
        <w:jc w:val="both"/>
        <w:rPr>
          <w:rFonts w:ascii="Times New Roman" w:hAnsi="Times New Roman" w:cs="Times New Roman"/>
          <w:color w:val="auto"/>
          <w:sz w:val="28"/>
          <w:szCs w:val="28"/>
          <w:highlight w:val="cyan"/>
        </w:rPr>
      </w:pPr>
      <w:r w:rsidRPr="008F19F4">
        <w:rPr>
          <w:rFonts w:ascii="Times New Roman" w:hAnsi="Times New Roman" w:cs="Times New Roman"/>
          <w:color w:val="auto"/>
          <w:sz w:val="28"/>
          <w:szCs w:val="28"/>
          <w:highlight w:val="cyan"/>
        </w:rP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4809C4" w:rsidRPr="008F19F4" w:rsidRDefault="004809C4">
      <w:pPr>
        <w:spacing w:line="276" w:lineRule="auto"/>
        <w:ind w:firstLine="709"/>
        <w:jc w:val="both"/>
        <w:rPr>
          <w:rFonts w:ascii="Times New Roman" w:hAnsi="Times New Roman" w:cs="Times New Roman"/>
          <w:color w:val="auto"/>
          <w:sz w:val="28"/>
          <w:szCs w:val="28"/>
          <w:highlight w:val="cyan"/>
        </w:rPr>
      </w:pPr>
    </w:p>
    <w:p w:rsidR="004809C4" w:rsidRPr="008F19F4" w:rsidRDefault="006938B0">
      <w:pPr>
        <w:spacing w:line="276" w:lineRule="auto"/>
        <w:ind w:firstLine="709"/>
        <w:jc w:val="both"/>
        <w:rPr>
          <w:rFonts w:ascii="Times New Roman" w:hAnsi="Times New Roman" w:cs="Times New Roman"/>
          <w:color w:val="auto"/>
          <w:sz w:val="28"/>
          <w:szCs w:val="28"/>
          <w:highlight w:val="cyan"/>
        </w:rPr>
      </w:pPr>
      <w:r w:rsidRPr="008F19F4">
        <w:rPr>
          <w:rFonts w:ascii="Times New Roman" w:hAnsi="Times New Roman" w:cs="Times New Roman"/>
          <w:color w:val="auto"/>
          <w:sz w:val="28"/>
          <w:szCs w:val="28"/>
          <w:highlight w:val="cyan"/>
        </w:rP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требованиями, правилами и нормами в области обращения с отходами.</w:t>
      </w:r>
    </w:p>
    <w:p w:rsidR="004809C4" w:rsidRPr="008F19F4" w:rsidRDefault="004809C4">
      <w:pPr>
        <w:spacing w:line="276" w:lineRule="auto"/>
        <w:ind w:left="708" w:firstLine="709"/>
        <w:jc w:val="both"/>
        <w:rPr>
          <w:rFonts w:ascii="Times New Roman" w:hAnsi="Times New Roman" w:cs="Times New Roman"/>
          <w:color w:val="auto"/>
          <w:sz w:val="28"/>
          <w:szCs w:val="28"/>
          <w:highlight w:val="cyan"/>
        </w:rPr>
      </w:pPr>
    </w:p>
    <w:p w:rsidR="004809C4" w:rsidRPr="008F19F4" w:rsidRDefault="00F87D41">
      <w:pPr>
        <w:spacing w:line="276" w:lineRule="auto"/>
        <w:ind w:firstLine="709"/>
        <w:jc w:val="both"/>
        <w:rPr>
          <w:rStyle w:val="a9"/>
          <w:rFonts w:ascii="Times New Roman" w:hAnsi="Times New Roman" w:cs="Times New Roman"/>
          <w:b/>
          <w:bCs/>
          <w:color w:val="auto"/>
          <w:sz w:val="28"/>
          <w:szCs w:val="28"/>
          <w:highlight w:val="cyan"/>
          <w:u w:val="none"/>
          <w:shd w:val="clear" w:color="auto" w:fill="FFFFFF"/>
        </w:rPr>
      </w:pPr>
      <w:hyperlink r:id="rId11" w:history="1">
        <w:r w:rsidR="006938B0" w:rsidRPr="008F19F4">
          <w:rPr>
            <w:rStyle w:val="a9"/>
            <w:rFonts w:ascii="Times New Roman" w:hAnsi="Times New Roman" w:cs="Times New Roman"/>
            <w:b/>
            <w:color w:val="auto"/>
            <w:sz w:val="28"/>
            <w:szCs w:val="28"/>
            <w:highlight w:val="cyan"/>
            <w:u w:val="none"/>
            <w:shd w:val="clear" w:color="auto" w:fill="FFFFFF"/>
          </w:rPr>
          <w:t>Федеральный закон от 04.05.2011 N 99-ФЗ (ред. от 13.07.2015, с изм. от 30.12.2015) "О лицензировании отдельных видов деятельности" (с изм. и доп., вступ. в силу с 10.01.2016)</w:t>
        </w:r>
      </w:hyperlink>
    </w:p>
    <w:p w:rsidR="004809C4" w:rsidRPr="008F19F4" w:rsidRDefault="004809C4">
      <w:pPr>
        <w:spacing w:line="276" w:lineRule="auto"/>
        <w:ind w:firstLine="709"/>
        <w:jc w:val="both"/>
        <w:rPr>
          <w:rStyle w:val="a9"/>
          <w:rFonts w:ascii="Times New Roman" w:hAnsi="Times New Roman" w:cs="Times New Roman"/>
          <w:b/>
          <w:bCs/>
          <w:color w:val="auto"/>
          <w:sz w:val="28"/>
          <w:szCs w:val="28"/>
          <w:highlight w:val="cyan"/>
          <w:u w:val="none"/>
          <w:shd w:val="clear" w:color="auto" w:fill="FFFFFF"/>
        </w:rPr>
      </w:pPr>
    </w:p>
    <w:p w:rsidR="004809C4" w:rsidRPr="008F19F4" w:rsidRDefault="006938B0">
      <w:pPr>
        <w:spacing w:line="276" w:lineRule="auto"/>
        <w:ind w:firstLine="709"/>
        <w:jc w:val="both"/>
        <w:rPr>
          <w:rFonts w:ascii="Times New Roman" w:hAnsi="Times New Roman" w:cs="Times New Roman"/>
          <w:bCs/>
          <w:i/>
          <w:color w:val="auto"/>
          <w:sz w:val="28"/>
          <w:szCs w:val="28"/>
          <w:highlight w:val="cyan"/>
          <w:shd w:val="clear" w:color="auto" w:fill="FFFFFF"/>
        </w:rPr>
      </w:pPr>
      <w:r w:rsidRPr="008F19F4">
        <w:rPr>
          <w:rFonts w:ascii="Times New Roman" w:hAnsi="Times New Roman" w:cs="Times New Roman"/>
          <w:bCs/>
          <w:i/>
          <w:color w:val="auto"/>
          <w:sz w:val="28"/>
          <w:szCs w:val="28"/>
          <w:highlight w:val="cyan"/>
          <w:shd w:val="clear" w:color="auto" w:fill="FFFFFF"/>
        </w:rPr>
        <w:t>Статья 1. Сфера применения настоящего Федерального закона</w:t>
      </w:r>
    </w:p>
    <w:p w:rsidR="004809C4" w:rsidRPr="008F19F4" w:rsidRDefault="004809C4">
      <w:pPr>
        <w:spacing w:line="276" w:lineRule="auto"/>
        <w:ind w:firstLine="709"/>
        <w:jc w:val="both"/>
        <w:rPr>
          <w:rFonts w:ascii="Times New Roman" w:hAnsi="Times New Roman" w:cs="Times New Roman"/>
          <w:b/>
          <w:bCs/>
          <w:color w:val="auto"/>
          <w:sz w:val="28"/>
          <w:szCs w:val="28"/>
          <w:highlight w:val="cyan"/>
          <w:shd w:val="clear" w:color="auto" w:fill="FFFFFF"/>
        </w:rPr>
      </w:pPr>
    </w:p>
    <w:p w:rsidR="004809C4" w:rsidRPr="008F19F4" w:rsidRDefault="006938B0">
      <w:pPr>
        <w:spacing w:line="276" w:lineRule="auto"/>
        <w:ind w:firstLine="709"/>
        <w:jc w:val="both"/>
        <w:rPr>
          <w:rFonts w:ascii="Times New Roman" w:hAnsi="Times New Roman" w:cs="Times New Roman"/>
          <w:color w:val="auto"/>
          <w:sz w:val="28"/>
          <w:szCs w:val="28"/>
          <w:highlight w:val="cyan"/>
        </w:rPr>
      </w:pPr>
      <w:r w:rsidRPr="008F19F4">
        <w:rPr>
          <w:rFonts w:ascii="Times New Roman" w:hAnsi="Times New Roman" w:cs="Times New Roman"/>
          <w:color w:val="auto"/>
          <w:sz w:val="28"/>
          <w:szCs w:val="28"/>
          <w:highlight w:val="cyan"/>
        </w:rPr>
        <w:t>5) </w:t>
      </w:r>
      <w:hyperlink r:id="rId12" w:anchor="dst300" w:history="1">
        <w:r w:rsidRPr="008F19F4">
          <w:rPr>
            <w:rFonts w:ascii="Times New Roman" w:hAnsi="Times New Roman" w:cs="Times New Roman"/>
            <w:color w:val="auto"/>
            <w:sz w:val="28"/>
            <w:szCs w:val="28"/>
            <w:highlight w:val="cyan"/>
          </w:rPr>
          <w:t>сбор, транспортирование</w:t>
        </w:r>
      </w:hyperlink>
      <w:r w:rsidRPr="008F19F4">
        <w:rPr>
          <w:rFonts w:ascii="Times New Roman" w:hAnsi="Times New Roman" w:cs="Times New Roman"/>
          <w:color w:val="auto"/>
          <w:sz w:val="28"/>
          <w:szCs w:val="28"/>
          <w:highlight w:val="cyan"/>
        </w:rPr>
        <w:t>, обработка, утилизация, обезвреживание, размещение отходов I - IV классов опасности.</w:t>
      </w:r>
    </w:p>
    <w:p w:rsidR="004809C4" w:rsidRPr="008F19F4" w:rsidRDefault="006938B0">
      <w:pPr>
        <w:spacing w:line="276" w:lineRule="auto"/>
        <w:ind w:firstLine="709"/>
        <w:jc w:val="both"/>
        <w:rPr>
          <w:rFonts w:ascii="Times New Roman" w:hAnsi="Times New Roman" w:cs="Times New Roman"/>
          <w:color w:val="auto"/>
          <w:sz w:val="28"/>
          <w:szCs w:val="28"/>
          <w:highlight w:val="cyan"/>
        </w:rPr>
      </w:pPr>
      <w:r w:rsidRPr="008F19F4">
        <w:rPr>
          <w:rFonts w:ascii="Times New Roman" w:hAnsi="Times New Roman" w:cs="Times New Roman"/>
          <w:color w:val="auto"/>
          <w:sz w:val="28"/>
          <w:szCs w:val="28"/>
          <w:highlight w:val="cyan"/>
        </w:rPr>
        <w:t>(п. 5 введен Федеральным </w:t>
      </w:r>
      <w:hyperlink r:id="rId13" w:anchor="dst100509" w:history="1">
        <w:r w:rsidRPr="008F19F4">
          <w:rPr>
            <w:rFonts w:ascii="Times New Roman" w:hAnsi="Times New Roman" w:cs="Times New Roman"/>
            <w:color w:val="auto"/>
            <w:sz w:val="28"/>
            <w:szCs w:val="28"/>
            <w:highlight w:val="cyan"/>
          </w:rPr>
          <w:t>законом</w:t>
        </w:r>
      </w:hyperlink>
      <w:r w:rsidRPr="008F19F4">
        <w:rPr>
          <w:rFonts w:ascii="Times New Roman" w:hAnsi="Times New Roman" w:cs="Times New Roman"/>
          <w:color w:val="auto"/>
          <w:sz w:val="28"/>
          <w:szCs w:val="28"/>
          <w:highlight w:val="cyan"/>
        </w:rPr>
        <w:t> от 29.12.2014 N 458-ФЗ)</w:t>
      </w:r>
    </w:p>
    <w:p w:rsidR="004809C4" w:rsidRPr="008F19F4" w:rsidRDefault="004809C4">
      <w:pPr>
        <w:spacing w:line="276" w:lineRule="auto"/>
        <w:ind w:left="708" w:firstLine="709"/>
        <w:jc w:val="both"/>
        <w:rPr>
          <w:rFonts w:ascii="Times New Roman" w:hAnsi="Times New Roman" w:cs="Times New Roman"/>
          <w:color w:val="auto"/>
          <w:sz w:val="28"/>
          <w:szCs w:val="28"/>
          <w:highlight w:val="cyan"/>
        </w:rPr>
      </w:pPr>
    </w:p>
    <w:p w:rsidR="004809C4" w:rsidRPr="008F19F4" w:rsidRDefault="006938B0">
      <w:pPr>
        <w:pStyle w:val="aa"/>
        <w:spacing w:line="276" w:lineRule="auto"/>
        <w:ind w:firstLine="709"/>
        <w:rPr>
          <w:rFonts w:ascii="Times New Roman" w:hAnsi="Times New Roman" w:cs="Times New Roman"/>
          <w:color w:val="auto"/>
          <w:sz w:val="28"/>
          <w:szCs w:val="28"/>
          <w:highlight w:val="cyan"/>
        </w:rPr>
      </w:pPr>
      <w:r w:rsidRPr="008F19F4">
        <w:rPr>
          <w:rFonts w:ascii="Times New Roman" w:hAnsi="Times New Roman" w:cs="Times New Roman"/>
          <w:color w:val="auto"/>
          <w:sz w:val="28"/>
          <w:szCs w:val="28"/>
          <w:highlight w:val="cyan"/>
          <w:shd w:val="clear" w:color="auto" w:fill="FFFFFF"/>
        </w:rPr>
        <w:t xml:space="preserve">Положение о лицензировании деятельности по сбору, транспортированию, обработке, утилизации, обезвреживанию, </w:t>
      </w:r>
      <w:r w:rsidR="006F28B1" w:rsidRPr="008F19F4">
        <w:rPr>
          <w:rFonts w:ascii="Times New Roman" w:hAnsi="Times New Roman" w:cs="Times New Roman"/>
          <w:color w:val="auto"/>
          <w:sz w:val="28"/>
          <w:szCs w:val="28"/>
          <w:highlight w:val="cyan"/>
          <w:shd w:val="clear" w:color="auto" w:fill="FFFFFF"/>
        </w:rPr>
        <w:t>размещению отходов</w:t>
      </w:r>
      <w:r w:rsidRPr="008F19F4">
        <w:rPr>
          <w:rFonts w:ascii="Times New Roman" w:hAnsi="Times New Roman" w:cs="Times New Roman"/>
          <w:color w:val="auto"/>
          <w:sz w:val="28"/>
          <w:szCs w:val="28"/>
          <w:highlight w:val="cyan"/>
        </w:rPr>
        <w:t xml:space="preserve"> I - IV классов опасности утверждено постановлением Правительства Российской Федерации от 3 октября 2015 г. N 1062</w:t>
      </w:r>
    </w:p>
    <w:p w:rsidR="004809C4" w:rsidRPr="008F19F4" w:rsidRDefault="004809C4">
      <w:pPr>
        <w:spacing w:line="276" w:lineRule="auto"/>
        <w:ind w:left="708" w:firstLine="709"/>
        <w:jc w:val="both"/>
        <w:rPr>
          <w:rFonts w:ascii="Times New Roman" w:hAnsi="Times New Roman" w:cs="Times New Roman"/>
          <w:color w:val="auto"/>
          <w:sz w:val="28"/>
          <w:szCs w:val="28"/>
          <w:highlight w:val="cyan"/>
        </w:rPr>
      </w:pPr>
    </w:p>
    <w:p w:rsidR="004809C4" w:rsidRPr="008F19F4" w:rsidRDefault="006938B0">
      <w:pPr>
        <w:spacing w:line="276" w:lineRule="auto"/>
        <w:ind w:firstLine="709"/>
        <w:jc w:val="both"/>
        <w:rPr>
          <w:rFonts w:ascii="Times New Roman" w:hAnsi="Times New Roman" w:cs="Times New Roman"/>
          <w:i/>
          <w:color w:val="auto"/>
          <w:sz w:val="28"/>
          <w:szCs w:val="28"/>
          <w:highlight w:val="cyan"/>
        </w:rPr>
      </w:pPr>
      <w:r w:rsidRPr="008F19F4">
        <w:rPr>
          <w:rFonts w:ascii="Times New Roman" w:hAnsi="Times New Roman" w:cs="Times New Roman"/>
          <w:i/>
          <w:color w:val="auto"/>
          <w:sz w:val="28"/>
          <w:szCs w:val="28"/>
          <w:highlight w:val="cyan"/>
        </w:rPr>
        <w:lastRenderedPageBreak/>
        <w:t>Понятия:</w:t>
      </w:r>
    </w:p>
    <w:p w:rsidR="004809C4" w:rsidRPr="008F19F4" w:rsidRDefault="006938B0">
      <w:pPr>
        <w:pStyle w:val="ab"/>
        <w:spacing w:before="0" w:after="0" w:line="276" w:lineRule="auto"/>
        <w:ind w:firstLine="709"/>
        <w:rPr>
          <w:sz w:val="28"/>
          <w:szCs w:val="28"/>
          <w:highlight w:val="cyan"/>
        </w:rPr>
      </w:pPr>
      <w:r w:rsidRPr="008F19F4">
        <w:rPr>
          <w:rStyle w:val="ac"/>
          <w:b w:val="0"/>
          <w:i/>
          <w:sz w:val="28"/>
          <w:szCs w:val="28"/>
          <w:highlight w:val="cyan"/>
        </w:rPr>
        <w:t>Отходы производства и потребления</w:t>
      </w:r>
      <w:r w:rsidRPr="008F19F4">
        <w:rPr>
          <w:rStyle w:val="apple-converted-space"/>
          <w:sz w:val="28"/>
          <w:szCs w:val="28"/>
          <w:highlight w:val="cyan"/>
        </w:rPr>
        <w:t> </w:t>
      </w:r>
      <w:r w:rsidRPr="008F19F4">
        <w:rPr>
          <w:sz w:val="28"/>
          <w:szCs w:val="28"/>
          <w:highlight w:val="cyan"/>
        </w:rPr>
        <w:t>(далее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4809C4" w:rsidRPr="008F19F4" w:rsidRDefault="006938B0">
      <w:pPr>
        <w:pStyle w:val="ab"/>
        <w:spacing w:before="0" w:after="0" w:line="276" w:lineRule="auto"/>
        <w:ind w:firstLine="709"/>
        <w:rPr>
          <w:sz w:val="28"/>
          <w:szCs w:val="28"/>
          <w:highlight w:val="cyan"/>
        </w:rPr>
      </w:pPr>
      <w:r w:rsidRPr="008F19F4">
        <w:rPr>
          <w:sz w:val="28"/>
          <w:szCs w:val="28"/>
          <w:highlight w:val="cyan"/>
        </w:rPr>
        <w:t>Необходимо отметить, что новым Законом введены новые понятия</w:t>
      </w:r>
      <w:r w:rsidRPr="008F19F4">
        <w:rPr>
          <w:rStyle w:val="apple-converted-space"/>
          <w:sz w:val="28"/>
          <w:szCs w:val="28"/>
          <w:highlight w:val="cyan"/>
        </w:rPr>
        <w:t> </w:t>
      </w:r>
      <w:r w:rsidRPr="008F19F4">
        <w:rPr>
          <w:rStyle w:val="ac"/>
          <w:b w:val="0"/>
          <w:i/>
          <w:sz w:val="28"/>
          <w:szCs w:val="28"/>
          <w:highlight w:val="cyan"/>
        </w:rPr>
        <w:t>утилизация отходов</w:t>
      </w:r>
      <w:r w:rsidRPr="008F19F4">
        <w:rPr>
          <w:rStyle w:val="apple-converted-space"/>
          <w:b/>
          <w:i/>
          <w:sz w:val="28"/>
          <w:szCs w:val="28"/>
          <w:highlight w:val="cyan"/>
        </w:rPr>
        <w:t> </w:t>
      </w:r>
      <w:r w:rsidRPr="008F19F4">
        <w:rPr>
          <w:i/>
          <w:sz w:val="28"/>
          <w:szCs w:val="28"/>
          <w:highlight w:val="cyan"/>
        </w:rPr>
        <w:t>и</w:t>
      </w:r>
      <w:r w:rsidRPr="008F19F4">
        <w:rPr>
          <w:rStyle w:val="apple-converted-space"/>
          <w:b/>
          <w:i/>
          <w:sz w:val="28"/>
          <w:szCs w:val="28"/>
          <w:highlight w:val="cyan"/>
        </w:rPr>
        <w:t> </w:t>
      </w:r>
      <w:r w:rsidRPr="008F19F4">
        <w:rPr>
          <w:rStyle w:val="ac"/>
          <w:b w:val="0"/>
          <w:i/>
          <w:sz w:val="28"/>
          <w:szCs w:val="28"/>
          <w:highlight w:val="cyan"/>
        </w:rPr>
        <w:t>обработка отходов</w:t>
      </w:r>
      <w:r w:rsidRPr="008F19F4">
        <w:rPr>
          <w:sz w:val="28"/>
          <w:szCs w:val="28"/>
          <w:highlight w:val="cyan"/>
        </w:rPr>
        <w:t>.</w:t>
      </w:r>
    </w:p>
    <w:p w:rsidR="004809C4" w:rsidRPr="008F19F4" w:rsidRDefault="006938B0">
      <w:pPr>
        <w:pStyle w:val="ab"/>
        <w:spacing w:before="0" w:after="0" w:line="276" w:lineRule="auto"/>
        <w:ind w:firstLine="709"/>
        <w:rPr>
          <w:sz w:val="28"/>
          <w:szCs w:val="28"/>
          <w:highlight w:val="cyan"/>
        </w:rPr>
      </w:pPr>
      <w:r w:rsidRPr="008F19F4">
        <w:rPr>
          <w:rStyle w:val="ac"/>
          <w:b w:val="0"/>
          <w:i/>
          <w:sz w:val="28"/>
          <w:szCs w:val="28"/>
          <w:highlight w:val="cyan"/>
        </w:rPr>
        <w:t>Утилизация отходов</w:t>
      </w:r>
      <w:r w:rsidRPr="008F19F4">
        <w:rPr>
          <w:rStyle w:val="apple-converted-space"/>
          <w:sz w:val="28"/>
          <w:szCs w:val="28"/>
          <w:highlight w:val="cyan"/>
        </w:rPr>
        <w:t> </w:t>
      </w:r>
      <w:r w:rsidRPr="008F19F4">
        <w:rPr>
          <w:sz w:val="28"/>
          <w:szCs w:val="28"/>
          <w:highlight w:val="cyan"/>
        </w:rPr>
        <w:t>-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4809C4" w:rsidRPr="008F19F4" w:rsidRDefault="006938B0">
      <w:pPr>
        <w:pStyle w:val="ab"/>
        <w:spacing w:before="0" w:after="0" w:line="276" w:lineRule="auto"/>
        <w:ind w:firstLine="709"/>
        <w:rPr>
          <w:sz w:val="28"/>
          <w:szCs w:val="28"/>
          <w:highlight w:val="cyan"/>
        </w:rPr>
      </w:pPr>
      <w:r w:rsidRPr="008F19F4">
        <w:rPr>
          <w:rStyle w:val="ac"/>
          <w:b w:val="0"/>
          <w:i/>
          <w:sz w:val="28"/>
          <w:szCs w:val="28"/>
          <w:highlight w:val="cyan"/>
        </w:rPr>
        <w:t>Обработка отходов</w:t>
      </w:r>
      <w:r w:rsidRPr="008F19F4">
        <w:rPr>
          <w:rStyle w:val="ac"/>
          <w:sz w:val="28"/>
          <w:szCs w:val="28"/>
          <w:highlight w:val="cyan"/>
        </w:rPr>
        <w:t>-</w:t>
      </w:r>
      <w:r w:rsidRPr="008F19F4">
        <w:rPr>
          <w:sz w:val="28"/>
          <w:szCs w:val="28"/>
          <w:highlight w:val="cyan"/>
        </w:rPr>
        <w:t>предварительная подготовка отходов для дальнейшей утилизации, включая сортировку,разборку,очистку.</w:t>
      </w:r>
    </w:p>
    <w:p w:rsidR="004809C4" w:rsidRPr="008F19F4" w:rsidRDefault="004809C4">
      <w:pPr>
        <w:pStyle w:val="ab"/>
        <w:spacing w:before="0" w:after="0" w:line="276" w:lineRule="auto"/>
        <w:ind w:firstLine="709"/>
        <w:rPr>
          <w:sz w:val="28"/>
          <w:szCs w:val="28"/>
          <w:highlight w:val="cyan"/>
        </w:rPr>
      </w:pPr>
    </w:p>
    <w:p w:rsidR="004809C4" w:rsidRPr="008F19F4" w:rsidRDefault="006938B0">
      <w:pPr>
        <w:pStyle w:val="ab"/>
        <w:spacing w:before="0" w:after="0" w:line="276" w:lineRule="auto"/>
        <w:ind w:firstLine="709"/>
        <w:rPr>
          <w:sz w:val="28"/>
          <w:szCs w:val="28"/>
          <w:highlight w:val="cyan"/>
        </w:rPr>
      </w:pPr>
      <w:r w:rsidRPr="008F19F4">
        <w:rPr>
          <w:i/>
          <w:sz w:val="28"/>
          <w:szCs w:val="28"/>
          <w:highlight w:val="cyan"/>
          <w:shd w:val="clear" w:color="auto" w:fill="FFFFFF"/>
        </w:rPr>
        <w:t>Объекты хранения отходов</w:t>
      </w:r>
      <w:r w:rsidRPr="008F19F4">
        <w:rPr>
          <w:sz w:val="28"/>
          <w:szCs w:val="28"/>
          <w:highlight w:val="cyan"/>
          <w:shd w:val="clear" w:color="auto" w:fill="FFFFFF"/>
        </w:rPr>
        <w:t xml:space="preserve">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4809C4" w:rsidRPr="008F19F4" w:rsidRDefault="006938B0">
      <w:pPr>
        <w:pStyle w:val="ab"/>
        <w:spacing w:before="0" w:after="0" w:line="276" w:lineRule="auto"/>
        <w:ind w:firstLine="709"/>
        <w:rPr>
          <w:sz w:val="28"/>
          <w:szCs w:val="28"/>
          <w:highlight w:val="cyan"/>
        </w:rPr>
      </w:pPr>
      <w:r w:rsidRPr="008F19F4">
        <w:rPr>
          <w:sz w:val="28"/>
          <w:szCs w:val="28"/>
          <w:highlight w:val="cyan"/>
        </w:rPr>
        <w:t>Вводятся понятия "</w:t>
      </w:r>
      <w:r w:rsidRPr="008F19F4">
        <w:rPr>
          <w:rStyle w:val="ac"/>
          <w:b w:val="0"/>
          <w:i/>
          <w:sz w:val="28"/>
          <w:szCs w:val="28"/>
          <w:highlight w:val="cyan"/>
        </w:rPr>
        <w:t>твердые коммунальные отходы</w:t>
      </w:r>
      <w:r w:rsidRPr="008F19F4">
        <w:rPr>
          <w:b/>
          <w:i/>
          <w:sz w:val="28"/>
          <w:szCs w:val="28"/>
          <w:highlight w:val="cyan"/>
        </w:rPr>
        <w:t>"</w:t>
      </w:r>
      <w:r w:rsidRPr="008F19F4">
        <w:rPr>
          <w:sz w:val="28"/>
          <w:szCs w:val="28"/>
          <w:highlight w:val="cyan"/>
        </w:rPr>
        <w:t xml:space="preserve"> (ТКО), </w:t>
      </w:r>
      <w:r w:rsidRPr="008F19F4">
        <w:rPr>
          <w:b/>
          <w:i/>
          <w:sz w:val="28"/>
          <w:szCs w:val="28"/>
          <w:highlight w:val="cyan"/>
        </w:rPr>
        <w:t>"</w:t>
      </w:r>
      <w:r w:rsidRPr="008F19F4">
        <w:rPr>
          <w:rStyle w:val="ac"/>
          <w:b w:val="0"/>
          <w:i/>
          <w:sz w:val="28"/>
          <w:szCs w:val="28"/>
          <w:highlight w:val="cyan"/>
        </w:rPr>
        <w:t>норматив накопления ТКО</w:t>
      </w:r>
      <w:r w:rsidRPr="008F19F4">
        <w:rPr>
          <w:b/>
          <w:i/>
          <w:sz w:val="28"/>
          <w:szCs w:val="28"/>
          <w:highlight w:val="cyan"/>
        </w:rPr>
        <w:t>", "</w:t>
      </w:r>
      <w:r w:rsidRPr="008F19F4">
        <w:rPr>
          <w:rStyle w:val="ac"/>
          <w:b w:val="0"/>
          <w:i/>
          <w:sz w:val="28"/>
          <w:szCs w:val="28"/>
          <w:highlight w:val="cyan"/>
        </w:rPr>
        <w:t>объекты захоронения отходов</w:t>
      </w:r>
      <w:r w:rsidRPr="008F19F4">
        <w:rPr>
          <w:b/>
          <w:i/>
          <w:sz w:val="28"/>
          <w:szCs w:val="28"/>
          <w:highlight w:val="cyan"/>
        </w:rPr>
        <w:t>", "</w:t>
      </w:r>
      <w:r w:rsidRPr="008F19F4">
        <w:rPr>
          <w:rStyle w:val="ac"/>
          <w:b w:val="0"/>
          <w:i/>
          <w:sz w:val="28"/>
          <w:szCs w:val="28"/>
          <w:highlight w:val="cyan"/>
        </w:rPr>
        <w:t>обработка отходов</w:t>
      </w:r>
      <w:r w:rsidRPr="008F19F4">
        <w:rPr>
          <w:b/>
          <w:i/>
          <w:sz w:val="28"/>
          <w:szCs w:val="28"/>
          <w:highlight w:val="cyan"/>
        </w:rPr>
        <w:t>", "</w:t>
      </w:r>
      <w:r w:rsidRPr="008F19F4">
        <w:rPr>
          <w:rStyle w:val="ac"/>
          <w:b w:val="0"/>
          <w:i/>
          <w:sz w:val="28"/>
          <w:szCs w:val="28"/>
          <w:highlight w:val="cyan"/>
        </w:rPr>
        <w:t>объекты хранения отходов</w:t>
      </w:r>
      <w:r w:rsidRPr="008F19F4">
        <w:rPr>
          <w:b/>
          <w:i/>
          <w:sz w:val="28"/>
          <w:szCs w:val="28"/>
          <w:highlight w:val="cyan"/>
        </w:rPr>
        <w:t>", "</w:t>
      </w:r>
      <w:r w:rsidRPr="008F19F4">
        <w:rPr>
          <w:rStyle w:val="ac"/>
          <w:b w:val="0"/>
          <w:i/>
          <w:sz w:val="28"/>
          <w:szCs w:val="28"/>
          <w:highlight w:val="cyan"/>
        </w:rPr>
        <w:t>объекты обезвреживания отходов</w:t>
      </w:r>
      <w:r w:rsidRPr="008F19F4">
        <w:rPr>
          <w:b/>
          <w:i/>
          <w:sz w:val="28"/>
          <w:szCs w:val="28"/>
          <w:highlight w:val="cyan"/>
        </w:rPr>
        <w:t>", "</w:t>
      </w:r>
      <w:r w:rsidRPr="008F19F4">
        <w:rPr>
          <w:rStyle w:val="ac"/>
          <w:b w:val="0"/>
          <w:i/>
          <w:sz w:val="28"/>
          <w:szCs w:val="28"/>
          <w:highlight w:val="cyan"/>
        </w:rPr>
        <w:t>оператор по обращению с ТКО</w:t>
      </w:r>
      <w:r w:rsidRPr="008F19F4">
        <w:rPr>
          <w:b/>
          <w:i/>
          <w:sz w:val="28"/>
          <w:szCs w:val="28"/>
          <w:highlight w:val="cyan"/>
        </w:rPr>
        <w:t>"</w:t>
      </w:r>
      <w:r w:rsidRPr="008F19F4">
        <w:rPr>
          <w:sz w:val="28"/>
          <w:szCs w:val="28"/>
          <w:highlight w:val="cyan"/>
        </w:rPr>
        <w:t>, "группы однородных отходов", "отходы от использования товаров", "норматив утилизации отходов от использования товаров" и др., а также уточняются понятия "отходы производства и потребления", "обращение с отходами", "хранение отходов", "захоронение отходов", "утилизация отходов", "обезвреживание отходов", "объекты размещения отходов" и "сбор отходов".</w:t>
      </w:r>
    </w:p>
    <w:p w:rsidR="004809C4" w:rsidRPr="008F19F4" w:rsidRDefault="004809C4">
      <w:pPr>
        <w:pStyle w:val="ab"/>
        <w:spacing w:before="0" w:after="0" w:line="276" w:lineRule="auto"/>
        <w:ind w:firstLine="709"/>
        <w:rPr>
          <w:sz w:val="28"/>
          <w:szCs w:val="28"/>
          <w:highlight w:val="cyan"/>
        </w:rPr>
      </w:pPr>
    </w:p>
    <w:p w:rsidR="004809C4" w:rsidRPr="008F19F4" w:rsidRDefault="006938B0">
      <w:pPr>
        <w:pStyle w:val="ab"/>
        <w:spacing w:before="0" w:after="0" w:line="276" w:lineRule="auto"/>
        <w:ind w:firstLine="709"/>
        <w:rPr>
          <w:i/>
          <w:sz w:val="28"/>
          <w:szCs w:val="28"/>
          <w:highlight w:val="cyan"/>
        </w:rPr>
      </w:pPr>
      <w:r w:rsidRPr="008F19F4">
        <w:rPr>
          <w:i/>
          <w:sz w:val="28"/>
          <w:szCs w:val="28"/>
          <w:highlight w:val="cyan"/>
        </w:rPr>
        <w:t>Право собственности на отходы</w:t>
      </w:r>
    </w:p>
    <w:p w:rsidR="004809C4" w:rsidRPr="008F19F4" w:rsidRDefault="006938B0">
      <w:pPr>
        <w:pStyle w:val="ab"/>
        <w:spacing w:before="0" w:after="0" w:line="276" w:lineRule="auto"/>
        <w:ind w:firstLine="709"/>
        <w:rPr>
          <w:sz w:val="28"/>
          <w:szCs w:val="28"/>
          <w:highlight w:val="cyan"/>
        </w:rPr>
      </w:pPr>
      <w:r w:rsidRPr="008F19F4">
        <w:rPr>
          <w:sz w:val="28"/>
          <w:szCs w:val="28"/>
          <w:highlight w:val="cyan"/>
        </w:rPr>
        <w:t>Статья  4  № 89-ФЗ  Отходы как объект права собственности – изложена теперь более лаконично  и целиком отсылает нас к ГК РФ.</w:t>
      </w:r>
    </w:p>
    <w:p w:rsidR="004809C4" w:rsidRPr="008F19F4" w:rsidRDefault="006938B0">
      <w:pPr>
        <w:pStyle w:val="ab"/>
        <w:spacing w:before="0" w:after="0" w:line="276" w:lineRule="auto"/>
        <w:ind w:firstLine="709"/>
        <w:rPr>
          <w:sz w:val="28"/>
          <w:szCs w:val="28"/>
          <w:highlight w:val="cyan"/>
        </w:rPr>
      </w:pPr>
      <w:r w:rsidRPr="008F19F4">
        <w:rPr>
          <w:sz w:val="28"/>
          <w:szCs w:val="28"/>
          <w:highlight w:val="cyan"/>
        </w:rPr>
        <w:t>Ст.4  Право собственности на отходы определяется в соответствии с гражданским законодательством.</w:t>
      </w:r>
    </w:p>
    <w:p w:rsidR="004809C4" w:rsidRPr="008F19F4" w:rsidRDefault="006938B0">
      <w:pPr>
        <w:pStyle w:val="ab"/>
        <w:spacing w:before="0" w:after="0" w:line="276" w:lineRule="auto"/>
        <w:ind w:firstLine="709"/>
        <w:rPr>
          <w:sz w:val="28"/>
          <w:szCs w:val="28"/>
          <w:highlight w:val="cyan"/>
        </w:rPr>
      </w:pPr>
      <w:r w:rsidRPr="008F19F4">
        <w:rPr>
          <w:rStyle w:val="ac"/>
          <w:b w:val="0"/>
          <w:i/>
          <w:sz w:val="28"/>
          <w:szCs w:val="28"/>
          <w:highlight w:val="cyan"/>
        </w:rPr>
        <w:lastRenderedPageBreak/>
        <w:t>Важно отметить</w:t>
      </w:r>
      <w:r w:rsidRPr="008F19F4">
        <w:rPr>
          <w:rStyle w:val="ac"/>
          <w:sz w:val="28"/>
          <w:szCs w:val="28"/>
          <w:highlight w:val="cyan"/>
        </w:rPr>
        <w:t>:</w:t>
      </w:r>
      <w:r w:rsidRPr="008F19F4">
        <w:rPr>
          <w:rStyle w:val="apple-converted-space"/>
          <w:sz w:val="28"/>
          <w:szCs w:val="28"/>
          <w:highlight w:val="cyan"/>
        </w:rPr>
        <w:t> </w:t>
      </w:r>
      <w:r w:rsidRPr="008F19F4">
        <w:rPr>
          <w:sz w:val="28"/>
          <w:szCs w:val="28"/>
          <w:highlight w:val="cyan"/>
        </w:rPr>
        <w:t>В силу ст. 210  Гражданского кодекса Российской Федерации собственник несет бремя содержания принадлежащего ему имущества, если иное не предусмотрено законом или договором. Отходы являются объектом права собственности. Действующим законодательством установлено, что плата за размещение отходов взимается с</w:t>
      </w:r>
      <w:r w:rsidRPr="008F19F4">
        <w:rPr>
          <w:rStyle w:val="apple-converted-space"/>
          <w:sz w:val="28"/>
          <w:szCs w:val="28"/>
          <w:highlight w:val="cyan"/>
        </w:rPr>
        <w:t> </w:t>
      </w:r>
      <w:r w:rsidRPr="008F19F4">
        <w:rPr>
          <w:rStyle w:val="ac"/>
          <w:b w:val="0"/>
          <w:i/>
          <w:sz w:val="28"/>
          <w:szCs w:val="28"/>
          <w:highlight w:val="cyan"/>
        </w:rPr>
        <w:t>собственника</w:t>
      </w:r>
      <w:r w:rsidRPr="008F19F4">
        <w:rPr>
          <w:rStyle w:val="apple-converted-space"/>
          <w:b/>
          <w:i/>
          <w:sz w:val="28"/>
          <w:szCs w:val="28"/>
          <w:highlight w:val="cyan"/>
        </w:rPr>
        <w:t> </w:t>
      </w:r>
      <w:r w:rsidRPr="008F19F4">
        <w:rPr>
          <w:sz w:val="28"/>
          <w:szCs w:val="28"/>
          <w:highlight w:val="cyan"/>
        </w:rPr>
        <w:t>отходов. При этом передачу отходов организации, оказывающей услуги по их вывозу, размещению, необходимо отличать от передачи отходов с переходом права собственности, поскольку</w:t>
      </w:r>
      <w:r w:rsidRPr="008F19F4">
        <w:rPr>
          <w:rStyle w:val="apple-converted-space"/>
          <w:sz w:val="28"/>
          <w:szCs w:val="28"/>
          <w:highlight w:val="cyan"/>
        </w:rPr>
        <w:t> </w:t>
      </w:r>
      <w:r w:rsidRPr="008F19F4">
        <w:rPr>
          <w:rStyle w:val="ac"/>
          <w:b w:val="0"/>
          <w:i/>
          <w:sz w:val="28"/>
          <w:szCs w:val="28"/>
          <w:highlight w:val="cyan"/>
        </w:rPr>
        <w:t>наличие только договора</w:t>
      </w:r>
      <w:r w:rsidRPr="008F19F4">
        <w:rPr>
          <w:rStyle w:val="apple-converted-space"/>
          <w:sz w:val="28"/>
          <w:szCs w:val="28"/>
          <w:highlight w:val="cyan"/>
        </w:rPr>
        <w:t> </w:t>
      </w:r>
      <w:r w:rsidRPr="008F19F4">
        <w:rPr>
          <w:sz w:val="28"/>
          <w:szCs w:val="28"/>
          <w:highlight w:val="cyan"/>
        </w:rPr>
        <w:t>на оказание услуг по транспортировке, размещению отходов (мусора) не освобождает плательщиков от внесения платы за негативное воздействие на окружающую среду, размер которой зависит от количества и класса опасности отходов.</w:t>
      </w:r>
    </w:p>
    <w:p w:rsidR="004809C4" w:rsidRPr="008F19F4" w:rsidRDefault="006938B0">
      <w:pPr>
        <w:spacing w:line="276" w:lineRule="auto"/>
        <w:ind w:firstLine="709"/>
        <w:jc w:val="both"/>
        <w:rPr>
          <w:rFonts w:ascii="Times New Roman" w:hAnsi="Times New Roman" w:cs="Times New Roman"/>
          <w:color w:val="auto"/>
          <w:sz w:val="28"/>
          <w:szCs w:val="28"/>
          <w:highlight w:val="cyan"/>
        </w:rPr>
      </w:pPr>
      <w:r w:rsidRPr="008F19F4">
        <w:rPr>
          <w:rFonts w:ascii="Times New Roman" w:hAnsi="Times New Roman" w:cs="Times New Roman"/>
          <w:i/>
          <w:color w:val="auto"/>
          <w:sz w:val="28"/>
          <w:szCs w:val="28"/>
          <w:highlight w:val="cyan"/>
        </w:rPr>
        <w:t>Обработка отходов</w:t>
      </w:r>
      <w:r w:rsidRPr="008F19F4">
        <w:rPr>
          <w:rFonts w:ascii="Times New Roman" w:hAnsi="Times New Roman" w:cs="Times New Roman"/>
          <w:color w:val="auto"/>
          <w:sz w:val="28"/>
          <w:szCs w:val="28"/>
          <w:highlight w:val="cyan"/>
        </w:rPr>
        <w:t xml:space="preserve"> – дробление отходов при строительстве и сносе зданий.</w:t>
      </w:r>
    </w:p>
    <w:p w:rsidR="004809C4" w:rsidRPr="008F19F4" w:rsidRDefault="006938B0">
      <w:pPr>
        <w:spacing w:line="276" w:lineRule="auto"/>
        <w:ind w:firstLine="709"/>
        <w:jc w:val="both"/>
        <w:rPr>
          <w:rFonts w:ascii="Times New Roman" w:hAnsi="Times New Roman" w:cs="Times New Roman"/>
          <w:color w:val="auto"/>
          <w:sz w:val="28"/>
          <w:szCs w:val="28"/>
          <w:highlight w:val="cyan"/>
        </w:rPr>
      </w:pPr>
      <w:r w:rsidRPr="008F19F4">
        <w:rPr>
          <w:rFonts w:ascii="Times New Roman" w:hAnsi="Times New Roman" w:cs="Times New Roman"/>
          <w:i/>
          <w:color w:val="auto"/>
          <w:sz w:val="28"/>
          <w:szCs w:val="28"/>
          <w:highlight w:val="cyan"/>
        </w:rPr>
        <w:t>Транспортирование отходов</w:t>
      </w:r>
      <w:r w:rsidRPr="008F19F4">
        <w:rPr>
          <w:rFonts w:ascii="Times New Roman" w:hAnsi="Times New Roman" w:cs="Times New Roman"/>
          <w:color w:val="auto"/>
          <w:sz w:val="28"/>
          <w:szCs w:val="28"/>
          <w:highlight w:val="cyan"/>
        </w:rPr>
        <w:t xml:space="preserve"> – перемещение вне границ участка.</w:t>
      </w:r>
    </w:p>
    <w:p w:rsidR="004809C4" w:rsidRPr="008F19F4" w:rsidRDefault="004809C4">
      <w:pPr>
        <w:spacing w:line="276" w:lineRule="auto"/>
        <w:ind w:firstLine="709"/>
        <w:jc w:val="both"/>
        <w:rPr>
          <w:rFonts w:ascii="Times New Roman" w:hAnsi="Times New Roman" w:cs="Times New Roman"/>
          <w:color w:val="auto"/>
          <w:sz w:val="28"/>
          <w:szCs w:val="28"/>
          <w:highlight w:val="cyan"/>
        </w:rPr>
      </w:pPr>
    </w:p>
    <w:p w:rsidR="004809C4" w:rsidRPr="008F19F4" w:rsidRDefault="006938B0">
      <w:pPr>
        <w:spacing w:line="276" w:lineRule="auto"/>
        <w:ind w:firstLine="709"/>
        <w:jc w:val="both"/>
        <w:rPr>
          <w:rFonts w:ascii="Times New Roman" w:hAnsi="Times New Roman" w:cs="Times New Roman"/>
          <w:b/>
          <w:i/>
          <w:color w:val="auto"/>
          <w:sz w:val="28"/>
          <w:szCs w:val="28"/>
          <w:highlight w:val="cyan"/>
        </w:rPr>
      </w:pPr>
      <w:r w:rsidRPr="008F19F4">
        <w:rPr>
          <w:rFonts w:ascii="Times New Roman" w:hAnsi="Times New Roman" w:cs="Times New Roman"/>
          <w:b/>
          <w:i/>
          <w:color w:val="auto"/>
          <w:sz w:val="28"/>
          <w:szCs w:val="28"/>
          <w:highlight w:val="cyan"/>
        </w:rPr>
        <w:t>По полигонам за размещение ТКО</w:t>
      </w:r>
    </w:p>
    <w:p w:rsidR="004809C4" w:rsidRPr="008F19F4" w:rsidRDefault="004809C4">
      <w:pPr>
        <w:spacing w:line="276" w:lineRule="auto"/>
        <w:ind w:firstLine="709"/>
        <w:jc w:val="both"/>
        <w:rPr>
          <w:rFonts w:ascii="Times New Roman" w:hAnsi="Times New Roman" w:cs="Times New Roman"/>
          <w:b/>
          <w:color w:val="auto"/>
          <w:sz w:val="28"/>
          <w:szCs w:val="28"/>
          <w:highlight w:val="cyan"/>
        </w:rPr>
      </w:pPr>
    </w:p>
    <w:p w:rsidR="004809C4" w:rsidRPr="008F19F4" w:rsidRDefault="006938B0">
      <w:pPr>
        <w:spacing w:line="276" w:lineRule="auto"/>
        <w:ind w:firstLine="709"/>
        <w:jc w:val="both"/>
        <w:rPr>
          <w:rFonts w:ascii="Times New Roman" w:hAnsi="Times New Roman" w:cs="Times New Roman"/>
          <w:color w:val="auto"/>
          <w:sz w:val="28"/>
          <w:szCs w:val="28"/>
          <w:highlight w:val="cyan"/>
        </w:rPr>
      </w:pPr>
      <w:r w:rsidRPr="008F19F4">
        <w:rPr>
          <w:rFonts w:ascii="Times New Roman" w:hAnsi="Times New Roman" w:cs="Times New Roman"/>
          <w:color w:val="auto"/>
          <w:sz w:val="28"/>
          <w:szCs w:val="28"/>
          <w:highlight w:val="cyan"/>
        </w:rPr>
        <w:t>Перечень отходов, утвержден приказом</w:t>
      </w:r>
      <w:hyperlink r:id="rId14" w:history="1">
        <w:r w:rsidRPr="008F19F4">
          <w:rPr>
            <w:rStyle w:val="ad"/>
            <w:rFonts w:ascii="Times New Roman" w:hAnsi="Times New Roman" w:cs="Times New Roman"/>
            <w:b w:val="0"/>
            <w:color w:val="auto"/>
            <w:sz w:val="28"/>
            <w:szCs w:val="28"/>
            <w:highlight w:val="cyan"/>
          </w:rPr>
          <w:t xml:space="preserve"> Федеральной службы по надзору в сфере природопользования от 22 мая 2017 г. № 242 «Об утверждении Федерального классификационного каталога отходов</w:t>
        </w:r>
      </w:hyperlink>
      <w:r w:rsidRPr="008F19F4">
        <w:rPr>
          <w:rStyle w:val="ad"/>
          <w:rFonts w:ascii="Times New Roman" w:hAnsi="Times New Roman" w:cs="Times New Roman"/>
          <w:b w:val="0"/>
          <w:color w:val="auto"/>
          <w:sz w:val="28"/>
          <w:szCs w:val="28"/>
          <w:highlight w:val="cyan"/>
        </w:rPr>
        <w:t>»</w:t>
      </w:r>
      <w:r w:rsidRPr="008F19F4">
        <w:rPr>
          <w:rFonts w:ascii="Times New Roman" w:hAnsi="Times New Roman" w:cs="Times New Roman"/>
          <w:b/>
          <w:color w:val="auto"/>
          <w:sz w:val="28"/>
          <w:szCs w:val="28"/>
          <w:highlight w:val="cyan"/>
        </w:rPr>
        <w:t>.</w:t>
      </w:r>
    </w:p>
    <w:p w:rsidR="004809C4" w:rsidRPr="008F19F4" w:rsidRDefault="006938B0">
      <w:pPr>
        <w:spacing w:line="276" w:lineRule="auto"/>
        <w:ind w:firstLine="709"/>
        <w:jc w:val="both"/>
        <w:rPr>
          <w:rFonts w:ascii="Times New Roman" w:hAnsi="Times New Roman" w:cs="Times New Roman"/>
          <w:color w:val="auto"/>
          <w:sz w:val="28"/>
          <w:szCs w:val="28"/>
          <w:highlight w:val="cyan"/>
        </w:rPr>
      </w:pPr>
      <w:r w:rsidRPr="008F19F4">
        <w:rPr>
          <w:rFonts w:ascii="Times New Roman" w:hAnsi="Times New Roman" w:cs="Times New Roman"/>
          <w:color w:val="auto"/>
          <w:sz w:val="28"/>
          <w:szCs w:val="28"/>
          <w:highlight w:val="cyan"/>
        </w:rPr>
        <w:t>Согласно разъяснению Федеральной службы по надзору в сфере природопользования от 06.12.2017 исх. № АА-10-04-36/26733, к твердым коммунальным отходам относятся все виды отходов подтипа отходов «Отходы коммунальные твердые» (код 7 31 000 00 00 0), а также другие отходы типа отходов «Отходы коммунальные, подобные коммунальным на производстве, отходы при предоставлении услуг населению» (код 730 000 00 00 0), в случае, если в наименовании подтипа отходов или группы отходов указано, что отходы относятся к твердым коммунальным отходам.</w:t>
      </w:r>
    </w:p>
    <w:p w:rsidR="004809C4" w:rsidRPr="008F19F4" w:rsidRDefault="006938B0">
      <w:pPr>
        <w:spacing w:line="276" w:lineRule="auto"/>
        <w:ind w:firstLine="709"/>
        <w:jc w:val="both"/>
        <w:rPr>
          <w:rFonts w:ascii="Times New Roman" w:hAnsi="Times New Roman" w:cs="Times New Roman"/>
          <w:color w:val="auto"/>
          <w:sz w:val="28"/>
          <w:szCs w:val="28"/>
          <w:highlight w:val="cyan"/>
        </w:rPr>
      </w:pPr>
      <w:r w:rsidRPr="008F19F4">
        <w:rPr>
          <w:rStyle w:val="ae"/>
          <w:rFonts w:ascii="Times New Roman" w:hAnsi="Times New Roman" w:cs="Times New Roman"/>
          <w:b w:val="0"/>
          <w:i/>
          <w:color w:val="auto"/>
          <w:sz w:val="28"/>
          <w:szCs w:val="28"/>
          <w:highlight w:val="cyan"/>
        </w:rPr>
        <w:t>Остальные отходы, не относятся к ТКО, и за их размещение плата</w:t>
      </w:r>
      <w:r w:rsidR="008F19F4" w:rsidRPr="008F19F4">
        <w:rPr>
          <w:rStyle w:val="ae"/>
          <w:rFonts w:ascii="Times New Roman" w:hAnsi="Times New Roman" w:cs="Times New Roman"/>
          <w:b w:val="0"/>
          <w:i/>
          <w:color w:val="auto"/>
          <w:sz w:val="28"/>
          <w:szCs w:val="28"/>
          <w:highlight w:val="cyan"/>
        </w:rPr>
        <w:t xml:space="preserve"> </w:t>
      </w:r>
      <w:r w:rsidRPr="008F19F4">
        <w:rPr>
          <w:rFonts w:ascii="Times New Roman" w:hAnsi="Times New Roman" w:cs="Times New Roman"/>
          <w:color w:val="auto"/>
          <w:sz w:val="28"/>
          <w:szCs w:val="28"/>
          <w:highlight w:val="cyan"/>
        </w:rPr>
        <w:t>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эти отходы.</w:t>
      </w:r>
    </w:p>
    <w:p w:rsidR="004809C4" w:rsidRPr="008F19F4" w:rsidRDefault="006938B0">
      <w:pPr>
        <w:pStyle w:val="1"/>
        <w:spacing w:before="0" w:line="276" w:lineRule="auto"/>
        <w:ind w:firstLine="709"/>
        <w:jc w:val="both"/>
        <w:rPr>
          <w:rFonts w:ascii="Times New Roman" w:hAnsi="Times New Roman" w:cs="Times New Roman"/>
          <w:b w:val="0"/>
          <w:color w:val="auto"/>
          <w:szCs w:val="28"/>
          <w:highlight w:val="cyan"/>
        </w:rPr>
      </w:pPr>
      <w:r w:rsidRPr="008F19F4">
        <w:rPr>
          <w:rFonts w:ascii="Times New Roman" w:hAnsi="Times New Roman" w:cs="Times New Roman"/>
          <w:b w:val="0"/>
          <w:color w:val="auto"/>
          <w:szCs w:val="28"/>
          <w:highlight w:val="cyan"/>
        </w:rPr>
        <w:lastRenderedPageBreak/>
        <w:t xml:space="preserve">Порядок учета в области обращения с отходами утвержден </w:t>
      </w:r>
      <w:hyperlink w:anchor="sub_0" w:history="1">
        <w:r w:rsidRPr="008F19F4">
          <w:rPr>
            <w:rStyle w:val="ad"/>
            <w:rFonts w:ascii="Times New Roman" w:hAnsi="Times New Roman" w:cs="Times New Roman"/>
            <w:color w:val="auto"/>
            <w:szCs w:val="28"/>
            <w:highlight w:val="cyan"/>
          </w:rPr>
          <w:t>приказом</w:t>
        </w:r>
      </w:hyperlink>
      <w:r w:rsidRPr="008F19F4">
        <w:rPr>
          <w:rFonts w:ascii="Times New Roman" w:hAnsi="Times New Roman" w:cs="Times New Roman"/>
          <w:b w:val="0"/>
          <w:color w:val="auto"/>
          <w:szCs w:val="28"/>
          <w:highlight w:val="cyan"/>
        </w:rPr>
        <w:t xml:space="preserve"> Минприроды России от 1 сентября 2011 г. № 721, которым установлены требования к ведению юридическими лицами и индивидуальными предпринимателями учета образовавшихся, использованных, обезвреженных, переданных другим лицам или полученных от других лиц, размещенных отходах.</w:t>
      </w:r>
    </w:p>
    <w:p w:rsidR="004809C4" w:rsidRPr="008F19F4" w:rsidRDefault="006938B0">
      <w:pPr>
        <w:spacing w:line="276" w:lineRule="auto"/>
        <w:ind w:firstLine="709"/>
        <w:jc w:val="both"/>
        <w:rPr>
          <w:rFonts w:ascii="Times New Roman" w:hAnsi="Times New Roman" w:cs="Times New Roman"/>
          <w:color w:val="auto"/>
          <w:sz w:val="28"/>
          <w:szCs w:val="28"/>
          <w:highlight w:val="cyan"/>
        </w:rPr>
      </w:pPr>
      <w:r w:rsidRPr="008F19F4">
        <w:rPr>
          <w:rFonts w:ascii="Times New Roman" w:hAnsi="Times New Roman" w:cs="Times New Roman"/>
          <w:color w:val="auto"/>
          <w:sz w:val="28"/>
          <w:szCs w:val="28"/>
          <w:highlight w:val="cyan"/>
        </w:rPr>
        <w:t xml:space="preserve">Согласно утвержденному порядку, учет образованных, переданных специализированным организациям и принятых отходов ведется в разрезе видов отходов, их количеств, а также целей передачи и приема. </w:t>
      </w:r>
    </w:p>
    <w:p w:rsidR="004809C4" w:rsidRPr="008F19F4" w:rsidRDefault="006938B0">
      <w:pPr>
        <w:spacing w:line="276" w:lineRule="auto"/>
        <w:ind w:firstLine="709"/>
        <w:jc w:val="both"/>
        <w:rPr>
          <w:rFonts w:ascii="Times New Roman" w:hAnsi="Times New Roman" w:cs="Times New Roman"/>
          <w:b/>
          <w:color w:val="auto"/>
          <w:sz w:val="28"/>
          <w:szCs w:val="28"/>
          <w:highlight w:val="cyan"/>
        </w:rPr>
      </w:pPr>
      <w:r w:rsidRPr="008F19F4">
        <w:rPr>
          <w:rFonts w:ascii="Times New Roman" w:hAnsi="Times New Roman" w:cs="Times New Roman"/>
          <w:color w:val="auto"/>
          <w:sz w:val="28"/>
          <w:szCs w:val="28"/>
          <w:highlight w:val="cyan"/>
        </w:rPr>
        <w:t xml:space="preserve">Таким образом, необходимо обеспечить прием-передачу отходов от образователей отходов, организациям, осуществляющим их транспортирование и размещение </w:t>
      </w:r>
      <w:r w:rsidRPr="008F19F4">
        <w:rPr>
          <w:rFonts w:ascii="Times New Roman" w:hAnsi="Times New Roman" w:cs="Times New Roman"/>
          <w:i/>
          <w:color w:val="auto"/>
          <w:sz w:val="28"/>
          <w:szCs w:val="28"/>
          <w:highlight w:val="cyan"/>
        </w:rPr>
        <w:t>по видам принятых отходов.</w:t>
      </w:r>
    </w:p>
    <w:p w:rsidR="004809C4" w:rsidRDefault="006938B0">
      <w:pPr>
        <w:spacing w:line="276" w:lineRule="auto"/>
        <w:ind w:firstLine="709"/>
        <w:jc w:val="both"/>
        <w:rPr>
          <w:rFonts w:ascii="Times New Roman" w:hAnsi="Times New Roman" w:cs="Times New Roman"/>
          <w:color w:val="auto"/>
          <w:sz w:val="28"/>
          <w:szCs w:val="28"/>
        </w:rPr>
      </w:pPr>
      <w:r w:rsidRPr="008F19F4">
        <w:rPr>
          <w:rFonts w:ascii="Times New Roman" w:hAnsi="Times New Roman" w:cs="Times New Roman"/>
          <w:color w:val="auto"/>
          <w:sz w:val="28"/>
          <w:szCs w:val="28"/>
          <w:highlight w:val="cyan"/>
        </w:rPr>
        <w:t>В этом случае образователи отходов и операторы по обращению с ТКО будут иметь четкие данные за какое количество и виды отходов вносят плату за их размещение.</w:t>
      </w:r>
    </w:p>
    <w:p w:rsidR="004809C4" w:rsidRDefault="004809C4">
      <w:pPr>
        <w:widowControl/>
        <w:autoSpaceDE/>
        <w:autoSpaceDN/>
        <w:adjustRightInd/>
        <w:spacing w:line="276" w:lineRule="auto"/>
        <w:ind w:firstLine="709"/>
        <w:jc w:val="both"/>
        <w:rPr>
          <w:rFonts w:ascii="Times New Roman" w:hAnsi="Times New Roman" w:cs="Times New Roman"/>
          <w:color w:val="auto"/>
          <w:kern w:val="0"/>
          <w:sz w:val="28"/>
          <w:szCs w:val="28"/>
          <w:lang w:eastAsia="en-US" w:bidi="ar-SA"/>
        </w:rPr>
      </w:pPr>
    </w:p>
    <w:p w:rsidR="004809C4" w:rsidRDefault="004809C4">
      <w:pPr>
        <w:widowControl/>
        <w:autoSpaceDE/>
        <w:autoSpaceDN/>
        <w:adjustRightInd/>
        <w:spacing w:line="276" w:lineRule="auto"/>
        <w:ind w:firstLine="709"/>
        <w:jc w:val="both"/>
        <w:rPr>
          <w:rFonts w:ascii="Times New Roman" w:hAnsi="Times New Roman" w:cs="Times New Roman"/>
          <w:color w:val="auto"/>
          <w:kern w:val="0"/>
          <w:sz w:val="28"/>
          <w:szCs w:val="28"/>
          <w:lang w:eastAsia="en-US" w:bidi="ar-SA"/>
        </w:rPr>
      </w:pPr>
    </w:p>
    <w:p w:rsidR="004809C4" w:rsidRDefault="004809C4">
      <w:pPr>
        <w:widowControl/>
        <w:autoSpaceDE/>
        <w:autoSpaceDN/>
        <w:adjustRightInd/>
        <w:spacing w:line="276" w:lineRule="auto"/>
        <w:ind w:firstLine="709"/>
        <w:jc w:val="both"/>
        <w:rPr>
          <w:rFonts w:ascii="Times New Roman" w:hAnsi="Times New Roman" w:cs="Times New Roman"/>
          <w:color w:val="auto"/>
          <w:kern w:val="0"/>
          <w:sz w:val="28"/>
          <w:szCs w:val="28"/>
          <w:lang w:eastAsia="en-US" w:bidi="ar-SA"/>
        </w:rPr>
      </w:pPr>
    </w:p>
    <w:p w:rsidR="004809C4" w:rsidRDefault="004809C4">
      <w:pPr>
        <w:widowControl/>
        <w:autoSpaceDE/>
        <w:autoSpaceDN/>
        <w:adjustRightInd/>
        <w:spacing w:line="276" w:lineRule="auto"/>
        <w:ind w:firstLine="709"/>
        <w:jc w:val="both"/>
        <w:rPr>
          <w:color w:val="auto"/>
          <w:sz w:val="28"/>
          <w:szCs w:val="28"/>
        </w:rPr>
      </w:pPr>
    </w:p>
    <w:sectPr w:rsidR="004809C4">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99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D41" w:rsidRDefault="00F87D41">
      <w:r>
        <w:separator/>
      </w:r>
    </w:p>
  </w:endnote>
  <w:endnote w:type="continuationSeparator" w:id="0">
    <w:p w:rsidR="00F87D41" w:rsidRDefault="00F8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D7A" w:rsidRDefault="005E7D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D7A" w:rsidRDefault="005E7D7A">
    <w:pPr>
      <w:pStyle w:val="a4"/>
      <w:jc w:val="center"/>
    </w:pPr>
    <w:r>
      <w:fldChar w:fldCharType="begin"/>
    </w:r>
    <w:r>
      <w:instrText>PAGE \* MERGEFORMAT</w:instrText>
    </w:r>
    <w:r>
      <w:fldChar w:fldCharType="separate"/>
    </w:r>
    <w:r w:rsidR="004B5B73">
      <w:rPr>
        <w:noProof/>
      </w:rPr>
      <w:t>19</w:t>
    </w:r>
    <w:r>
      <w:fldChar w:fldCharType="end"/>
    </w:r>
  </w:p>
  <w:p w:rsidR="005E7D7A" w:rsidRDefault="005E7D7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D7A" w:rsidRDefault="005E7D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D41" w:rsidRDefault="00F87D41">
      <w:r>
        <w:separator/>
      </w:r>
    </w:p>
  </w:footnote>
  <w:footnote w:type="continuationSeparator" w:id="0">
    <w:p w:rsidR="00F87D41" w:rsidRDefault="00F87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D7A" w:rsidRDefault="005E7D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D7A" w:rsidRDefault="005E7D7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D7A" w:rsidRDefault="005E7D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340AC"/>
    <w:multiLevelType w:val="hybridMultilevel"/>
    <w:tmpl w:val="7416FCC4"/>
    <w:lvl w:ilvl="0" w:tplc="10586D6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DAB3C2D"/>
    <w:multiLevelType w:val="hybridMultilevel"/>
    <w:tmpl w:val="B5C863F6"/>
    <w:lvl w:ilvl="0" w:tplc="89FC2D2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4CE0769C"/>
    <w:multiLevelType w:val="hybridMultilevel"/>
    <w:tmpl w:val="C29EA7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F416147"/>
    <w:multiLevelType w:val="hybridMultilevel"/>
    <w:tmpl w:val="63F2A246"/>
    <w:lvl w:ilvl="0" w:tplc="C5D04E7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E3474D0"/>
    <w:multiLevelType w:val="hybridMultilevel"/>
    <w:tmpl w:val="C7F0F7FA"/>
    <w:lvl w:ilvl="0" w:tplc="AA3EA7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drawingGridHorizontalSpacing w:val="120"/>
  <w:drawingGridVerticalSpacing w:val="120"/>
  <w:displayHorizontalDrawingGridEvery w:val="0"/>
  <w:displayVerticalDrawingGridEvery w:val="3"/>
  <w:doNotUseMarginsForDrawingGridOrigin/>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C4"/>
    <w:rsid w:val="000114C9"/>
    <w:rsid w:val="00031BA9"/>
    <w:rsid w:val="000464A6"/>
    <w:rsid w:val="0004724E"/>
    <w:rsid w:val="0009545E"/>
    <w:rsid w:val="001549F7"/>
    <w:rsid w:val="00162E87"/>
    <w:rsid w:val="00193883"/>
    <w:rsid w:val="001C7912"/>
    <w:rsid w:val="001D2110"/>
    <w:rsid w:val="001D2B5F"/>
    <w:rsid w:val="00224521"/>
    <w:rsid w:val="00230D4E"/>
    <w:rsid w:val="002513F4"/>
    <w:rsid w:val="00261C56"/>
    <w:rsid w:val="002948F9"/>
    <w:rsid w:val="002B617D"/>
    <w:rsid w:val="002C3CCB"/>
    <w:rsid w:val="00312595"/>
    <w:rsid w:val="003223D0"/>
    <w:rsid w:val="00330401"/>
    <w:rsid w:val="00393F38"/>
    <w:rsid w:val="003A2D02"/>
    <w:rsid w:val="003B4555"/>
    <w:rsid w:val="003B51D2"/>
    <w:rsid w:val="003C00E9"/>
    <w:rsid w:val="003E065E"/>
    <w:rsid w:val="00400060"/>
    <w:rsid w:val="00414B3F"/>
    <w:rsid w:val="00447BE2"/>
    <w:rsid w:val="004554EC"/>
    <w:rsid w:val="00463695"/>
    <w:rsid w:val="004731D5"/>
    <w:rsid w:val="004809C4"/>
    <w:rsid w:val="00484D19"/>
    <w:rsid w:val="004852C2"/>
    <w:rsid w:val="00493B4C"/>
    <w:rsid w:val="004A208D"/>
    <w:rsid w:val="004B401D"/>
    <w:rsid w:val="004B5B73"/>
    <w:rsid w:val="004F412A"/>
    <w:rsid w:val="00507A17"/>
    <w:rsid w:val="00573B0F"/>
    <w:rsid w:val="00576E46"/>
    <w:rsid w:val="005B19E9"/>
    <w:rsid w:val="005D7497"/>
    <w:rsid w:val="005E7D7A"/>
    <w:rsid w:val="006430EC"/>
    <w:rsid w:val="00644456"/>
    <w:rsid w:val="0065028D"/>
    <w:rsid w:val="006938B0"/>
    <w:rsid w:val="006A01AF"/>
    <w:rsid w:val="006E1DA9"/>
    <w:rsid w:val="006F28B1"/>
    <w:rsid w:val="0070256F"/>
    <w:rsid w:val="007248A9"/>
    <w:rsid w:val="00730645"/>
    <w:rsid w:val="00785E72"/>
    <w:rsid w:val="007A2AD0"/>
    <w:rsid w:val="007A5101"/>
    <w:rsid w:val="007E54B1"/>
    <w:rsid w:val="007F4D70"/>
    <w:rsid w:val="007F62C0"/>
    <w:rsid w:val="00847278"/>
    <w:rsid w:val="00874625"/>
    <w:rsid w:val="00877330"/>
    <w:rsid w:val="008A3143"/>
    <w:rsid w:val="008D2C54"/>
    <w:rsid w:val="008F19F4"/>
    <w:rsid w:val="009109F1"/>
    <w:rsid w:val="00937062"/>
    <w:rsid w:val="00951AD2"/>
    <w:rsid w:val="009A2184"/>
    <w:rsid w:val="009A65F3"/>
    <w:rsid w:val="009B00D0"/>
    <w:rsid w:val="009E4F85"/>
    <w:rsid w:val="00A11812"/>
    <w:rsid w:val="00A61F1C"/>
    <w:rsid w:val="00A8473A"/>
    <w:rsid w:val="00AC4C81"/>
    <w:rsid w:val="00AD1639"/>
    <w:rsid w:val="00AE6A5A"/>
    <w:rsid w:val="00B3395D"/>
    <w:rsid w:val="00B42315"/>
    <w:rsid w:val="00B43BA6"/>
    <w:rsid w:val="00B46217"/>
    <w:rsid w:val="00B81AC7"/>
    <w:rsid w:val="00B862D5"/>
    <w:rsid w:val="00B909A1"/>
    <w:rsid w:val="00B92241"/>
    <w:rsid w:val="00B926A5"/>
    <w:rsid w:val="00C6283E"/>
    <w:rsid w:val="00CA1C90"/>
    <w:rsid w:val="00CF1FC7"/>
    <w:rsid w:val="00D07FA0"/>
    <w:rsid w:val="00D4408C"/>
    <w:rsid w:val="00D83E8C"/>
    <w:rsid w:val="00DA7294"/>
    <w:rsid w:val="00DB6AFB"/>
    <w:rsid w:val="00DE19D6"/>
    <w:rsid w:val="00E16156"/>
    <w:rsid w:val="00E31011"/>
    <w:rsid w:val="00E376F2"/>
    <w:rsid w:val="00E41401"/>
    <w:rsid w:val="00E670F0"/>
    <w:rsid w:val="00E722A2"/>
    <w:rsid w:val="00E856CC"/>
    <w:rsid w:val="00E91CB5"/>
    <w:rsid w:val="00EC42A6"/>
    <w:rsid w:val="00EE1468"/>
    <w:rsid w:val="00EE1E8F"/>
    <w:rsid w:val="00EF7465"/>
    <w:rsid w:val="00F26072"/>
    <w:rsid w:val="00F32A38"/>
    <w:rsid w:val="00F37596"/>
    <w:rsid w:val="00F8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62B28-D421-40EA-863A-64B196D5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Liberation Serif" w:hAnsi="Liberation Serif" w:cs="Liberation Serif"/>
      <w:color w:val="000000"/>
      <w:kern w:val="1"/>
      <w:sz w:val="24"/>
      <w:szCs w:val="24"/>
      <w:lang w:bidi="hi-IN"/>
    </w:rPr>
  </w:style>
  <w:style w:type="paragraph" w:styleId="1">
    <w:name w:val="heading 1"/>
    <w:basedOn w:val="a"/>
    <w:next w:val="a"/>
    <w:qFormat/>
    <w:pPr>
      <w:keepNext/>
      <w:keepLines/>
      <w:spacing w:before="480"/>
      <w:outlineLvl w:val="0"/>
    </w:pPr>
    <w:rPr>
      <w:rFonts w:ascii="Calibri Light" w:hAnsi="Calibri Light" w:cs="Mangal"/>
      <w:b/>
      <w:bCs/>
      <w:color w:val="2E74B5"/>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rPr>
      <w:rFonts w:cs="Mangal"/>
      <w:szCs w:val="21"/>
    </w:rPr>
  </w:style>
  <w:style w:type="paragraph" w:styleId="a4">
    <w:name w:val="footer"/>
    <w:basedOn w:val="a"/>
    <w:pPr>
      <w:tabs>
        <w:tab w:val="center" w:pos="4677"/>
        <w:tab w:val="right" w:pos="9355"/>
      </w:tabs>
    </w:pPr>
    <w:rPr>
      <w:rFonts w:cs="Mangal"/>
      <w:szCs w:val="21"/>
    </w:rPr>
  </w:style>
  <w:style w:type="paragraph" w:styleId="a5">
    <w:name w:val="Body Text"/>
    <w:basedOn w:val="a"/>
    <w:pPr>
      <w:jc w:val="both"/>
    </w:pPr>
    <w:rPr>
      <w:rFonts w:ascii="Times New Roman" w:hAnsi="Times New Roman" w:cs="Times New Roman"/>
      <w:sz w:val="28"/>
      <w:szCs w:val="28"/>
    </w:rPr>
  </w:style>
  <w:style w:type="table" w:styleId="a6">
    <w:name w:val="Table Grid"/>
    <w:basedOn w:val="a1"/>
    <w:pPr>
      <w:spacing w:after="0" w:line="240" w:lineRule="auto"/>
    </w:pPr>
    <w:tblPr>
      <w:tblCellSpacing w:w="0" w:type="auto"/>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tblCellSpacing w:w="0" w:type="auto"/>
    </w:trPr>
  </w:style>
  <w:style w:type="table" w:customStyle="1" w:styleId="2">
    <w:name w:val="Сетка таблицы2"/>
    <w:basedOn w:val="a1"/>
    <w:next w:val="a6"/>
    <w:pPr>
      <w:spacing w:after="0" w:line="240" w:lineRule="auto"/>
    </w:pPr>
    <w:rPr>
      <w:lang w:eastAsia="en-US"/>
    </w:rPr>
    <w:tblPr>
      <w:tblCellSpacing w:w="0" w:type="auto"/>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tblCellSpacing w:w="0" w:type="auto"/>
    </w:trPr>
  </w:style>
  <w:style w:type="paragraph" w:styleId="a7">
    <w:name w:val="List Paragraph"/>
    <w:basedOn w:val="a"/>
    <w:uiPriority w:val="34"/>
    <w:qFormat/>
    <w:pPr>
      <w:spacing w:after="160"/>
      <w:ind w:left="720"/>
      <w:contextualSpacing/>
    </w:pPr>
  </w:style>
  <w:style w:type="paragraph" w:styleId="a8">
    <w:name w:val="Body Text Indent"/>
    <w:basedOn w:val="a"/>
    <w:pPr>
      <w:ind w:firstLine="709"/>
      <w:jc w:val="both"/>
    </w:pPr>
    <w:rPr>
      <w:rFonts w:ascii="Times New Roman" w:hAnsi="Times New Roman" w:cs="Times New Roman"/>
      <w:color w:val="2E74B5"/>
      <w:sz w:val="28"/>
      <w:szCs w:val="28"/>
    </w:rPr>
  </w:style>
  <w:style w:type="paragraph" w:styleId="20">
    <w:name w:val="Body Text Indent 2"/>
    <w:basedOn w:val="a"/>
    <w:pPr>
      <w:ind w:firstLine="709"/>
      <w:jc w:val="both"/>
    </w:pPr>
    <w:rPr>
      <w:rFonts w:ascii="Times New Roman" w:hAnsi="Times New Roman" w:cs="Times New Roman"/>
      <w:color w:val="0070C0"/>
      <w:sz w:val="28"/>
      <w:szCs w:val="28"/>
    </w:rPr>
  </w:style>
  <w:style w:type="paragraph" w:customStyle="1" w:styleId="21">
    <w:name w:val="Основной текст2"/>
    <w:basedOn w:val="a"/>
    <w:pPr>
      <w:shd w:val="clear" w:color="auto" w:fill="FFFFFF"/>
      <w:autoSpaceDE/>
      <w:autoSpaceDN/>
      <w:adjustRightInd/>
      <w:spacing w:line="322" w:lineRule="exact"/>
      <w:ind w:hanging="2140"/>
      <w:jc w:val="center"/>
    </w:pPr>
    <w:rPr>
      <w:rFonts w:ascii="Times New Roman" w:hAnsi="Times New Roman" w:cs="Times New Roman"/>
      <w:color w:val="auto"/>
      <w:kern w:val="0"/>
      <w:sz w:val="26"/>
      <w:szCs w:val="26"/>
      <w:lang w:bidi="ar-SA"/>
    </w:rPr>
  </w:style>
  <w:style w:type="paragraph" w:customStyle="1" w:styleId="ConsPlusNormal">
    <w:name w:val="ConsPlusNormal"/>
    <w:pPr>
      <w:widowControl w:val="0"/>
      <w:autoSpaceDE w:val="0"/>
      <w:autoSpaceDN w:val="0"/>
      <w:adjustRightInd w:val="0"/>
      <w:spacing w:after="0" w:line="240" w:lineRule="auto"/>
      <w:ind w:firstLine="720"/>
    </w:pPr>
    <w:rPr>
      <w:rFonts w:ascii="Arial" w:hAnsi="Liberation Serif" w:cs="Arial"/>
      <w:color w:val="000000"/>
      <w:kern w:val="1"/>
      <w:sz w:val="20"/>
      <w:szCs w:val="20"/>
      <w:lang w:bidi="hi-IN"/>
    </w:rPr>
  </w:style>
  <w:style w:type="character" w:styleId="a9">
    <w:name w:val="Hyperlink"/>
    <w:rPr>
      <w:color w:val="0000FF"/>
      <w:u w:val="single"/>
    </w:rPr>
  </w:style>
  <w:style w:type="paragraph" w:styleId="aa">
    <w:name w:val="No Spacing"/>
    <w:qFormat/>
    <w:pPr>
      <w:widowControl w:val="0"/>
      <w:autoSpaceDE w:val="0"/>
      <w:autoSpaceDN w:val="0"/>
      <w:adjustRightInd w:val="0"/>
      <w:spacing w:after="0" w:line="240" w:lineRule="auto"/>
    </w:pPr>
    <w:rPr>
      <w:rFonts w:ascii="Liberation Serif" w:hAnsi="Liberation Serif" w:cs="Mangal"/>
      <w:color w:val="000000"/>
      <w:kern w:val="1"/>
      <w:sz w:val="24"/>
      <w:szCs w:val="21"/>
      <w:lang w:bidi="hi-IN"/>
    </w:rPr>
  </w:style>
  <w:style w:type="paragraph" w:styleId="ab">
    <w:name w:val="Normal (Web)"/>
    <w:basedOn w:val="a"/>
    <w:pPr>
      <w:widowControl/>
      <w:autoSpaceDE/>
      <w:autoSpaceDN/>
      <w:adjustRightInd/>
      <w:spacing w:before="225" w:after="225"/>
      <w:ind w:left="285" w:right="285"/>
      <w:jc w:val="both"/>
    </w:pPr>
    <w:rPr>
      <w:rFonts w:ascii="Times New Roman" w:hAnsi="Times New Roman" w:cs="Times New Roman"/>
      <w:color w:val="auto"/>
      <w:kern w:val="0"/>
      <w:lang w:bidi="ar-SA"/>
    </w:rPr>
  </w:style>
  <w:style w:type="character" w:styleId="ac">
    <w:name w:val="Strong"/>
    <w:qFormat/>
    <w:rPr>
      <w:b/>
      <w:bCs/>
    </w:rPr>
  </w:style>
  <w:style w:type="character" w:customStyle="1" w:styleId="apple-converted-space">
    <w:name w:val="apple-converted-space"/>
  </w:style>
  <w:style w:type="character" w:customStyle="1" w:styleId="ad">
    <w:name w:val="Гипертекстовая ссылка"/>
    <w:basedOn w:val="a0"/>
    <w:rPr>
      <w:b/>
      <w:bCs/>
      <w:color w:val="106BBE"/>
    </w:rPr>
  </w:style>
  <w:style w:type="character" w:customStyle="1" w:styleId="ae">
    <w:name w:val="Цветовое выделение"/>
    <w:rPr>
      <w:b/>
      <w:bCs/>
      <w:color w:val="26282F"/>
    </w:rPr>
  </w:style>
  <w:style w:type="paragraph" w:styleId="af">
    <w:name w:val="Balloon Text"/>
    <w:basedOn w:val="a"/>
    <w:link w:val="af0"/>
    <w:uiPriority w:val="99"/>
    <w:semiHidden/>
    <w:unhideWhenUsed/>
    <w:rsid w:val="00162E87"/>
    <w:rPr>
      <w:rFonts w:ascii="Tahoma" w:hAnsi="Tahoma" w:cs="Mangal"/>
      <w:sz w:val="16"/>
      <w:szCs w:val="14"/>
    </w:rPr>
  </w:style>
  <w:style w:type="character" w:customStyle="1" w:styleId="af0">
    <w:name w:val="Текст выноски Знак"/>
    <w:basedOn w:val="a0"/>
    <w:link w:val="af"/>
    <w:uiPriority w:val="99"/>
    <w:semiHidden/>
    <w:rsid w:val="00162E87"/>
    <w:rPr>
      <w:rFonts w:ascii="Tahoma" w:hAnsi="Tahoma" w:cs="Mangal"/>
      <w:color w:val="000000"/>
      <w:kern w:val="1"/>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n16@rpn.gov.ru.%20" TargetMode="External"/><Relationship Id="rId13" Type="http://schemas.openxmlformats.org/officeDocument/2006/relationships/hyperlink" Target="https://www.consultant.ru/document/cons_doc_LAW_172948/67d473120e2e3f8c8a2be9505d11aa6ddbe0a5f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cons/cgi/online.cgi?req=doc;base=PRJ;n=171703" TargetMode="External"/><Relationship Id="rId12" Type="http://schemas.openxmlformats.org/officeDocument/2006/relationships/hyperlink" Target="https://www.consultant.ru/document/cons_doc_LAW_19109/10e97ceca3641d079e24a11ce860fcd1746a38d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11365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pn.gov.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pn16@rpn.gov.ru%20%20%20" TargetMode="External"/><Relationship Id="rId14" Type="http://schemas.openxmlformats.org/officeDocument/2006/relationships/hyperlink" Target="garantF1://71595086.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1</Pages>
  <Words>9677</Words>
  <Characters>55160</Characters>
  <Application>Microsoft Office Word</Application>
  <DocSecurity>0</DocSecurity>
  <Lines>459</Lines>
  <Paragraphs>129</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Adm053-2</cp:lastModifiedBy>
  <cp:revision>21</cp:revision>
  <cp:lastPrinted>2020-05-22T06:57:00Z</cp:lastPrinted>
  <dcterms:created xsi:type="dcterms:W3CDTF">2020-05-22T08:17:00Z</dcterms:created>
  <dcterms:modified xsi:type="dcterms:W3CDTF">2020-05-26T12:14:00Z</dcterms:modified>
  <cp:version>15.0000</cp:version>
</cp:coreProperties>
</file>