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18" w:rsidRDefault="00DC2E18" w:rsidP="00DC2E1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положений лесного законодательства </w:t>
      </w:r>
      <w:r w:rsidRPr="00DC2E18">
        <w:rPr>
          <w:rFonts w:ascii="Times New Roman" w:hAnsi="Times New Roman" w:cs="Times New Roman"/>
          <w:sz w:val="28"/>
          <w:szCs w:val="28"/>
        </w:rPr>
        <w:t>в части передачи регионам отдельных федеральных полномочий в сфере лесных отношений</w:t>
      </w:r>
    </w:p>
    <w:p w:rsidR="00DC2E18" w:rsidRDefault="00DC2E18" w:rsidP="00DC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18" w:rsidRPr="00DC2E18" w:rsidRDefault="00DC2E18" w:rsidP="00DC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18">
        <w:rPr>
          <w:rFonts w:ascii="Times New Roman" w:hAnsi="Times New Roman" w:cs="Times New Roman"/>
          <w:sz w:val="28"/>
          <w:szCs w:val="28"/>
        </w:rPr>
        <w:t>Федеральным законом от 04.06.2018 № 148-ФЗ «О внесении изменений в Лесной кодекс Российской Федерации и признании утратившей силу части 2 статьи 14 Федерального закона «О введении в действие Лесного кодекса Российской Федерации»  в лесное законодательство внесены изменения в части передачи регионам отдельных федеральных полномочий в сфере лесных отношений.</w:t>
      </w:r>
    </w:p>
    <w:p w:rsidR="00DC2E18" w:rsidRPr="00DC2E18" w:rsidRDefault="00DC2E18" w:rsidP="00DC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18">
        <w:rPr>
          <w:rFonts w:ascii="Times New Roman" w:hAnsi="Times New Roman" w:cs="Times New Roman"/>
          <w:sz w:val="28"/>
          <w:szCs w:val="28"/>
        </w:rPr>
        <w:t>В настоящее время законодателем предусмотрено полномочие руководителя федерального органа исполнительной власти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полномочий, в том числе в случаях, если требуется координация их осуществления органами государственной власти нескольких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C2E18">
        <w:rPr>
          <w:rFonts w:ascii="Times New Roman" w:hAnsi="Times New Roman" w:cs="Times New Roman"/>
          <w:sz w:val="28"/>
          <w:szCs w:val="28"/>
        </w:rPr>
        <w:t>.</w:t>
      </w:r>
    </w:p>
    <w:p w:rsidR="00DC2E18" w:rsidRPr="00DC2E18" w:rsidRDefault="00DC2E18" w:rsidP="00DC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18">
        <w:rPr>
          <w:rFonts w:ascii="Times New Roman" w:hAnsi="Times New Roman" w:cs="Times New Roman"/>
          <w:sz w:val="28"/>
          <w:szCs w:val="28"/>
        </w:rPr>
        <w:t>Кроме того, внесенными изменениями исключена возможность  отказа от передачи органам государственной власти субъектов РФ полномочий, в отношении лесничеств и лесопарков, расположенных в границах территорий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C2E18">
        <w:rPr>
          <w:rFonts w:ascii="Times New Roman" w:hAnsi="Times New Roman" w:cs="Times New Roman"/>
          <w:sz w:val="28"/>
          <w:szCs w:val="28"/>
        </w:rPr>
        <w:t>, плотность населения которых в пятнадцать раз превышает среднюю плотность населения Российской Федерации.</w:t>
      </w:r>
    </w:p>
    <w:p w:rsidR="00DE7BB6" w:rsidRDefault="00DC2E18" w:rsidP="00DC2E1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C2E18">
        <w:rPr>
          <w:rFonts w:ascii="Times New Roman" w:hAnsi="Times New Roman" w:cs="Times New Roman"/>
          <w:sz w:val="28"/>
          <w:szCs w:val="28"/>
        </w:rPr>
        <w:t>Внесенные изменения вступают в силу  в силу с 01.01.2019.</w:t>
      </w:r>
    </w:p>
    <w:p w:rsidR="00DC2E18" w:rsidRDefault="00DC2E18" w:rsidP="00DC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18" w:rsidRPr="00DC2E18" w:rsidRDefault="00DC2E18" w:rsidP="00DC2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        Э.Д.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Кокешов</w:t>
      </w:r>
      <w:proofErr w:type="spellEnd"/>
    </w:p>
    <w:sectPr w:rsidR="00DC2E18" w:rsidRPr="00DC2E18" w:rsidSect="00D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18"/>
    <w:rsid w:val="0086741D"/>
    <w:rsid w:val="00DC2E18"/>
    <w:rsid w:val="00D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cp:lastPrinted>2018-07-13T13:31:00Z</cp:lastPrinted>
  <dcterms:created xsi:type="dcterms:W3CDTF">2018-07-13T13:21:00Z</dcterms:created>
  <dcterms:modified xsi:type="dcterms:W3CDTF">2018-07-13T13:31:00Z</dcterms:modified>
</cp:coreProperties>
</file>