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4" w:type="dxa"/>
        <w:tblCellSpacing w:w="0" w:type="dxa"/>
        <w:tblInd w:w="-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4"/>
      </w:tblGrid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Arial Black" w:eastAsia="Times New Roman" w:hAnsi="Arial Black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Объявление о приёме документов для участия в конкурсе </w:t>
            </w:r>
          </w:p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Arial Black" w:eastAsia="Times New Roman" w:hAnsi="Arial Black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на замещение вакантных должностей государственной гражданской службы </w:t>
            </w:r>
          </w:p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Arial Black" w:eastAsia="Times New Roman" w:hAnsi="Arial Black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в Волжско-Камском межрегиональном управлении Федеральной службы по надзору в сфере природопользования</w:t>
            </w:r>
          </w:p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Bold" w:eastAsia="Times New Roman" w:hAnsi="Bold" w:cs="Times New Roman"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Волжско-Камское межрегиональное управление Федеральной службы по надзору в сфере природопользования 17 мая 2024 года объявляет первый этап конкурса и приём документов для участия в конкурсе на замещение вакантных должностей «старшей» группы категории «специалисты»:</w:t>
      </w:r>
    </w:p>
    <w:tbl>
      <w:tblPr>
        <w:tblW w:w="11544" w:type="dxa"/>
        <w:tblCellSpacing w:w="0" w:type="dxa"/>
        <w:tblInd w:w="-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826"/>
        <w:gridCol w:w="3535"/>
        <w:gridCol w:w="1830"/>
        <w:gridCol w:w="2848"/>
      </w:tblGrid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Группа должностей, категория должностей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Кол-во штатных единиц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Межрегиональный отдел государственного геологического контроля (надзора)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Марий Эл, г. Йошкар-Ола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Межрегиональный отдел администрирования платежей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Отдел государственного контроля (надзора) по Республике Татарстан (Западная зона)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Межрегиональный отдел правового обеспечения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Межрегиональный отдел кадрового обеспечения и делопроизводства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Межрегиональный отдел бухгалтерского, финансового, административно-хозяйственного обеспечения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Отдел государственного контроля (надзора) по Республике Марий Эл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Республика Марий Эл, г. Йошкар-Ола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Отдел государственного контроля (надзора) по Чувашской Республике</w:t>
            </w:r>
          </w:p>
        </w:tc>
      </w:tr>
      <w:tr w:rsidR="00B52957" w:rsidRPr="00B52957" w:rsidTr="00B52957">
        <w:trPr>
          <w:tblCellSpacing w:w="0" w:type="dxa"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B52957" w:rsidRPr="00B52957" w:rsidRDefault="00B52957" w:rsidP="00B52957">
            <w:pPr>
              <w:spacing w:after="0" w:line="240" w:lineRule="auto"/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</w:pPr>
            <w:r w:rsidRPr="00B52957">
              <w:rPr>
                <w:rFonts w:ascii="Regular" w:eastAsia="Times New Roman" w:hAnsi="Regular" w:cs="Times New Roman"/>
                <w:color w:val="3B4256"/>
                <w:sz w:val="24"/>
                <w:szCs w:val="24"/>
                <w:lang w:eastAsia="ru-RU"/>
              </w:rPr>
              <w:t>Чувашская Республика, г. Чебоксары</w:t>
            </w:r>
          </w:p>
        </w:tc>
      </w:tr>
    </w:tbl>
    <w:p w:rsidR="00B52957" w:rsidRPr="00B52957" w:rsidRDefault="00B52957" w:rsidP="00B52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br/>
        <w:t> К претендентам на замещение указанных должностей «старшей» группы категории «специалисты» предъявляются следующие требования: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lastRenderedPageBreak/>
        <w:t>владение государственным языком Российской Федерации, российское гражданство;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наличие высшего образования в сфере, соответствующей направлению деятельности отдела Волжско-Камского межрегионального управления </w:t>
      </w:r>
      <w:proofErr w:type="spellStart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; (Должностные регламенты прилагаются)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для соискателей на группы должностей – без предъявления требований к стажу работы.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 Базовые квалификационные требования к профессиональным знаниям: 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Федеральной службы по надзору в сфере природопользования, Регламента и иных актов Федеральной службы по надзору в сфере природопользования, структуры и полномочий органов государственной власти и местного самоуправления, знание основ законодательства Российской Федерации о государственной гражданской службе и противодействии коррупции, служебного распорядка Волжско-Камского межрегионального Управления </w:t>
      </w:r>
      <w:proofErr w:type="spellStart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, порядка работы с представлениями и предписаниями контрольно-надзорных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граждан, порядка работы со служебной информацией, в том числе содержащей государственную или иную охраняемую законом тайну, правил подготовки и оформления проектов ведомственных документов, докладных, служебных записок и других документов, а также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 и системы документооборота, используемой в Управлении </w:t>
      </w:r>
      <w:proofErr w:type="spellStart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по Республике Татарстан.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Знания в области информационно-коммуникационных технологий (далее - ИКТ): базовые знания аппаратного и программного обеспечения, возможностей и особенностей применения ИКТ в государственных органах, включая использование возможностей межведомственного документооборота; специальные знания систем взаимодействия с гражданами и организациями, учетных систем, обеспечивающих поддержку выполнения федеральными органами государственной власти основных задач и функций, систем межведомственного взаимодействия, систем информационной безопасности и управления эксплуатацией.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Базовые квалификационные требования к профессиональным навыкам: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Работа в соответствующей сфере деятельности, практического применения нормативных правовых актов, подготовки проектов заключений и ответов на запросы органов государственной власти Российской Федерации и Республики Татарстан, обращения юридических лиц и граждан, оперативного принятия и реализации управленческих решений, организации и обеспечения выполнения задач, квалифицированного планирования работы, грамотного учета мнения коллег, организации работы по эффективному взаимодействию с государственными органами, эффективного планирования служебного времени, 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гражданскими </w:t>
      </w: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lastRenderedPageBreak/>
        <w:t>служащими Управления по недопущению личностных конфликтов, обладания опытом работы.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Навыки в области ИКТ: базовые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 специальные навыки работы с системами взаимодействия с гражданами и организациями, работы с системами межведомственного взаимодействия, системами управления государственными информационными ресурсами, работы с информационно – аналитическими системами, обеспечивающими сбор, обработку, хранение и анализ данных, работы с системами информационной безопасности, системами управления эксплуатацией.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Документы для участия в конкурсе представляются в межрегиональный отдел кадрового обеспечения и делопроизводства Волжско-Камского межрегионального управления </w:t>
      </w:r>
      <w:proofErr w:type="spellStart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по адресу: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1. Республика Татарстан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г. Казань, ул. Вишневского, д. 26, </w:t>
      </w:r>
      <w:proofErr w:type="spellStart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каб</w:t>
      </w:r>
      <w:proofErr w:type="spellEnd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 311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Контактные телефоны: (843) 2000331, (843) 2000336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2. Чувашская Республика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г. Чебоксары, Московский пр-т., д. 3, 5 этаж, кабинет 506.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Контактные телефоны: 8 (8352) 28-76-96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3. Республика Марий Эл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г. Йошкар-Ола, Ленинский пр-т., д. 24а, 2 этаж, кабинет 228.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Контактные телефоны: 8 (8362) 42-48-79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Документы принимаются ежедневно с 09-00 до 17-30, в пятницу до 16-30, кроме выходных (суббота и воскресенье) и праздничных дней.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Срок представления документов: с 17 мая по 06 июня 2024 года (включительно).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Гражданин Российской Федерации, изъявивший желание принять участие в конкурсе на замещение вакантных должностей Волжско-Камского межрегионального управления </w:t>
      </w:r>
      <w:proofErr w:type="spellStart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 представляют следующие документы: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личное заявление;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согласие на обработку персональных данных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lastRenderedPageBreak/>
        <w:t>собственноручно заполненную и подписанную анкету по форме, утвержденной распоряжением Правительства Российской Федерации от 26 мая 2005 г. № 667-р, с приложением фотографии;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документы, подтверждающие необходимое профессиональное образование, стаж работы и квалификацию: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копии документов о профессиональном образовании (диплом со вкладышем),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(заключение о наличии (отсутствии) заболевания, по форме № 001-ГС/у, утвержденной приказом Министерства здравоохранения и социального развития Российской Федерации от 14.12.2009 № 984н).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Конкурс проводится в два этапа.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Предполагаемая дата подведения итогов первого этапа конкурса 07 июня 2024 года, о результатах которого претендентам сообщается в письменной форме.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jc w:val="center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О втором этапе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Второй этап будет проводиться по адресу: г. Казань, ул. Вишневского, д. 26, </w:t>
      </w:r>
      <w:proofErr w:type="spellStart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каб</w:t>
      </w:r>
      <w:proofErr w:type="spellEnd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 311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Предварительная дата проведения 2 этапа конкурса 26 и 27 июня 2024 г.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На втором этапе конкурса конкурсная комиссия оценивает кандидатов на основании представленных ими документов, а также на основе конкурсных процедур (тестирование и собеседование).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 первый день второго этапа конкурса состоится тестирование на соответствие базовым квалификационным требованиям 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в сфере деятельности </w:t>
      </w:r>
      <w:proofErr w:type="spellStart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Тест содержит 40 вопросов, прохождение тестирования считается успешным при количестве правильных ответов не менее 70%.</w:t>
      </w:r>
    </w:p>
    <w:p w:rsidR="00B52957" w:rsidRPr="00B52957" w:rsidRDefault="00B52957" w:rsidP="00B52957">
      <w:pPr>
        <w:spacing w:beforeAutospacing="1" w:after="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lastRenderedPageBreak/>
        <w:t>Примерный комплекс тестовых вопросов размещен в разделе «Тесты для самопроверки» в федеральной государственной информационной системе «Госслужба» (</w:t>
      </w:r>
      <w:hyperlink r:id="rId4" w:history="1">
        <w:r w:rsidRPr="00B52957">
          <w:rPr>
            <w:rFonts w:ascii="Regular" w:eastAsia="Times New Roman" w:hAnsi="Regular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http://gossluzhba.gov.ru</w:t>
        </w:r>
      </w:hyperlink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).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 xml:space="preserve">Во второй день состоится индивидуальное собеседование с членами конкурсной комиссии Волжско-Камского межрегионального управления </w:t>
      </w:r>
      <w:proofErr w:type="spellStart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Росприроднадзора</w:t>
      </w:r>
      <w:proofErr w:type="spellEnd"/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B52957" w:rsidRPr="00B52957" w:rsidRDefault="00B52957" w:rsidP="00B52957">
      <w:pPr>
        <w:spacing w:before="100" w:beforeAutospacing="1" w:after="100" w:afterAutospacing="1" w:line="240" w:lineRule="auto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r w:rsidRPr="00B52957"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  <w:t>Расходы, связанные с участием в конкурсе, осуществляются кандидатом за счет собственных средств.</w:t>
      </w:r>
    </w:p>
    <w:p w:rsidR="00696BB4" w:rsidRDefault="00696BB4"/>
    <w:sectPr w:rsidR="0069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B0"/>
    <w:rsid w:val="002312B0"/>
    <w:rsid w:val="00696BB4"/>
    <w:rsid w:val="00B52957"/>
    <w:rsid w:val="00D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CEBE9-F86D-49D0-A5C8-9644E24B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Гульфия Ильгамовна</dc:creator>
  <cp:keywords/>
  <dc:description/>
  <cp:lastModifiedBy>Султанова Гульфия Ильгамовна</cp:lastModifiedBy>
  <cp:revision>2</cp:revision>
  <dcterms:created xsi:type="dcterms:W3CDTF">2024-06-07T12:36:00Z</dcterms:created>
  <dcterms:modified xsi:type="dcterms:W3CDTF">2024-06-07T12:37:00Z</dcterms:modified>
</cp:coreProperties>
</file>