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72419A">
        <w:rPr>
          <w:rFonts w:ascii="Times New Roman" w:hAnsi="Times New Roman" w:cs="Times New Roman"/>
          <w:sz w:val="24"/>
          <w:szCs w:val="24"/>
        </w:rPr>
        <w:t>22</w:t>
      </w:r>
      <w:r w:rsidR="00D67136">
        <w:rPr>
          <w:rFonts w:ascii="Times New Roman" w:hAnsi="Times New Roman" w:cs="Times New Roman"/>
          <w:sz w:val="24"/>
          <w:szCs w:val="24"/>
        </w:rPr>
        <w:t>.</w:t>
      </w:r>
      <w:r w:rsidR="00347EFB">
        <w:rPr>
          <w:rFonts w:ascii="Times New Roman" w:hAnsi="Times New Roman" w:cs="Times New Roman"/>
          <w:sz w:val="24"/>
          <w:szCs w:val="24"/>
        </w:rPr>
        <w:t>0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2419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0626DB" w:rsidRPr="000626DB">
        <w:rPr>
          <w:rFonts w:ascii="Times New Roman" w:hAnsi="Times New Roman" w:cs="Times New Roman"/>
          <w:sz w:val="24"/>
          <w:szCs w:val="24"/>
        </w:rPr>
        <w:t>от 1</w:t>
      </w:r>
      <w:r w:rsidR="0072419A">
        <w:rPr>
          <w:rFonts w:ascii="Times New Roman" w:hAnsi="Times New Roman" w:cs="Times New Roman"/>
          <w:sz w:val="24"/>
          <w:szCs w:val="24"/>
        </w:rPr>
        <w:t>5</w:t>
      </w:r>
      <w:r w:rsidR="000626DB" w:rsidRPr="000626DB">
        <w:rPr>
          <w:rFonts w:ascii="Times New Roman" w:hAnsi="Times New Roman" w:cs="Times New Roman"/>
          <w:sz w:val="24"/>
          <w:szCs w:val="24"/>
        </w:rPr>
        <w:t>.03.2024 № 1</w:t>
      </w:r>
      <w:r w:rsidR="0072419A">
        <w:rPr>
          <w:rFonts w:ascii="Times New Roman" w:hAnsi="Times New Roman" w:cs="Times New Roman"/>
          <w:sz w:val="24"/>
          <w:szCs w:val="24"/>
        </w:rPr>
        <w:t>90</w:t>
      </w:r>
      <w:r w:rsidR="000626DB" w:rsidRPr="000626DB">
        <w:rPr>
          <w:rFonts w:ascii="Times New Roman" w:hAnsi="Times New Roman" w:cs="Times New Roman"/>
          <w:sz w:val="24"/>
          <w:szCs w:val="24"/>
        </w:rPr>
        <w:t>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72419A" w:rsidRPr="0072419A">
        <w:rPr>
          <w:rFonts w:ascii="Times New Roman" w:hAnsi="Times New Roman" w:cs="Times New Roman"/>
          <w:sz w:val="24"/>
          <w:szCs w:val="24"/>
          <w:lang w:bidi="ru-RU"/>
        </w:rPr>
        <w:t>Реконструкция полигона Южно-</w:t>
      </w:r>
      <w:proofErr w:type="spellStart"/>
      <w:r w:rsidR="0072419A" w:rsidRPr="0072419A">
        <w:rPr>
          <w:rFonts w:ascii="Times New Roman" w:hAnsi="Times New Roman" w:cs="Times New Roman"/>
          <w:sz w:val="24"/>
          <w:szCs w:val="24"/>
          <w:lang w:bidi="ru-RU"/>
        </w:rPr>
        <w:t>Шапкинского</w:t>
      </w:r>
      <w:proofErr w:type="spellEnd"/>
      <w:r w:rsidR="007A78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2419A" w:rsidRPr="0072419A">
        <w:rPr>
          <w:rFonts w:ascii="Times New Roman" w:hAnsi="Times New Roman" w:cs="Times New Roman"/>
          <w:sz w:val="24"/>
          <w:szCs w:val="24"/>
          <w:lang w:bidi="ru-RU"/>
        </w:rPr>
        <w:t>нефтегазоконденсатного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501C3B" w:rsidRPr="00501C3B" w:rsidRDefault="00501C3B" w:rsidP="005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501C3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18.04.2024 № 268-ПР </w:t>
      </w:r>
      <w:r w:rsidRPr="00501C3B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проектной документации»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501C3B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501C3B" w:rsidRPr="00501C3B" w:rsidRDefault="00501C3B" w:rsidP="005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>Срок действия положительного заключения – 5 (пять) лет.</w:t>
      </w:r>
    </w:p>
    <w:p w:rsidR="00501C3B" w:rsidRDefault="00501C3B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347EFB"/>
    <w:rsid w:val="00501C3B"/>
    <w:rsid w:val="0072419A"/>
    <w:rsid w:val="00786ED4"/>
    <w:rsid w:val="007A78F9"/>
    <w:rsid w:val="0083273F"/>
    <w:rsid w:val="00865152"/>
    <w:rsid w:val="009F2D59"/>
    <w:rsid w:val="00B643EE"/>
    <w:rsid w:val="00B94ABB"/>
    <w:rsid w:val="00D67136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11</cp:revision>
  <dcterms:created xsi:type="dcterms:W3CDTF">2023-11-14T08:50:00Z</dcterms:created>
  <dcterms:modified xsi:type="dcterms:W3CDTF">2024-04-18T08:07:00Z</dcterms:modified>
</cp:coreProperties>
</file>