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государственного геологического надзора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 отдела государственного геологического надзора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6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6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6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специальностей и направлений подготовки):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«Юриспруденция», «Геология», «Геология, разведка и разработка полезных ископаемых», «География», «Геодезия», «Геохимия», «География и картография», «Почвоведение», «Геология и разведка полезных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ископаемых», «Горное дело», «Нефтегазовое дело», «Экология и природопользование», «Защита окружающей среды», «Охрана окружающей среды и рациональное использование природных ресурсов», «Подземная разработка месторождений полезных ископаемых», «Экология» или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6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</w:t>
      </w:r>
      <w:hyperlink r:id="rId15" w:tooltip="consultantplus://offline/ref=0A11FFF90F54E72FB840FE9E8E61BFE49C5E16AE80002808EB76D4725670v5A" w:history="1">
        <w:r>
          <w:rPr>
            <w:rStyle w:val="98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Российской Федерации от 21.02.1992 № 2395-1 «О недрах»;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Федерального закона от 10.01.2002 № 7-ФЗ «Об охране окружающей среды»;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Федерального закона от 26.03.1998 № 41-ФЗ «О драгоценных металлах и драгоценных камнях» (</w:t>
      </w:r>
      <w:hyperlink r:id="rId16" w:tooltip="consultantplus://offline/ref=0A11FFF90F54E72FB840FE9E8E61BFE49C5017A881032808EB76D4725605CEC45E8C8F9F33393BA171v5A" w:history="1">
        <w:r>
          <w:rPr>
            <w:rStyle w:val="98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ст. ст. 15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</w:t>
      </w:r>
      <w:hyperlink r:id="rId17" w:tooltip="consultantplus://offline/ref=0A11FFF90F54E72FB840FE9E8E61BFE49C5017A881032808EB76D4725605CEC45E8C8F9F33393BA171v0A" w:history="1">
        <w:r>
          <w:rPr>
            <w:rStyle w:val="98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16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</w:t>
      </w:r>
      <w:hyperlink r:id="rId18" w:tooltip="consultantplus://offline/ref=0A11FFF90F54E72FB840FE9E8E61BFE49C5017A881032808EB76D4725605CEC45E8C8F9F333938A471vEA" w:history="1">
        <w:r>
          <w:rPr>
            <w:rStyle w:val="98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1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</w:t>
      </w:r>
      <w:hyperlink r:id="rId19" w:tooltip="consultantplus://offline/ref=0A11FFF90F54E72FB840FE9E8E61BFE49C5017A881032808EB76D4725605CEC45E8C8F9F33393AA771v2A" w:history="1">
        <w:r>
          <w:rPr>
            <w:rStyle w:val="98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19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5) Федерального закона от 02.05.2006 № 59-ФЗ «О порядке рассмотрения обращений граждан Российской Федерации»;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pacing w:val="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6) </w:t>
      </w:r>
      <w:r>
        <w:rPr>
          <w:rFonts w:ascii="Times New Roman" w:hAnsi="Times New Roman" w:eastAsia="Times New Roman" w:cs="Times New Roman"/>
          <w:color w:val="auto"/>
          <w:spacing w:val="4"/>
          <w:sz w:val="24"/>
          <w:szCs w:val="24"/>
          <w:highlight w:val="none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pacing w:val="4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7) Федерального закона от 27.07.2006 № 152-ФЗ «О персональных данных»;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8) Федерального</w:t>
      </w:r>
      <w:hyperlink r:id="rId20" w:tooltip="https://login.consultant.ru/link/?req=doc&amp;base=LAW&amp;n=460036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</w:rPr>
          <w:t xml:space="preserve"> закона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от 31.07.1998 № 155-ФЗ «О внутренних морских водах, территориальном море и прилежащей зоне Российской Федерации»;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9) Федерального закона от 30.11.1995 № 187-ФЗ «О континентальном шельфе Российской Федерации»;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10) Федерального закона от 30.12.1995 № 225-ФЗ «О соглашениях о разделе продукции»;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11)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12) Федерального закона от 25.12.2008 № 273-ФЗ «О противодействии коррупции»;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13)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14) Постановления Правительства Рос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сийской Федерации от 01.03.2023 № 335 «О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15) </w:t>
      </w:r>
      <w:hyperlink r:id="rId21" w:tooltip="consultantplus://offline/ref=0A11FFF90F54E72FB840FE9E8E61BFE49F5B1AA780022808EB76D4725670v5A" w:history="1">
        <w:r>
          <w:rPr>
            <w:rStyle w:val="98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Правительства Российской Федерации от 04.07.2013 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16) Постановления Пра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17) </w:t>
      </w:r>
      <w:hyperlink r:id="rId22" w:tooltip="consultantplus://offline/ref=0A11FFF90F54E72FB840FE9E8E61BFE49F5B1AA780022808EB76D4725670v5A" w:history="1">
        <w:r>
          <w:rPr>
            <w:rStyle w:val="98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Правительства Российской Федерации от 29.12.2001 № 921 «Об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18) Постановления Правительства Российской Федерации от 30.06.2021 № 1095 «Об утверждении Положения о федеральном государственном геологическом контроле (надзоре)»;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19) Постановления Правительства Российской Федерации от 30.11.2021 № 2127 «О порядке подготовки, согласования и утверждения технических проектов разработки месторождений полезных ископаемых, техниче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20)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21) Приказа Министерства природных ресурсов и экологии Российской Федерации от 25.06.2010 № 218 «Об утверждении требований к структуре и оформлению проектн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 (зарегистрирован Министерством юстиции Российской Федерации 10.08.2010, регистрационный № 18104);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22) Приказа Министерства природных ресурсов и экологии Российской Фе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дерации от 06.09.2012 № 265 «Об утверждении Порядка постановки запасов полезных ископаемых на государственный баланс и их списании с государственного баланса» (зарегистрирован Министерством юстиции Российской Федерации 21.12.2012, регистрационный № 26227);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23) Приказа Министерства природных ресурсов и экологии Российской Федерации от 01.12.2020 №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996 «Об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проекта» (зарегистрирован Министерством юстиции Российской Федерации 31.12.2020, регистрационный № 62024);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24)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3" w:tooltip="&lt;div class=&quot;doc www&quot;&gt;&lt;span class=&quot;aligner&quot;&gt;&lt;div class=&quot;icon listDocWWW-16&quot;&gt;&lt;/div&gt;&lt;/span&gt;pravo.gov.ru&lt;/div&gt;" w:history="1">
        <w:r>
          <w:rPr>
            <w:rStyle w:val="98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работа с федеральными информационными ресурсами и информационными системами в области геологии и недропользования;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изучение и внедрение новых научных достижений, прогрессивных технологий, передового опыта в области геологии и недропользования;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использовать геоинформационные системы для поиска, анализа и редактирования карт, а также дополнительной информации о пространственных объектах;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опред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елять ключевые параметры проектов и работ, связанных с геологическим изучением, разведкой и добычей минеральных ресурсов; обосновывать сроки выполнения этапов работ и проектов, связанных с геологическим изучением, разведкой и добычей минеральных ресурсов;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5) применять стандартное программное обеспечение для подготовки технического задания.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93"/>
        <w:ind w:left="0" w:right="0" w:firstLine="567"/>
        <w:jc w:val="both"/>
        <w:spacing w:line="240" w:lineRule="auto"/>
        <w:tabs>
          <w:tab w:val="left" w:pos="6787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17) в соответствии с возложенными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Отдел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задачами осуществлять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 территории Магаданской области, Чукотского автономного округа, в акваториях внутренних морских вод Российской Федерации, в территориальном море Российской Федерации, примыкающих к административным границам Чукотского автономного округа и Магаданской 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ласти, на континентальном шельфе Российской Федерации и в исключительной экономической зоне Российской Федерации в Беринговом, Восточно-Сибирском, Охотском и Чукотском морях федеральный государственный геологический контроль (надзор) по следующим вопросам: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17.1) наличие утвержденной проектной документации, предусмотренной </w:t>
      </w:r>
      <w:hyperlink r:id="rId24" w:tooltip="consultantplus://offline/ref=3AB02919702B0695855B2C51D36D1EC67BB5DF9AEE010A0F9E0B53C587484DE619C958BD21E958738612EA7F84E2D8066CC08B077703c2G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статьями 23.2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 </w:t>
      </w:r>
      <w:hyperlink r:id="rId25" w:tooltip="consultantplus://offline/ref=3AB02919702B0695855B2C51D36D1EC67BB5DF9AEE010A0F9E0B53C587484DE619C958BE22ED502FD15DEB23C0B6CB076FC088056B31523003cCG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36.1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Закона Российской Федерации «О недрах»;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17.2) соблюдение требований проектной документации, предусмотренной </w:t>
      </w:r>
      <w:hyperlink r:id="rId26" w:tooltip="consultantplus://offline/ref=3AB02919702B0695855B2C51D36D1EC67BB5DF9AEE010A0F9E0B53C587484DE619C958BD21E958738612EA7F84E2D8066CC08B077703c2G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статьями 23.2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 </w:t>
      </w:r>
      <w:hyperlink r:id="rId27" w:tooltip="consultantplus://offline/ref=3AB02919702B0695855B2C51D36D1EC67BB5DF9AEE010A0F9E0B53C587484DE619C958BE22ED502FD15DEB23C0B6CB076FC088056B31523003cCG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36.1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Закона «О недрах», недопущение сверхнормативных потерь, разубоживания и выборочной отработки полезных ископаемых;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17.3) ведение геологической и иной документации при осуществлении видов пользования недрами, предусмотренных </w:t>
      </w:r>
      <w:hyperlink r:id="rId28" w:tooltip="consultantplus://offline/ref=3AB02919702B0695855B2C51D36D1EC67BB5DF9AEE010A0F9E0B53C587484DE619C958BE22ED532FD45DEB23C0B6CB076FC088056B31523003cCG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статьей 6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Закона «О недрах», обеспечение ее сохранности;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17.4) соблюдение требований по рациональному использованию и охране недр;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17.5) достоверность содержания геологической и иной документации о состоянии и изменении запасов полезных ископаемых;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17.6) соблюдение установленного порядка представления государственной отчетности, а также геологической информации о недрах в федеральный фонд геологической информации и его территориальные фонды;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17.7) своевременное и правильное внесение платежей за пользование недрами;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17.8) выполнение условий, установленных лицензией на пользование недрами или соглашением о разделе продукции;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17.9) 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месторождений полезных ископаемых и (или) в иных целях;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17.10) сохранность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 на участке недр;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17.11) предотвращение самовольного пользования недрами;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17.12) предотвращение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самовольной застройки земельных участков, расположенных за границами населенных пунктов и находящихся на площадях залегания полезных ископаемых, а также размещения за границами населенных пунктов в местах залегания полезных ископаемых подземных сооружений;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17.13) достоверность данных о разведанных, извлекаемых и оставляемых в недрах запаса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х полезных ископаемых, содержащихся в них компонентах, об использовании недр в целях, не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и их добычу;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17.14) 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17.15) исключение негативного воздействия на окружающую среду при размещении в пластах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горных пород попутных вод, вод, использованных пользователями недр для собственных производственных и технологических нужд, вод, образующихся у пользователей недр, осуществляющих разведку и добычу, а также первичную переработку калийных и магниевых солей;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17.16) ликвидация и консервация горных выработок, буровых скважин и иных сооружений, связанных с пользованием недрами (в том числе, рассмотрение и подписание актов ликвидации/консервации, веде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ние учета ликвидированных и законсервированных скважин посредствам цифрового Реестра ликвидированных и законсервированных скважин, горных выработок и иных сооружений, связанных с пользованием недрами на базе Кабинета сотрудника ведомства Росприроднадзора);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18) принимать участие в подготовке и представлении в центральный аппарат Росприроднадзора (по поручению центрального аппарата Росприроднадзора)предложений о возможности согласования: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18.1)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ab/>
        <w:t xml:space="preserve">решений о выдаче либо об отказе в выдаче разрешений на строительство, реконструкцию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18.2)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ab/>
        <w:t xml:space="preserve">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19)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ab/>
        <w:t xml:space="preserve">принимать участие в подготовке материалов для согласования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Отделом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19.1) нормативов потерь твердых полезных ископаемых (за исключением общераспространенных) и подземных вод (минеральных, промышленных, термальных), превышающих по величине нормативы, утвержденные в составе проектной документации;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19.2) перечня мероприяти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20) участвовать в подготовке материалов для представления в центральный аппарат Росприроднадзора мотивированных заключений о согласовании вывоза с таможенной терр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итории Евразийского экономического союза информации о недрах по районам и месторождениям топливно-энергетического и минерального сырья, коллекций и предметов коллекционирования по минералогии и палеонтологии, костей ископаемых животных, минерального сырья;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21) направлять в центральный аппарат Росприроднадзора предложения о досрочном прекращении, приостановлении или ограничении права пользования участками недр;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22) принимать участие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представлении уполномоченным органам, осуществляющим установление границ участков недр, предложений при подготовке в установленном порядке проектов решений о предоставлении права пользования участками недр в отношении участков недр федерального значения;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23) подготавливать материалы для участия должностных лиц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Отдела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в работе комиссий, создаваемых Федеральным агентством по недропользованию или его территориальными органами для рассмотрения материалов по изменению границ участков недр;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24) подготавливать материалы для участия должностных лиц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Отдела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в работе комиссий, создава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емых Федеральным агентством по недропользованию или его территориальными органами, по согласованию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25)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ab/>
        <w:t xml:space="preserve">производить расчет размера вреда, причиненного недрам вследствие нарушения законодательства Российской Федерации о недрах, в порядке, установленном Постановлением Правительства Российской Федерации от 04.07.2013 № 564;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6"/>
        <w:ind w:left="0" w:right="0" w:firstLine="567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26) осуществлять в пределах своей компетенции производство по делам об административных правонарушениях;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7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auto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27) направлять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</w:rPr>
        <w:t xml:space="preserve">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28) осуществлять обработку персональных данных, доступ к персональным данным в связи с исполнением установленных положением об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Отделе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полномочий;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29) осуществ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лять рассмотрение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Отдела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30) осуществля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pacing w:val="5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31) участвовать в формировании П</w:t>
      </w:r>
      <w:r>
        <w:rPr>
          <w:rFonts w:ascii="Times New Roman" w:hAnsi="Times New Roman" w:eastAsia="Times New Roman" w:cs="Times New Roman"/>
          <w:color w:val="auto"/>
          <w:spacing w:val="5"/>
          <w:sz w:val="24"/>
          <w:szCs w:val="24"/>
        </w:rPr>
        <w:t xml:space="preserve">еречней объектов федерального государственного геологического контроля (надзора), отнесенных к определенной категории риска, поднадзорных Управлению,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 также систематической актуализации Перечней и размещению актуализированной информации об объектах федерального государственного геологического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rFonts w:ascii="Times New Roman" w:hAnsi="Times New Roman" w:eastAsia="Times New Roman" w:cs="Times New Roman"/>
          <w:color w:val="auto"/>
          <w:spacing w:val="5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pacing w:val="5"/>
          <w:sz w:val="24"/>
          <w:szCs w:val="24"/>
        </w:rPr>
      </w:r>
      <w:r>
        <w:rPr>
          <w:rFonts w:ascii="Times New Roman" w:hAnsi="Times New Roman" w:cs="Times New Roman"/>
          <w:color w:val="auto"/>
          <w:spacing w:val="5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32) принимать участие в отнесении объектов федерального государственного геологического контроля (надзора), поднадзорных </w:t>
      </w:r>
      <w:r>
        <w:rPr>
          <w:rFonts w:ascii="Times New Roman" w:hAnsi="Times New Roman" w:eastAsia="Times New Roman" w:cs="Times New Roman"/>
          <w:color w:val="auto"/>
          <w:spacing w:val="5"/>
          <w:sz w:val="24"/>
          <w:szCs w:val="24"/>
        </w:rPr>
        <w:t xml:space="preserve">Управлению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auto"/>
          <w:spacing w:val="5"/>
          <w:sz w:val="24"/>
          <w:szCs w:val="24"/>
        </w:rPr>
        <w:t xml:space="preserve">к определенной категории риска, а также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систематической актуализации категории риска объектов федерального государственного геологического контроля (надзора);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33) принимать участие в формировании проекта ежегодного плана проведения контроль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ных (надзорных) мероприятий по направлению государственного геологического контроля (надзора), во включении в план и исключении из него контрольных (надзорных) мероприятий в течение года с использованием единого реестра контрольных (надзорных) мероприятий;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34) участвовать в формировании плана профилактических мероприятий по направлению государственного геологического контроля (надзора), включаемых в программу профилактики рисков причинения вреда, утвержденную Росприроднадзором;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35)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36)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исполняет иные обязанности, предусмотренные законодательством Российской Федерации, приказами, распоряжениями и поручениями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начальника Отдела, заместителя руководителя Управления, руководителя Управления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сты, отнесенные к старшей группе должностей, одновременно по должности являются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07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07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800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112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200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3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20 %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29" w:tooltip="https://rpn.gov.ru/regions/49/hr/order-requirement/" w:history="1">
        <w:r>
          <w:rPr>
            <w:rStyle w:val="989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6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7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7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7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9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30" w:tooltip="https://rpn.gov.ru/regions/49/hr/order-requirement/" w:history="1">
        <w:r>
          <w:rPr>
            <w:rStyle w:val="989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7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7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78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293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7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0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31" w:tooltip="https://mintrud.gov.ru/testing/default/view/4" w:history="1">
        <w:r>
          <w:rPr>
            <w:rStyle w:val="130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78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7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7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73"/>
                          </w:pPr>
                          <w:r/>
                          <w:r/>
                        </w:p>
                        <w:p>
                          <w:pPr>
                            <w:pStyle w:val="100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73"/>
                    </w:pPr>
                    <w:r/>
                    <w:r/>
                  </w:p>
                  <w:p>
                    <w:pPr>
                      <w:pStyle w:val="100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0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0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1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1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1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1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1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8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0">
    <w:name w:val="Heading 1"/>
    <w:basedOn w:val="1007"/>
    <w:next w:val="1007"/>
    <w:link w:val="8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1">
    <w:name w:val="Heading 1 Char"/>
    <w:link w:val="830"/>
    <w:uiPriority w:val="9"/>
    <w:rPr>
      <w:rFonts w:ascii="Arial" w:hAnsi="Arial" w:eastAsia="Arial" w:cs="Arial"/>
      <w:sz w:val="40"/>
      <w:szCs w:val="40"/>
    </w:rPr>
  </w:style>
  <w:style w:type="paragraph" w:styleId="832">
    <w:name w:val="Heading 2"/>
    <w:basedOn w:val="1007"/>
    <w:next w:val="1007"/>
    <w:link w:val="8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3">
    <w:name w:val="Heading 2 Char"/>
    <w:link w:val="832"/>
    <w:uiPriority w:val="9"/>
    <w:rPr>
      <w:rFonts w:ascii="Arial" w:hAnsi="Arial" w:eastAsia="Arial" w:cs="Arial"/>
      <w:sz w:val="34"/>
    </w:rPr>
  </w:style>
  <w:style w:type="paragraph" w:styleId="834">
    <w:name w:val="Heading 3"/>
    <w:basedOn w:val="1007"/>
    <w:next w:val="1007"/>
    <w:link w:val="8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5">
    <w:name w:val="Heading 3 Char"/>
    <w:link w:val="834"/>
    <w:uiPriority w:val="9"/>
    <w:rPr>
      <w:rFonts w:ascii="Arial" w:hAnsi="Arial" w:eastAsia="Arial" w:cs="Arial"/>
      <w:sz w:val="30"/>
      <w:szCs w:val="30"/>
    </w:rPr>
  </w:style>
  <w:style w:type="paragraph" w:styleId="836">
    <w:name w:val="Heading 4"/>
    <w:basedOn w:val="1007"/>
    <w:next w:val="1007"/>
    <w:link w:val="8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7">
    <w:name w:val="Heading 4 Char"/>
    <w:link w:val="836"/>
    <w:uiPriority w:val="9"/>
    <w:rPr>
      <w:rFonts w:ascii="Arial" w:hAnsi="Arial" w:eastAsia="Arial" w:cs="Arial"/>
      <w:b/>
      <w:bCs/>
      <w:sz w:val="26"/>
      <w:szCs w:val="26"/>
    </w:rPr>
  </w:style>
  <w:style w:type="paragraph" w:styleId="838">
    <w:name w:val="Heading 5"/>
    <w:basedOn w:val="1007"/>
    <w:next w:val="1007"/>
    <w:link w:val="8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9">
    <w:name w:val="Heading 5 Char"/>
    <w:link w:val="838"/>
    <w:uiPriority w:val="9"/>
    <w:rPr>
      <w:rFonts w:ascii="Arial" w:hAnsi="Arial" w:eastAsia="Arial" w:cs="Arial"/>
      <w:b/>
      <w:bCs/>
      <w:sz w:val="24"/>
      <w:szCs w:val="24"/>
    </w:rPr>
  </w:style>
  <w:style w:type="paragraph" w:styleId="840">
    <w:name w:val="Heading 6"/>
    <w:basedOn w:val="1007"/>
    <w:next w:val="1007"/>
    <w:link w:val="8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1">
    <w:name w:val="Heading 6 Char"/>
    <w:link w:val="840"/>
    <w:uiPriority w:val="9"/>
    <w:rPr>
      <w:rFonts w:ascii="Arial" w:hAnsi="Arial" w:eastAsia="Arial" w:cs="Arial"/>
      <w:b/>
      <w:bCs/>
      <w:sz w:val="22"/>
      <w:szCs w:val="22"/>
    </w:rPr>
  </w:style>
  <w:style w:type="paragraph" w:styleId="842">
    <w:name w:val="Heading 7"/>
    <w:basedOn w:val="1007"/>
    <w:next w:val="1007"/>
    <w:link w:val="8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3">
    <w:name w:val="Heading 7 Char"/>
    <w:link w:val="8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4">
    <w:name w:val="Heading 8"/>
    <w:basedOn w:val="1007"/>
    <w:next w:val="1007"/>
    <w:link w:val="8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5">
    <w:name w:val="Heading 8 Char"/>
    <w:link w:val="844"/>
    <w:uiPriority w:val="9"/>
    <w:rPr>
      <w:rFonts w:ascii="Arial" w:hAnsi="Arial" w:eastAsia="Arial" w:cs="Arial"/>
      <w:i/>
      <w:iCs/>
      <w:sz w:val="22"/>
      <w:szCs w:val="22"/>
    </w:rPr>
  </w:style>
  <w:style w:type="paragraph" w:styleId="846">
    <w:name w:val="Heading 9"/>
    <w:basedOn w:val="1007"/>
    <w:next w:val="1007"/>
    <w:link w:val="8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7">
    <w:name w:val="Heading 9 Char"/>
    <w:link w:val="846"/>
    <w:uiPriority w:val="9"/>
    <w:rPr>
      <w:rFonts w:ascii="Arial" w:hAnsi="Arial" w:eastAsia="Arial" w:cs="Arial"/>
      <w:i/>
      <w:iCs/>
      <w:sz w:val="21"/>
      <w:szCs w:val="21"/>
    </w:rPr>
  </w:style>
  <w:style w:type="paragraph" w:styleId="848">
    <w:name w:val="No Spacing"/>
    <w:uiPriority w:val="1"/>
    <w:qFormat/>
    <w:pPr>
      <w:spacing w:before="0" w:after="0" w:line="240" w:lineRule="auto"/>
    </w:pPr>
  </w:style>
  <w:style w:type="paragraph" w:styleId="849">
    <w:name w:val="Title"/>
    <w:basedOn w:val="1007"/>
    <w:next w:val="1007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link w:val="849"/>
    <w:uiPriority w:val="10"/>
    <w:rPr>
      <w:sz w:val="48"/>
      <w:szCs w:val="48"/>
    </w:rPr>
  </w:style>
  <w:style w:type="paragraph" w:styleId="851">
    <w:name w:val="Subtitle"/>
    <w:basedOn w:val="1007"/>
    <w:next w:val="1007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link w:val="851"/>
    <w:uiPriority w:val="11"/>
    <w:rPr>
      <w:sz w:val="24"/>
      <w:szCs w:val="24"/>
    </w:rPr>
  </w:style>
  <w:style w:type="paragraph" w:styleId="853">
    <w:name w:val="Quote"/>
    <w:basedOn w:val="1007"/>
    <w:next w:val="1007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7"/>
    <w:next w:val="1007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paragraph" w:styleId="857">
    <w:name w:val="Header"/>
    <w:basedOn w:val="1007"/>
    <w:link w:val="8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8">
    <w:name w:val="Header Char"/>
    <w:link w:val="857"/>
    <w:uiPriority w:val="99"/>
  </w:style>
  <w:style w:type="paragraph" w:styleId="859">
    <w:name w:val="Footer"/>
    <w:basedOn w:val="1007"/>
    <w:link w:val="8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0">
    <w:name w:val="Footer Char"/>
    <w:link w:val="859"/>
    <w:uiPriority w:val="99"/>
  </w:style>
  <w:style w:type="paragraph" w:styleId="861">
    <w:name w:val="Caption"/>
    <w:basedOn w:val="1007"/>
    <w:next w:val="1007"/>
    <w:link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2">
    <w:name w:val="Caption Char"/>
    <w:link w:val="861"/>
    <w:uiPriority w:val="35"/>
    <w:rPr>
      <w:b/>
      <w:bCs/>
      <w:color w:val="4f81bd" w:themeColor="accent1"/>
      <w:sz w:val="18"/>
      <w:szCs w:val="18"/>
    </w:rPr>
  </w:style>
  <w:style w:type="table" w:styleId="8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9">
    <w:name w:val="Hyperlink"/>
    <w:uiPriority w:val="99"/>
    <w:unhideWhenUsed/>
    <w:rPr>
      <w:color w:val="0000ff" w:themeColor="hyperlink"/>
      <w:u w:val="single"/>
    </w:rPr>
  </w:style>
  <w:style w:type="paragraph" w:styleId="990">
    <w:name w:val="footnote text"/>
    <w:basedOn w:val="1007"/>
    <w:link w:val="991"/>
    <w:uiPriority w:val="99"/>
    <w:semiHidden/>
    <w:unhideWhenUsed/>
    <w:pPr>
      <w:spacing w:after="40" w:line="240" w:lineRule="auto"/>
    </w:pPr>
    <w:rPr>
      <w:sz w:val="18"/>
    </w:rPr>
  </w:style>
  <w:style w:type="character" w:styleId="991">
    <w:name w:val="Footnote Text Char"/>
    <w:link w:val="990"/>
    <w:uiPriority w:val="99"/>
    <w:rPr>
      <w:sz w:val="18"/>
    </w:rPr>
  </w:style>
  <w:style w:type="character" w:styleId="992">
    <w:name w:val="footnote reference"/>
    <w:uiPriority w:val="99"/>
    <w:unhideWhenUsed/>
    <w:rPr>
      <w:vertAlign w:val="superscript"/>
    </w:rPr>
  </w:style>
  <w:style w:type="paragraph" w:styleId="993">
    <w:name w:val="endnote text"/>
    <w:basedOn w:val="1007"/>
    <w:link w:val="994"/>
    <w:uiPriority w:val="99"/>
    <w:semiHidden/>
    <w:unhideWhenUsed/>
    <w:pPr>
      <w:spacing w:after="0" w:line="240" w:lineRule="auto"/>
    </w:pPr>
    <w:rPr>
      <w:sz w:val="20"/>
    </w:rPr>
  </w:style>
  <w:style w:type="character" w:styleId="994">
    <w:name w:val="Endnote Text Char"/>
    <w:link w:val="993"/>
    <w:uiPriority w:val="99"/>
    <w:rPr>
      <w:sz w:val="20"/>
    </w:rPr>
  </w:style>
  <w:style w:type="character" w:styleId="995">
    <w:name w:val="endnote reference"/>
    <w:uiPriority w:val="99"/>
    <w:semiHidden/>
    <w:unhideWhenUsed/>
    <w:rPr>
      <w:vertAlign w:val="superscript"/>
    </w:rPr>
  </w:style>
  <w:style w:type="paragraph" w:styleId="996">
    <w:name w:val="toc 1"/>
    <w:basedOn w:val="1007"/>
    <w:next w:val="1007"/>
    <w:uiPriority w:val="39"/>
    <w:unhideWhenUsed/>
    <w:pPr>
      <w:ind w:left="0" w:right="0" w:firstLine="0"/>
      <w:spacing w:after="57"/>
    </w:pPr>
  </w:style>
  <w:style w:type="paragraph" w:styleId="997">
    <w:name w:val="toc 2"/>
    <w:basedOn w:val="1007"/>
    <w:next w:val="1007"/>
    <w:uiPriority w:val="39"/>
    <w:unhideWhenUsed/>
    <w:pPr>
      <w:ind w:left="283" w:right="0" w:firstLine="0"/>
      <w:spacing w:after="57"/>
    </w:pPr>
  </w:style>
  <w:style w:type="paragraph" w:styleId="998">
    <w:name w:val="toc 3"/>
    <w:basedOn w:val="1007"/>
    <w:next w:val="1007"/>
    <w:uiPriority w:val="39"/>
    <w:unhideWhenUsed/>
    <w:pPr>
      <w:ind w:left="567" w:right="0" w:firstLine="0"/>
      <w:spacing w:after="57"/>
    </w:pPr>
  </w:style>
  <w:style w:type="paragraph" w:styleId="999">
    <w:name w:val="toc 4"/>
    <w:basedOn w:val="1007"/>
    <w:next w:val="1007"/>
    <w:uiPriority w:val="39"/>
    <w:unhideWhenUsed/>
    <w:pPr>
      <w:ind w:left="850" w:right="0" w:firstLine="0"/>
      <w:spacing w:after="57"/>
    </w:pPr>
  </w:style>
  <w:style w:type="paragraph" w:styleId="1000">
    <w:name w:val="toc 5"/>
    <w:basedOn w:val="1007"/>
    <w:next w:val="1007"/>
    <w:uiPriority w:val="39"/>
    <w:unhideWhenUsed/>
    <w:pPr>
      <w:ind w:left="1134" w:right="0" w:firstLine="0"/>
      <w:spacing w:after="57"/>
    </w:pPr>
  </w:style>
  <w:style w:type="paragraph" w:styleId="1001">
    <w:name w:val="toc 6"/>
    <w:basedOn w:val="1007"/>
    <w:next w:val="1007"/>
    <w:uiPriority w:val="39"/>
    <w:unhideWhenUsed/>
    <w:pPr>
      <w:ind w:left="1417" w:right="0" w:firstLine="0"/>
      <w:spacing w:after="57"/>
    </w:pPr>
  </w:style>
  <w:style w:type="paragraph" w:styleId="1002">
    <w:name w:val="toc 7"/>
    <w:basedOn w:val="1007"/>
    <w:next w:val="1007"/>
    <w:uiPriority w:val="39"/>
    <w:unhideWhenUsed/>
    <w:pPr>
      <w:ind w:left="1701" w:right="0" w:firstLine="0"/>
      <w:spacing w:after="57"/>
    </w:pPr>
  </w:style>
  <w:style w:type="paragraph" w:styleId="1003">
    <w:name w:val="toc 8"/>
    <w:basedOn w:val="1007"/>
    <w:next w:val="1007"/>
    <w:uiPriority w:val="39"/>
    <w:unhideWhenUsed/>
    <w:pPr>
      <w:ind w:left="1984" w:right="0" w:firstLine="0"/>
      <w:spacing w:after="57"/>
    </w:pPr>
  </w:style>
  <w:style w:type="paragraph" w:styleId="1004">
    <w:name w:val="toc 9"/>
    <w:basedOn w:val="1007"/>
    <w:next w:val="1007"/>
    <w:uiPriority w:val="39"/>
    <w:unhideWhenUsed/>
    <w:pPr>
      <w:ind w:left="2268" w:right="0" w:firstLine="0"/>
      <w:spacing w:after="57"/>
    </w:pPr>
  </w:style>
  <w:style w:type="paragraph" w:styleId="1005">
    <w:name w:val="TOC Heading"/>
    <w:uiPriority w:val="39"/>
    <w:unhideWhenUsed/>
  </w:style>
  <w:style w:type="paragraph" w:styleId="1006">
    <w:name w:val="table of figures"/>
    <w:basedOn w:val="1007"/>
    <w:next w:val="1007"/>
    <w:uiPriority w:val="99"/>
    <w:unhideWhenUsed/>
    <w:pPr>
      <w:spacing w:after="0" w:afterAutospacing="0"/>
    </w:pPr>
  </w:style>
  <w:style w:type="paragraph" w:styleId="1007" w:default="1">
    <w:name w:val="Normal"/>
    <w:next w:val="1007"/>
    <w:link w:val="1007"/>
    <w:qFormat/>
    <w:rPr>
      <w:lang w:val="ru-RU" w:eastAsia="ar-SA" w:bidi="ar-SA"/>
    </w:rPr>
  </w:style>
  <w:style w:type="paragraph" w:styleId="1008">
    <w:name w:val="Заголовок 1"/>
    <w:basedOn w:val="1007"/>
    <w:next w:val="1007"/>
    <w:link w:val="100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09">
    <w:name w:val="Заголовок 2"/>
    <w:basedOn w:val="1007"/>
    <w:next w:val="1007"/>
    <w:link w:val="100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0">
    <w:name w:val="Заголовок 3"/>
    <w:basedOn w:val="1007"/>
    <w:next w:val="1007"/>
    <w:link w:val="100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1">
    <w:name w:val="Заголовок 4"/>
    <w:basedOn w:val="1007"/>
    <w:next w:val="1007"/>
    <w:link w:val="100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12">
    <w:name w:val="Заголовок 5"/>
    <w:basedOn w:val="1007"/>
    <w:next w:val="1007"/>
    <w:link w:val="100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13">
    <w:name w:val="Заголовок 6"/>
    <w:basedOn w:val="1007"/>
    <w:next w:val="1007"/>
    <w:link w:val="100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14">
    <w:name w:val="Заголовок 7"/>
    <w:basedOn w:val="1007"/>
    <w:next w:val="1007"/>
    <w:link w:val="100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15">
    <w:name w:val="Заголовок 8"/>
    <w:basedOn w:val="1007"/>
    <w:next w:val="1007"/>
    <w:link w:val="100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16">
    <w:name w:val="Заголовок 9"/>
    <w:basedOn w:val="1007"/>
    <w:next w:val="1007"/>
    <w:link w:val="100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17">
    <w:name w:val="Основной шрифт абзаца"/>
    <w:next w:val="1017"/>
    <w:link w:val="1007"/>
    <w:uiPriority w:val="1"/>
    <w:semiHidden/>
    <w:unhideWhenUsed/>
  </w:style>
  <w:style w:type="table" w:styleId="1018">
    <w:name w:val="Обычная таблица"/>
    <w:next w:val="1018"/>
    <w:link w:val="1007"/>
    <w:uiPriority w:val="99"/>
    <w:semiHidden/>
    <w:unhideWhenUsed/>
    <w:tblPr/>
  </w:style>
  <w:style w:type="numbering" w:styleId="1019">
    <w:name w:val="Нет списка"/>
    <w:next w:val="1019"/>
    <w:link w:val="1007"/>
    <w:uiPriority w:val="99"/>
    <w:semiHidden/>
    <w:unhideWhenUsed/>
  </w:style>
  <w:style w:type="character" w:styleId="1020">
    <w:name w:val="WW8Num1z0"/>
    <w:next w:val="1020"/>
    <w:link w:val="1007"/>
    <w:rPr>
      <w:rFonts w:ascii="Times New Roman" w:hAnsi="Times New Roman" w:cs="Times New Roman"/>
      <w:sz w:val="22"/>
      <w:szCs w:val="22"/>
    </w:rPr>
  </w:style>
  <w:style w:type="character" w:styleId="1021">
    <w:name w:val="WW8Num2z0"/>
    <w:next w:val="1021"/>
    <w:link w:val="1007"/>
    <w:rPr>
      <w:b/>
      <w:i w:val="0"/>
      <w:sz w:val="22"/>
      <w:szCs w:val="22"/>
    </w:rPr>
  </w:style>
  <w:style w:type="character" w:styleId="1022">
    <w:name w:val="WW8Num2z1"/>
    <w:next w:val="1022"/>
    <w:link w:val="1007"/>
  </w:style>
  <w:style w:type="character" w:styleId="1023">
    <w:name w:val="WW8Num2z2"/>
    <w:next w:val="1023"/>
    <w:link w:val="1007"/>
  </w:style>
  <w:style w:type="character" w:styleId="1024">
    <w:name w:val="WW8Num2z3"/>
    <w:next w:val="1024"/>
    <w:link w:val="1007"/>
  </w:style>
  <w:style w:type="character" w:styleId="1025">
    <w:name w:val="WW8Num2z4"/>
    <w:next w:val="1025"/>
    <w:link w:val="1007"/>
  </w:style>
  <w:style w:type="character" w:styleId="1026">
    <w:name w:val="WW8Num2z5"/>
    <w:next w:val="1026"/>
    <w:link w:val="1007"/>
  </w:style>
  <w:style w:type="character" w:styleId="1027">
    <w:name w:val="WW8Num2z6"/>
    <w:next w:val="1027"/>
    <w:link w:val="1007"/>
  </w:style>
  <w:style w:type="character" w:styleId="1028">
    <w:name w:val="WW8Num2z7"/>
    <w:next w:val="1028"/>
    <w:link w:val="1007"/>
  </w:style>
  <w:style w:type="character" w:styleId="1029">
    <w:name w:val="WW8Num2z8"/>
    <w:next w:val="1029"/>
    <w:link w:val="1007"/>
  </w:style>
  <w:style w:type="character" w:styleId="1030">
    <w:name w:val="WW8Num3z0"/>
    <w:next w:val="1030"/>
    <w:link w:val="1007"/>
  </w:style>
  <w:style w:type="character" w:styleId="1031">
    <w:name w:val="WW8Num3z1"/>
    <w:next w:val="1031"/>
    <w:link w:val="1007"/>
  </w:style>
  <w:style w:type="character" w:styleId="1032">
    <w:name w:val="WW8Num3z2"/>
    <w:next w:val="1032"/>
    <w:link w:val="1007"/>
  </w:style>
  <w:style w:type="character" w:styleId="1033">
    <w:name w:val="WW8Num3z3"/>
    <w:next w:val="1033"/>
    <w:link w:val="1007"/>
  </w:style>
  <w:style w:type="character" w:styleId="1034">
    <w:name w:val="WW8Num3z4"/>
    <w:next w:val="1034"/>
    <w:link w:val="1007"/>
  </w:style>
  <w:style w:type="character" w:styleId="1035">
    <w:name w:val="WW8Num3z5"/>
    <w:next w:val="1035"/>
    <w:link w:val="1007"/>
  </w:style>
  <w:style w:type="character" w:styleId="1036">
    <w:name w:val="WW8Num3z6"/>
    <w:next w:val="1036"/>
    <w:link w:val="1007"/>
  </w:style>
  <w:style w:type="character" w:styleId="1037">
    <w:name w:val="WW8Num3z7"/>
    <w:next w:val="1037"/>
    <w:link w:val="1007"/>
  </w:style>
  <w:style w:type="character" w:styleId="1038">
    <w:name w:val="WW8Num3z8"/>
    <w:next w:val="1038"/>
    <w:link w:val="1007"/>
  </w:style>
  <w:style w:type="character" w:styleId="1039">
    <w:name w:val="WW8Num4z0"/>
    <w:next w:val="1039"/>
    <w:link w:val="1007"/>
  </w:style>
  <w:style w:type="character" w:styleId="1040">
    <w:name w:val="WW8Num4z1"/>
    <w:next w:val="1040"/>
    <w:link w:val="1007"/>
  </w:style>
  <w:style w:type="character" w:styleId="1041">
    <w:name w:val="WW8Num4z2"/>
    <w:next w:val="1041"/>
    <w:link w:val="1007"/>
  </w:style>
  <w:style w:type="character" w:styleId="1042">
    <w:name w:val="WW8Num4z3"/>
    <w:next w:val="1042"/>
    <w:link w:val="1007"/>
  </w:style>
  <w:style w:type="character" w:styleId="1043">
    <w:name w:val="WW8Num4z4"/>
    <w:next w:val="1043"/>
    <w:link w:val="1007"/>
  </w:style>
  <w:style w:type="character" w:styleId="1044">
    <w:name w:val="WW8Num4z5"/>
    <w:next w:val="1044"/>
    <w:link w:val="1007"/>
  </w:style>
  <w:style w:type="character" w:styleId="1045">
    <w:name w:val="WW8Num4z6"/>
    <w:next w:val="1045"/>
    <w:link w:val="1007"/>
  </w:style>
  <w:style w:type="character" w:styleId="1046">
    <w:name w:val="WW8Num4z7"/>
    <w:next w:val="1046"/>
    <w:link w:val="1007"/>
  </w:style>
  <w:style w:type="character" w:styleId="1047">
    <w:name w:val="WW8Num4z8"/>
    <w:next w:val="1047"/>
    <w:link w:val="1007"/>
  </w:style>
  <w:style w:type="character" w:styleId="1048">
    <w:name w:val="WW8Num5z0"/>
    <w:next w:val="1048"/>
    <w:link w:val="1007"/>
  </w:style>
  <w:style w:type="character" w:styleId="1049">
    <w:name w:val="WW8Num6z0"/>
    <w:next w:val="1049"/>
    <w:link w:val="1007"/>
    <w:rPr>
      <w:rFonts w:ascii="Times New Roman" w:hAnsi="Times New Roman" w:eastAsia="Times New Roman" w:cs="Times New Roman"/>
    </w:rPr>
  </w:style>
  <w:style w:type="character" w:styleId="1050">
    <w:name w:val="WW8Num7z0"/>
    <w:next w:val="1050"/>
    <w:link w:val="1007"/>
    <w:rPr>
      <w:rFonts w:ascii="Times New Roman" w:hAnsi="Times New Roman" w:eastAsia="Times New Roman" w:cs="Times New Roman"/>
      <w:b/>
    </w:rPr>
  </w:style>
  <w:style w:type="character" w:styleId="1051">
    <w:name w:val="WW8Num7z1"/>
    <w:next w:val="1051"/>
    <w:link w:val="1007"/>
  </w:style>
  <w:style w:type="character" w:styleId="1052">
    <w:name w:val="WW8Num7z2"/>
    <w:next w:val="1052"/>
    <w:link w:val="1007"/>
  </w:style>
  <w:style w:type="character" w:styleId="1053">
    <w:name w:val="WW8Num7z3"/>
    <w:next w:val="1053"/>
    <w:link w:val="1007"/>
  </w:style>
  <w:style w:type="character" w:styleId="1054">
    <w:name w:val="WW8Num7z4"/>
    <w:next w:val="1054"/>
    <w:link w:val="1007"/>
  </w:style>
  <w:style w:type="character" w:styleId="1055">
    <w:name w:val="WW8Num7z5"/>
    <w:next w:val="1055"/>
    <w:link w:val="1007"/>
  </w:style>
  <w:style w:type="character" w:styleId="1056">
    <w:name w:val="WW8Num7z6"/>
    <w:next w:val="1056"/>
    <w:link w:val="1007"/>
  </w:style>
  <w:style w:type="character" w:styleId="1057">
    <w:name w:val="WW8Num7z7"/>
    <w:next w:val="1057"/>
    <w:link w:val="1007"/>
  </w:style>
  <w:style w:type="character" w:styleId="1058">
    <w:name w:val="WW8Num7z8"/>
    <w:next w:val="1058"/>
    <w:link w:val="1007"/>
  </w:style>
  <w:style w:type="character" w:styleId="1059">
    <w:name w:val="WW8Num8z0"/>
    <w:next w:val="1059"/>
    <w:link w:val="1007"/>
    <w:rPr>
      <w:sz w:val="22"/>
      <w:szCs w:val="22"/>
    </w:rPr>
  </w:style>
  <w:style w:type="character" w:styleId="1060">
    <w:name w:val="WW8Num9z0"/>
    <w:next w:val="1060"/>
    <w:link w:val="1007"/>
    <w:rPr>
      <w:rFonts w:ascii="Wingdings" w:hAnsi="Wingdings" w:cs="Wingdings"/>
    </w:rPr>
  </w:style>
  <w:style w:type="character" w:styleId="1061">
    <w:name w:val="WW8Num9z1"/>
    <w:next w:val="1061"/>
    <w:link w:val="1007"/>
    <w:rPr>
      <w:rFonts w:ascii="Courier New" w:hAnsi="Courier New" w:cs="Courier New"/>
    </w:rPr>
  </w:style>
  <w:style w:type="character" w:styleId="1062">
    <w:name w:val="WW8Num9z3"/>
    <w:next w:val="1062"/>
    <w:link w:val="1007"/>
    <w:rPr>
      <w:rFonts w:ascii="Symbol" w:hAnsi="Symbol" w:cs="Symbol"/>
    </w:rPr>
  </w:style>
  <w:style w:type="character" w:styleId="1063">
    <w:name w:val="WW8Num10z0"/>
    <w:next w:val="1063"/>
    <w:link w:val="1007"/>
    <w:rPr>
      <w:rFonts w:ascii="Times New Roman" w:hAnsi="Times New Roman" w:cs="Times New Roman"/>
    </w:rPr>
  </w:style>
  <w:style w:type="character" w:styleId="1064">
    <w:name w:val="WW8Num11z0"/>
    <w:next w:val="1064"/>
    <w:link w:val="1007"/>
  </w:style>
  <w:style w:type="character" w:styleId="1065">
    <w:name w:val="WW8Num11z1"/>
    <w:next w:val="1065"/>
    <w:link w:val="1007"/>
  </w:style>
  <w:style w:type="character" w:styleId="1066">
    <w:name w:val="WW8Num11z2"/>
    <w:next w:val="1066"/>
    <w:link w:val="1007"/>
  </w:style>
  <w:style w:type="character" w:styleId="1067">
    <w:name w:val="WW8Num11z3"/>
    <w:next w:val="1067"/>
    <w:link w:val="1007"/>
  </w:style>
  <w:style w:type="character" w:styleId="1068">
    <w:name w:val="WW8Num11z4"/>
    <w:next w:val="1068"/>
    <w:link w:val="1007"/>
  </w:style>
  <w:style w:type="character" w:styleId="1069">
    <w:name w:val="WW8Num11z5"/>
    <w:next w:val="1069"/>
    <w:link w:val="1007"/>
  </w:style>
  <w:style w:type="character" w:styleId="1070">
    <w:name w:val="WW8Num11z6"/>
    <w:next w:val="1070"/>
    <w:link w:val="1007"/>
  </w:style>
  <w:style w:type="character" w:styleId="1071">
    <w:name w:val="WW8Num11z7"/>
    <w:next w:val="1071"/>
    <w:link w:val="1007"/>
  </w:style>
  <w:style w:type="character" w:styleId="1072">
    <w:name w:val="WW8Num11z8"/>
    <w:next w:val="1072"/>
    <w:link w:val="1007"/>
  </w:style>
  <w:style w:type="character" w:styleId="1073">
    <w:name w:val="WW8Num12z0"/>
    <w:next w:val="1073"/>
    <w:link w:val="1007"/>
  </w:style>
  <w:style w:type="character" w:styleId="1074">
    <w:name w:val="WW8Num12z1"/>
    <w:next w:val="1074"/>
    <w:link w:val="1007"/>
  </w:style>
  <w:style w:type="character" w:styleId="1075">
    <w:name w:val="WW8Num12z2"/>
    <w:next w:val="1075"/>
    <w:link w:val="1007"/>
  </w:style>
  <w:style w:type="character" w:styleId="1076">
    <w:name w:val="WW8Num12z3"/>
    <w:next w:val="1076"/>
    <w:link w:val="1007"/>
  </w:style>
  <w:style w:type="character" w:styleId="1077">
    <w:name w:val="WW8Num12z4"/>
    <w:next w:val="1077"/>
    <w:link w:val="1007"/>
  </w:style>
  <w:style w:type="character" w:styleId="1078">
    <w:name w:val="WW8Num12z5"/>
    <w:next w:val="1078"/>
    <w:link w:val="1007"/>
  </w:style>
  <w:style w:type="character" w:styleId="1079">
    <w:name w:val="WW8Num12z6"/>
    <w:next w:val="1079"/>
    <w:link w:val="1007"/>
  </w:style>
  <w:style w:type="character" w:styleId="1080">
    <w:name w:val="WW8Num12z7"/>
    <w:next w:val="1080"/>
    <w:link w:val="1007"/>
  </w:style>
  <w:style w:type="character" w:styleId="1081">
    <w:name w:val="WW8Num12z8"/>
    <w:next w:val="1081"/>
    <w:link w:val="1007"/>
  </w:style>
  <w:style w:type="character" w:styleId="1082">
    <w:name w:val="WW8Num13z0"/>
    <w:next w:val="1082"/>
    <w:link w:val="1007"/>
  </w:style>
  <w:style w:type="character" w:styleId="1083">
    <w:name w:val="WW8Num13z1"/>
    <w:next w:val="1083"/>
    <w:link w:val="1007"/>
  </w:style>
  <w:style w:type="character" w:styleId="1084">
    <w:name w:val="WW8Num13z2"/>
    <w:next w:val="1084"/>
    <w:link w:val="1007"/>
  </w:style>
  <w:style w:type="character" w:styleId="1085">
    <w:name w:val="WW8Num13z3"/>
    <w:next w:val="1085"/>
    <w:link w:val="1007"/>
  </w:style>
  <w:style w:type="character" w:styleId="1086">
    <w:name w:val="WW8Num13z4"/>
    <w:next w:val="1086"/>
    <w:link w:val="1007"/>
  </w:style>
  <w:style w:type="character" w:styleId="1087">
    <w:name w:val="WW8Num13z5"/>
    <w:next w:val="1087"/>
    <w:link w:val="1007"/>
  </w:style>
  <w:style w:type="character" w:styleId="1088">
    <w:name w:val="WW8Num13z6"/>
    <w:next w:val="1088"/>
    <w:link w:val="1007"/>
  </w:style>
  <w:style w:type="character" w:styleId="1089">
    <w:name w:val="WW8Num13z7"/>
    <w:next w:val="1089"/>
    <w:link w:val="1007"/>
  </w:style>
  <w:style w:type="character" w:styleId="1090">
    <w:name w:val="WW8Num13z8"/>
    <w:next w:val="1090"/>
    <w:link w:val="1007"/>
  </w:style>
  <w:style w:type="character" w:styleId="1091">
    <w:name w:val="WW8Num14z0"/>
    <w:next w:val="1091"/>
    <w:link w:val="1007"/>
  </w:style>
  <w:style w:type="character" w:styleId="1092">
    <w:name w:val="WW8Num15z0"/>
    <w:next w:val="1092"/>
    <w:link w:val="1007"/>
  </w:style>
  <w:style w:type="character" w:styleId="1093">
    <w:name w:val="WW8Num16z0"/>
    <w:next w:val="1093"/>
    <w:link w:val="1007"/>
  </w:style>
  <w:style w:type="character" w:styleId="1094">
    <w:name w:val="WW8Num16z1"/>
    <w:next w:val="1094"/>
    <w:link w:val="1007"/>
  </w:style>
  <w:style w:type="character" w:styleId="1095">
    <w:name w:val="WW8Num16z2"/>
    <w:next w:val="1095"/>
    <w:link w:val="1007"/>
  </w:style>
  <w:style w:type="character" w:styleId="1096">
    <w:name w:val="WW8Num16z3"/>
    <w:next w:val="1096"/>
    <w:link w:val="1007"/>
  </w:style>
  <w:style w:type="character" w:styleId="1097">
    <w:name w:val="WW8Num16z4"/>
    <w:next w:val="1097"/>
    <w:link w:val="1007"/>
  </w:style>
  <w:style w:type="character" w:styleId="1098">
    <w:name w:val="WW8Num16z5"/>
    <w:next w:val="1098"/>
    <w:link w:val="1007"/>
  </w:style>
  <w:style w:type="character" w:styleId="1099">
    <w:name w:val="WW8Num16z6"/>
    <w:next w:val="1099"/>
    <w:link w:val="1007"/>
  </w:style>
  <w:style w:type="character" w:styleId="1100">
    <w:name w:val="WW8Num16z7"/>
    <w:next w:val="1100"/>
    <w:link w:val="1007"/>
  </w:style>
  <w:style w:type="character" w:styleId="1101">
    <w:name w:val="WW8Num16z8"/>
    <w:next w:val="1101"/>
    <w:link w:val="1007"/>
  </w:style>
  <w:style w:type="character" w:styleId="1102">
    <w:name w:val="WW8Num17z0"/>
    <w:next w:val="1102"/>
    <w:link w:val="1007"/>
    <w:rPr>
      <w:b/>
    </w:rPr>
  </w:style>
  <w:style w:type="character" w:styleId="1103">
    <w:name w:val="WW8Num17z1"/>
    <w:next w:val="1103"/>
    <w:link w:val="1007"/>
  </w:style>
  <w:style w:type="character" w:styleId="1104">
    <w:name w:val="WW8Num17z2"/>
    <w:next w:val="1104"/>
    <w:link w:val="1007"/>
  </w:style>
  <w:style w:type="character" w:styleId="1105">
    <w:name w:val="WW8Num17z3"/>
    <w:next w:val="1105"/>
    <w:link w:val="1007"/>
  </w:style>
  <w:style w:type="character" w:styleId="1106">
    <w:name w:val="WW8Num17z4"/>
    <w:next w:val="1106"/>
    <w:link w:val="1007"/>
  </w:style>
  <w:style w:type="character" w:styleId="1107">
    <w:name w:val="WW8Num17z5"/>
    <w:next w:val="1107"/>
    <w:link w:val="1007"/>
  </w:style>
  <w:style w:type="character" w:styleId="1108">
    <w:name w:val="WW8Num17z6"/>
    <w:next w:val="1108"/>
    <w:link w:val="1007"/>
  </w:style>
  <w:style w:type="character" w:styleId="1109">
    <w:name w:val="WW8Num17z7"/>
    <w:next w:val="1109"/>
    <w:link w:val="1007"/>
  </w:style>
  <w:style w:type="character" w:styleId="1110">
    <w:name w:val="WW8Num17z8"/>
    <w:next w:val="1110"/>
    <w:link w:val="1007"/>
  </w:style>
  <w:style w:type="character" w:styleId="1111">
    <w:name w:val="WW8Num18z0"/>
    <w:next w:val="1111"/>
    <w:link w:val="1007"/>
    <w:rPr>
      <w:rFonts w:ascii="Wingdings" w:hAnsi="Wingdings" w:cs="Wingdings"/>
    </w:rPr>
  </w:style>
  <w:style w:type="character" w:styleId="1112">
    <w:name w:val="WW8Num18z1"/>
    <w:next w:val="1112"/>
    <w:link w:val="1007"/>
    <w:rPr>
      <w:rFonts w:ascii="Courier New" w:hAnsi="Courier New" w:cs="Courier New"/>
    </w:rPr>
  </w:style>
  <w:style w:type="character" w:styleId="1113">
    <w:name w:val="WW8Num18z3"/>
    <w:next w:val="1113"/>
    <w:link w:val="1007"/>
    <w:rPr>
      <w:rFonts w:ascii="Symbol" w:hAnsi="Symbol" w:cs="Symbol"/>
    </w:rPr>
  </w:style>
  <w:style w:type="character" w:styleId="1114">
    <w:name w:val="WW8Num19z0"/>
    <w:next w:val="1114"/>
    <w:link w:val="1007"/>
  </w:style>
  <w:style w:type="character" w:styleId="1115">
    <w:name w:val="WW8Num20z0"/>
    <w:next w:val="1115"/>
    <w:link w:val="1007"/>
  </w:style>
  <w:style w:type="character" w:styleId="1116">
    <w:name w:val="WW8Num20z1"/>
    <w:next w:val="1116"/>
    <w:link w:val="1007"/>
  </w:style>
  <w:style w:type="character" w:styleId="1117">
    <w:name w:val="WW8Num20z2"/>
    <w:next w:val="1117"/>
    <w:link w:val="1007"/>
  </w:style>
  <w:style w:type="character" w:styleId="1118">
    <w:name w:val="WW8Num20z3"/>
    <w:next w:val="1118"/>
    <w:link w:val="1007"/>
  </w:style>
  <w:style w:type="character" w:styleId="1119">
    <w:name w:val="WW8Num20z4"/>
    <w:next w:val="1119"/>
    <w:link w:val="1007"/>
  </w:style>
  <w:style w:type="character" w:styleId="1120">
    <w:name w:val="WW8Num20z5"/>
    <w:next w:val="1120"/>
    <w:link w:val="1007"/>
  </w:style>
  <w:style w:type="character" w:styleId="1121">
    <w:name w:val="WW8Num20z6"/>
    <w:next w:val="1121"/>
    <w:link w:val="1007"/>
  </w:style>
  <w:style w:type="character" w:styleId="1122">
    <w:name w:val="WW8Num20z7"/>
    <w:next w:val="1122"/>
    <w:link w:val="1007"/>
  </w:style>
  <w:style w:type="character" w:styleId="1123">
    <w:name w:val="WW8Num20z8"/>
    <w:next w:val="1123"/>
    <w:link w:val="1007"/>
  </w:style>
  <w:style w:type="character" w:styleId="1124">
    <w:name w:val="WW8Num21z0"/>
    <w:next w:val="1124"/>
    <w:link w:val="1007"/>
  </w:style>
  <w:style w:type="character" w:styleId="1125">
    <w:name w:val="WW8Num22z0"/>
    <w:next w:val="1125"/>
    <w:link w:val="1007"/>
    <w:rPr>
      <w:rFonts w:ascii="Wingdings" w:hAnsi="Wingdings" w:cs="Wingdings"/>
    </w:rPr>
  </w:style>
  <w:style w:type="character" w:styleId="1126">
    <w:name w:val="WW8Num22z1"/>
    <w:next w:val="1126"/>
    <w:link w:val="1007"/>
    <w:rPr>
      <w:rFonts w:ascii="Courier New" w:hAnsi="Courier New" w:cs="Courier New"/>
    </w:rPr>
  </w:style>
  <w:style w:type="character" w:styleId="1127">
    <w:name w:val="WW8Num22z3"/>
    <w:next w:val="1127"/>
    <w:link w:val="1007"/>
    <w:rPr>
      <w:rFonts w:ascii="Symbol" w:hAnsi="Symbol" w:cs="Symbol"/>
    </w:rPr>
  </w:style>
  <w:style w:type="character" w:styleId="1128">
    <w:name w:val="WW8Num23z0"/>
    <w:next w:val="1128"/>
    <w:link w:val="1007"/>
  </w:style>
  <w:style w:type="character" w:styleId="1129">
    <w:name w:val="WW8Num23z1"/>
    <w:next w:val="1129"/>
    <w:link w:val="1007"/>
  </w:style>
  <w:style w:type="character" w:styleId="1130">
    <w:name w:val="WW8Num23z2"/>
    <w:next w:val="1130"/>
    <w:link w:val="1007"/>
  </w:style>
  <w:style w:type="character" w:styleId="1131">
    <w:name w:val="WW8Num23z3"/>
    <w:next w:val="1131"/>
    <w:link w:val="1007"/>
  </w:style>
  <w:style w:type="character" w:styleId="1132">
    <w:name w:val="WW8Num23z4"/>
    <w:next w:val="1132"/>
    <w:link w:val="1007"/>
  </w:style>
  <w:style w:type="character" w:styleId="1133">
    <w:name w:val="WW8Num23z5"/>
    <w:next w:val="1133"/>
    <w:link w:val="1007"/>
  </w:style>
  <w:style w:type="character" w:styleId="1134">
    <w:name w:val="WW8Num23z6"/>
    <w:next w:val="1134"/>
    <w:link w:val="1007"/>
  </w:style>
  <w:style w:type="character" w:styleId="1135">
    <w:name w:val="WW8Num23z7"/>
    <w:next w:val="1135"/>
    <w:link w:val="1007"/>
  </w:style>
  <w:style w:type="character" w:styleId="1136">
    <w:name w:val="WW8Num23z8"/>
    <w:next w:val="1136"/>
    <w:link w:val="1007"/>
  </w:style>
  <w:style w:type="character" w:styleId="1137">
    <w:name w:val="WW8Num24z0"/>
    <w:next w:val="1137"/>
    <w:link w:val="1007"/>
    <w:rPr>
      <w:i w:val="0"/>
    </w:rPr>
  </w:style>
  <w:style w:type="character" w:styleId="1138">
    <w:name w:val="WW8Num24z1"/>
    <w:next w:val="1138"/>
    <w:link w:val="1007"/>
  </w:style>
  <w:style w:type="character" w:styleId="1139">
    <w:name w:val="WW8Num24z2"/>
    <w:next w:val="1139"/>
    <w:link w:val="1007"/>
  </w:style>
  <w:style w:type="character" w:styleId="1140">
    <w:name w:val="WW8Num24z3"/>
    <w:next w:val="1140"/>
    <w:link w:val="1007"/>
  </w:style>
  <w:style w:type="character" w:styleId="1141">
    <w:name w:val="WW8Num24z4"/>
    <w:next w:val="1141"/>
    <w:link w:val="1007"/>
  </w:style>
  <w:style w:type="character" w:styleId="1142">
    <w:name w:val="WW8Num24z5"/>
    <w:next w:val="1142"/>
    <w:link w:val="1007"/>
  </w:style>
  <w:style w:type="character" w:styleId="1143">
    <w:name w:val="WW8Num24z6"/>
    <w:next w:val="1143"/>
    <w:link w:val="1007"/>
  </w:style>
  <w:style w:type="character" w:styleId="1144">
    <w:name w:val="WW8Num24z7"/>
    <w:next w:val="1144"/>
    <w:link w:val="1007"/>
  </w:style>
  <w:style w:type="character" w:styleId="1145">
    <w:name w:val="WW8Num24z8"/>
    <w:next w:val="1145"/>
    <w:link w:val="1007"/>
  </w:style>
  <w:style w:type="character" w:styleId="1146">
    <w:name w:val="WW8Num25z0"/>
    <w:next w:val="1146"/>
    <w:link w:val="1007"/>
  </w:style>
  <w:style w:type="character" w:styleId="1147">
    <w:name w:val="WW8Num25z1"/>
    <w:next w:val="1147"/>
    <w:link w:val="1007"/>
  </w:style>
  <w:style w:type="character" w:styleId="1148">
    <w:name w:val="WW8Num25z2"/>
    <w:next w:val="1148"/>
    <w:link w:val="1007"/>
  </w:style>
  <w:style w:type="character" w:styleId="1149">
    <w:name w:val="WW8Num25z3"/>
    <w:next w:val="1149"/>
    <w:link w:val="1007"/>
  </w:style>
  <w:style w:type="character" w:styleId="1150">
    <w:name w:val="WW8Num25z4"/>
    <w:next w:val="1150"/>
    <w:link w:val="1007"/>
  </w:style>
  <w:style w:type="character" w:styleId="1151">
    <w:name w:val="WW8Num25z5"/>
    <w:next w:val="1151"/>
    <w:link w:val="1007"/>
  </w:style>
  <w:style w:type="character" w:styleId="1152">
    <w:name w:val="WW8Num25z6"/>
    <w:next w:val="1152"/>
    <w:link w:val="1007"/>
  </w:style>
  <w:style w:type="character" w:styleId="1153">
    <w:name w:val="WW8Num25z7"/>
    <w:next w:val="1153"/>
    <w:link w:val="1007"/>
  </w:style>
  <w:style w:type="character" w:styleId="1154">
    <w:name w:val="WW8Num25z8"/>
    <w:next w:val="1154"/>
    <w:link w:val="1007"/>
  </w:style>
  <w:style w:type="character" w:styleId="1155">
    <w:name w:val="WW8Num26z0"/>
    <w:next w:val="1155"/>
    <w:link w:val="1007"/>
  </w:style>
  <w:style w:type="character" w:styleId="1156">
    <w:name w:val="WW8Num26z1"/>
    <w:next w:val="1156"/>
    <w:link w:val="1007"/>
  </w:style>
  <w:style w:type="character" w:styleId="1157">
    <w:name w:val="WW8Num26z2"/>
    <w:next w:val="1157"/>
    <w:link w:val="1007"/>
  </w:style>
  <w:style w:type="character" w:styleId="1158">
    <w:name w:val="WW8Num26z3"/>
    <w:next w:val="1158"/>
    <w:link w:val="1007"/>
  </w:style>
  <w:style w:type="character" w:styleId="1159">
    <w:name w:val="WW8Num26z4"/>
    <w:next w:val="1159"/>
    <w:link w:val="1007"/>
  </w:style>
  <w:style w:type="character" w:styleId="1160">
    <w:name w:val="WW8Num26z5"/>
    <w:next w:val="1160"/>
    <w:link w:val="1007"/>
  </w:style>
  <w:style w:type="character" w:styleId="1161">
    <w:name w:val="WW8Num26z6"/>
    <w:next w:val="1161"/>
    <w:link w:val="1007"/>
  </w:style>
  <w:style w:type="character" w:styleId="1162">
    <w:name w:val="WW8Num26z7"/>
    <w:next w:val="1162"/>
    <w:link w:val="1007"/>
  </w:style>
  <w:style w:type="character" w:styleId="1163">
    <w:name w:val="WW8Num26z8"/>
    <w:next w:val="1163"/>
    <w:link w:val="1007"/>
  </w:style>
  <w:style w:type="character" w:styleId="1164">
    <w:name w:val="WW8Num27z0"/>
    <w:next w:val="1164"/>
    <w:link w:val="1007"/>
    <w:rPr>
      <w:rFonts w:eastAsia="Times New Roman"/>
    </w:rPr>
  </w:style>
  <w:style w:type="character" w:styleId="1165">
    <w:name w:val="WW8Num28z0"/>
    <w:next w:val="1165"/>
    <w:link w:val="1007"/>
  </w:style>
  <w:style w:type="character" w:styleId="1166">
    <w:name w:val="WW8Num29z0"/>
    <w:next w:val="1166"/>
    <w:link w:val="1007"/>
  </w:style>
  <w:style w:type="character" w:styleId="1167">
    <w:name w:val="WW8Num29z1"/>
    <w:next w:val="1167"/>
    <w:link w:val="1007"/>
  </w:style>
  <w:style w:type="character" w:styleId="1168">
    <w:name w:val="WW8Num29z2"/>
    <w:next w:val="1168"/>
    <w:link w:val="1007"/>
  </w:style>
  <w:style w:type="character" w:styleId="1169">
    <w:name w:val="WW8Num29z3"/>
    <w:next w:val="1169"/>
    <w:link w:val="1007"/>
  </w:style>
  <w:style w:type="character" w:styleId="1170">
    <w:name w:val="WW8Num29z4"/>
    <w:next w:val="1170"/>
    <w:link w:val="1007"/>
  </w:style>
  <w:style w:type="character" w:styleId="1171">
    <w:name w:val="WW8Num29z5"/>
    <w:next w:val="1171"/>
    <w:link w:val="1007"/>
  </w:style>
  <w:style w:type="character" w:styleId="1172">
    <w:name w:val="WW8Num29z6"/>
    <w:next w:val="1172"/>
    <w:link w:val="1007"/>
  </w:style>
  <w:style w:type="character" w:styleId="1173">
    <w:name w:val="WW8Num29z7"/>
    <w:next w:val="1173"/>
    <w:link w:val="1007"/>
  </w:style>
  <w:style w:type="character" w:styleId="1174">
    <w:name w:val="WW8Num29z8"/>
    <w:next w:val="1174"/>
    <w:link w:val="1007"/>
  </w:style>
  <w:style w:type="character" w:styleId="1175">
    <w:name w:val="WW8Num30z0"/>
    <w:next w:val="1175"/>
    <w:link w:val="1007"/>
    <w:rPr>
      <w:rFonts w:ascii="Times New Roman" w:hAnsi="Times New Roman" w:eastAsia="Times New Roman" w:cs="Times New Roman"/>
    </w:rPr>
  </w:style>
  <w:style w:type="character" w:styleId="1176">
    <w:name w:val="WW8Num30z1"/>
    <w:next w:val="1176"/>
    <w:link w:val="1007"/>
    <w:rPr>
      <w:rFonts w:ascii="Courier New" w:hAnsi="Courier New" w:cs="Courier New"/>
    </w:rPr>
  </w:style>
  <w:style w:type="character" w:styleId="1177">
    <w:name w:val="WW8Num30z2"/>
    <w:next w:val="1177"/>
    <w:link w:val="1007"/>
    <w:rPr>
      <w:rFonts w:ascii="Wingdings" w:hAnsi="Wingdings" w:cs="Wingdings"/>
    </w:rPr>
  </w:style>
  <w:style w:type="character" w:styleId="1178">
    <w:name w:val="WW8Num30z3"/>
    <w:next w:val="1178"/>
    <w:link w:val="1007"/>
    <w:rPr>
      <w:rFonts w:ascii="Symbol" w:hAnsi="Symbol" w:cs="Symbol"/>
    </w:rPr>
  </w:style>
  <w:style w:type="character" w:styleId="1179">
    <w:name w:val="WW8Num31z0"/>
    <w:next w:val="1179"/>
    <w:link w:val="1007"/>
  </w:style>
  <w:style w:type="character" w:styleId="1180">
    <w:name w:val="WW8Num32z0"/>
    <w:next w:val="1180"/>
    <w:link w:val="1007"/>
  </w:style>
  <w:style w:type="character" w:styleId="1181">
    <w:name w:val="WW8Num33z0"/>
    <w:next w:val="1181"/>
    <w:link w:val="1007"/>
    <w:rPr>
      <w:rFonts w:eastAsia="Times New Roman"/>
    </w:rPr>
  </w:style>
  <w:style w:type="character" w:styleId="1182">
    <w:name w:val="WW8Num34z0"/>
    <w:next w:val="1182"/>
    <w:link w:val="1007"/>
  </w:style>
  <w:style w:type="character" w:styleId="1183">
    <w:name w:val="WW8Num35z0"/>
    <w:next w:val="1183"/>
    <w:link w:val="1007"/>
    <w:rPr>
      <w:rFonts w:ascii="Times New Roman" w:hAnsi="Times New Roman" w:eastAsia="Times New Roman" w:cs="Times New Roman"/>
    </w:rPr>
  </w:style>
  <w:style w:type="character" w:styleId="1184">
    <w:name w:val="WW8Num35z1"/>
    <w:next w:val="1184"/>
    <w:link w:val="1007"/>
  </w:style>
  <w:style w:type="character" w:styleId="1185">
    <w:name w:val="WW8Num35z2"/>
    <w:next w:val="1185"/>
    <w:link w:val="1007"/>
  </w:style>
  <w:style w:type="character" w:styleId="1186">
    <w:name w:val="WW8Num35z3"/>
    <w:next w:val="1186"/>
    <w:link w:val="1007"/>
  </w:style>
  <w:style w:type="character" w:styleId="1187">
    <w:name w:val="WW8Num35z4"/>
    <w:next w:val="1187"/>
    <w:link w:val="1007"/>
  </w:style>
  <w:style w:type="character" w:styleId="1188">
    <w:name w:val="WW8Num35z5"/>
    <w:next w:val="1188"/>
    <w:link w:val="1007"/>
  </w:style>
  <w:style w:type="character" w:styleId="1189">
    <w:name w:val="WW8Num35z6"/>
    <w:next w:val="1189"/>
    <w:link w:val="1007"/>
  </w:style>
  <w:style w:type="character" w:styleId="1190">
    <w:name w:val="WW8Num35z7"/>
    <w:next w:val="1190"/>
    <w:link w:val="1007"/>
  </w:style>
  <w:style w:type="character" w:styleId="1191">
    <w:name w:val="WW8Num35z8"/>
    <w:next w:val="1191"/>
    <w:link w:val="1007"/>
  </w:style>
  <w:style w:type="character" w:styleId="1192">
    <w:name w:val="WW8Num36z0"/>
    <w:next w:val="1192"/>
    <w:link w:val="1007"/>
  </w:style>
  <w:style w:type="character" w:styleId="1193">
    <w:name w:val="WW8Num36z1"/>
    <w:next w:val="1193"/>
    <w:link w:val="1007"/>
  </w:style>
  <w:style w:type="character" w:styleId="1194">
    <w:name w:val="WW8Num36z2"/>
    <w:next w:val="1194"/>
    <w:link w:val="1007"/>
  </w:style>
  <w:style w:type="character" w:styleId="1195">
    <w:name w:val="WW8Num36z3"/>
    <w:next w:val="1195"/>
    <w:link w:val="1007"/>
  </w:style>
  <w:style w:type="character" w:styleId="1196">
    <w:name w:val="WW8Num36z4"/>
    <w:next w:val="1196"/>
    <w:link w:val="1007"/>
  </w:style>
  <w:style w:type="character" w:styleId="1197">
    <w:name w:val="WW8Num36z5"/>
    <w:next w:val="1197"/>
    <w:link w:val="1007"/>
  </w:style>
  <w:style w:type="character" w:styleId="1198">
    <w:name w:val="WW8Num36z6"/>
    <w:next w:val="1198"/>
    <w:link w:val="1007"/>
  </w:style>
  <w:style w:type="character" w:styleId="1199">
    <w:name w:val="WW8Num36z7"/>
    <w:next w:val="1199"/>
    <w:link w:val="1007"/>
  </w:style>
  <w:style w:type="character" w:styleId="1200">
    <w:name w:val="WW8Num36z8"/>
    <w:next w:val="1200"/>
    <w:link w:val="1007"/>
  </w:style>
  <w:style w:type="character" w:styleId="1201">
    <w:name w:val="WW8Num37z0"/>
    <w:next w:val="1201"/>
    <w:link w:val="1007"/>
    <w:rPr>
      <w:sz w:val="22"/>
      <w:szCs w:val="22"/>
    </w:rPr>
  </w:style>
  <w:style w:type="character" w:styleId="1202">
    <w:name w:val="WW8Num38z0"/>
    <w:next w:val="1202"/>
    <w:link w:val="1007"/>
    <w:rPr>
      <w:b/>
      <w:i w:val="0"/>
      <w:sz w:val="22"/>
      <w:szCs w:val="22"/>
    </w:rPr>
  </w:style>
  <w:style w:type="character" w:styleId="1203">
    <w:name w:val="WW8Num38z1"/>
    <w:next w:val="1203"/>
    <w:link w:val="1007"/>
  </w:style>
  <w:style w:type="character" w:styleId="1204">
    <w:name w:val="WW8Num38z2"/>
    <w:next w:val="1204"/>
    <w:link w:val="1007"/>
  </w:style>
  <w:style w:type="character" w:styleId="1205">
    <w:name w:val="WW8Num38z3"/>
    <w:next w:val="1205"/>
    <w:link w:val="1007"/>
  </w:style>
  <w:style w:type="character" w:styleId="1206">
    <w:name w:val="WW8Num38z4"/>
    <w:next w:val="1206"/>
    <w:link w:val="1007"/>
  </w:style>
  <w:style w:type="character" w:styleId="1207">
    <w:name w:val="WW8Num38z5"/>
    <w:next w:val="1207"/>
    <w:link w:val="1007"/>
  </w:style>
  <w:style w:type="character" w:styleId="1208">
    <w:name w:val="WW8Num38z6"/>
    <w:next w:val="1208"/>
    <w:link w:val="1007"/>
  </w:style>
  <w:style w:type="character" w:styleId="1209">
    <w:name w:val="WW8Num38z7"/>
    <w:next w:val="1209"/>
    <w:link w:val="1007"/>
  </w:style>
  <w:style w:type="character" w:styleId="1210">
    <w:name w:val="WW8Num38z8"/>
    <w:next w:val="1210"/>
    <w:link w:val="1007"/>
  </w:style>
  <w:style w:type="character" w:styleId="1211">
    <w:name w:val="WW8Num39z0"/>
    <w:next w:val="1211"/>
    <w:link w:val="1007"/>
  </w:style>
  <w:style w:type="character" w:styleId="1212">
    <w:name w:val="WW8Num39z1"/>
    <w:next w:val="1212"/>
    <w:link w:val="1007"/>
  </w:style>
  <w:style w:type="character" w:styleId="1213">
    <w:name w:val="WW8Num39z2"/>
    <w:next w:val="1213"/>
    <w:link w:val="1007"/>
  </w:style>
  <w:style w:type="character" w:styleId="1214">
    <w:name w:val="WW8Num39z3"/>
    <w:next w:val="1214"/>
    <w:link w:val="1007"/>
  </w:style>
  <w:style w:type="character" w:styleId="1215">
    <w:name w:val="WW8Num39z4"/>
    <w:next w:val="1215"/>
    <w:link w:val="1007"/>
  </w:style>
  <w:style w:type="character" w:styleId="1216">
    <w:name w:val="WW8Num39z5"/>
    <w:next w:val="1216"/>
    <w:link w:val="1007"/>
  </w:style>
  <w:style w:type="character" w:styleId="1217">
    <w:name w:val="WW8Num39z6"/>
    <w:next w:val="1217"/>
    <w:link w:val="1007"/>
  </w:style>
  <w:style w:type="character" w:styleId="1218">
    <w:name w:val="WW8Num39z7"/>
    <w:next w:val="1218"/>
    <w:link w:val="1007"/>
  </w:style>
  <w:style w:type="character" w:styleId="1219">
    <w:name w:val="WW8Num39z8"/>
    <w:next w:val="1219"/>
    <w:link w:val="1007"/>
  </w:style>
  <w:style w:type="character" w:styleId="1220">
    <w:name w:val="WW8Num40z0"/>
    <w:next w:val="1220"/>
    <w:link w:val="1007"/>
    <w:rPr>
      <w:rFonts w:ascii="Symbol" w:hAnsi="Symbol" w:cs="Symbol"/>
    </w:rPr>
  </w:style>
  <w:style w:type="character" w:styleId="1221">
    <w:name w:val="WW8Num40z1"/>
    <w:next w:val="1221"/>
    <w:link w:val="1007"/>
    <w:rPr>
      <w:rFonts w:ascii="Courier New" w:hAnsi="Courier New" w:cs="Courier New"/>
    </w:rPr>
  </w:style>
  <w:style w:type="character" w:styleId="1222">
    <w:name w:val="WW8Num40z2"/>
    <w:next w:val="1222"/>
    <w:link w:val="1007"/>
    <w:rPr>
      <w:rFonts w:ascii="Wingdings" w:hAnsi="Wingdings" w:cs="Wingdings"/>
    </w:rPr>
  </w:style>
  <w:style w:type="character" w:styleId="1223">
    <w:name w:val="WW8Num41z0"/>
    <w:next w:val="1223"/>
    <w:link w:val="1007"/>
    <w:rPr>
      <w:rFonts w:ascii="Wingdings" w:hAnsi="Wingdings" w:cs="Wingdings"/>
    </w:rPr>
  </w:style>
  <w:style w:type="character" w:styleId="1224">
    <w:name w:val="WW8Num41z1"/>
    <w:next w:val="1224"/>
    <w:link w:val="1007"/>
    <w:rPr>
      <w:rFonts w:ascii="Courier New" w:hAnsi="Courier New" w:cs="Courier New"/>
    </w:rPr>
  </w:style>
  <w:style w:type="character" w:styleId="1225">
    <w:name w:val="WW8Num41z3"/>
    <w:next w:val="1225"/>
    <w:link w:val="1007"/>
    <w:rPr>
      <w:rFonts w:ascii="Symbol" w:hAnsi="Symbol" w:cs="Symbol"/>
    </w:rPr>
  </w:style>
  <w:style w:type="character" w:styleId="1226">
    <w:name w:val="WW8Num42z0"/>
    <w:next w:val="1226"/>
    <w:link w:val="1007"/>
  </w:style>
  <w:style w:type="character" w:styleId="1227">
    <w:name w:val="WW8Num42z1"/>
    <w:next w:val="1227"/>
    <w:link w:val="1007"/>
  </w:style>
  <w:style w:type="character" w:styleId="1228">
    <w:name w:val="WW8Num42z2"/>
    <w:next w:val="1228"/>
    <w:link w:val="1007"/>
  </w:style>
  <w:style w:type="character" w:styleId="1229">
    <w:name w:val="WW8Num42z3"/>
    <w:next w:val="1229"/>
    <w:link w:val="1007"/>
  </w:style>
  <w:style w:type="character" w:styleId="1230">
    <w:name w:val="WW8Num42z4"/>
    <w:next w:val="1230"/>
    <w:link w:val="1007"/>
  </w:style>
  <w:style w:type="character" w:styleId="1231">
    <w:name w:val="WW8Num42z5"/>
    <w:next w:val="1231"/>
    <w:link w:val="1007"/>
  </w:style>
  <w:style w:type="character" w:styleId="1232">
    <w:name w:val="WW8Num42z6"/>
    <w:next w:val="1232"/>
    <w:link w:val="1007"/>
  </w:style>
  <w:style w:type="character" w:styleId="1233">
    <w:name w:val="WW8Num42z7"/>
    <w:next w:val="1233"/>
    <w:link w:val="1007"/>
  </w:style>
  <w:style w:type="character" w:styleId="1234">
    <w:name w:val="WW8Num42z8"/>
    <w:next w:val="1234"/>
    <w:link w:val="1007"/>
  </w:style>
  <w:style w:type="character" w:styleId="1235">
    <w:name w:val="WW8Num43z0"/>
    <w:next w:val="1235"/>
    <w:link w:val="1007"/>
  </w:style>
  <w:style w:type="character" w:styleId="1236">
    <w:name w:val="WW8Num43z1"/>
    <w:next w:val="1236"/>
    <w:link w:val="1007"/>
  </w:style>
  <w:style w:type="character" w:styleId="1237">
    <w:name w:val="WW8Num43z2"/>
    <w:next w:val="1237"/>
    <w:link w:val="1007"/>
  </w:style>
  <w:style w:type="character" w:styleId="1238">
    <w:name w:val="WW8Num43z3"/>
    <w:next w:val="1238"/>
    <w:link w:val="1007"/>
  </w:style>
  <w:style w:type="character" w:styleId="1239">
    <w:name w:val="WW8Num43z4"/>
    <w:next w:val="1239"/>
    <w:link w:val="1007"/>
  </w:style>
  <w:style w:type="character" w:styleId="1240">
    <w:name w:val="WW8Num43z5"/>
    <w:next w:val="1240"/>
    <w:link w:val="1007"/>
  </w:style>
  <w:style w:type="character" w:styleId="1241">
    <w:name w:val="WW8Num43z6"/>
    <w:next w:val="1241"/>
    <w:link w:val="1007"/>
  </w:style>
  <w:style w:type="character" w:styleId="1242">
    <w:name w:val="WW8Num43z7"/>
    <w:next w:val="1242"/>
    <w:link w:val="1007"/>
  </w:style>
  <w:style w:type="character" w:styleId="1243">
    <w:name w:val="WW8Num43z8"/>
    <w:next w:val="1243"/>
    <w:link w:val="1007"/>
  </w:style>
  <w:style w:type="character" w:styleId="1244">
    <w:name w:val="WW8Num44z0"/>
    <w:next w:val="1244"/>
    <w:link w:val="1007"/>
  </w:style>
  <w:style w:type="character" w:styleId="1245">
    <w:name w:val="Основной шрифт абзаца1"/>
    <w:next w:val="1245"/>
    <w:link w:val="1007"/>
  </w:style>
  <w:style w:type="character" w:styleId="1246">
    <w:name w:val="Номер страницы"/>
    <w:basedOn w:val="1245"/>
    <w:next w:val="1246"/>
    <w:link w:val="1007"/>
  </w:style>
  <w:style w:type="character" w:styleId="1247">
    <w:name w:val="Font Style19"/>
    <w:next w:val="1247"/>
    <w:link w:val="1007"/>
    <w:rPr>
      <w:rFonts w:ascii="Sylfaen" w:hAnsi="Sylfaen" w:cs="Sylfaen"/>
      <w:sz w:val="24"/>
      <w:szCs w:val="24"/>
    </w:rPr>
  </w:style>
  <w:style w:type="character" w:styleId="1248">
    <w:name w:val="Текст Знак"/>
    <w:next w:val="1248"/>
    <w:link w:val="1007"/>
    <w:rPr>
      <w:rFonts w:ascii="Courier New" w:hAnsi="Courier New" w:cs="Courier New"/>
    </w:rPr>
  </w:style>
  <w:style w:type="character" w:styleId="1249">
    <w:name w:val="Гиперссылка"/>
    <w:next w:val="1249"/>
    <w:link w:val="1007"/>
    <w:uiPriority w:val="99"/>
    <w:rPr>
      <w:color w:val="0000ff"/>
      <w:u w:val="single"/>
    </w:rPr>
  </w:style>
  <w:style w:type="character" w:styleId="1250">
    <w:name w:val="Font Style28"/>
    <w:next w:val="1250"/>
    <w:link w:val="1007"/>
    <w:rPr>
      <w:rFonts w:ascii="Times New Roman" w:hAnsi="Times New Roman" w:cs="Times New Roman"/>
      <w:sz w:val="26"/>
      <w:szCs w:val="26"/>
    </w:rPr>
  </w:style>
  <w:style w:type="character" w:styleId="1251">
    <w:name w:val="Font Style13"/>
    <w:next w:val="1251"/>
    <w:link w:val="1007"/>
    <w:rPr>
      <w:rFonts w:ascii="Times New Roman" w:hAnsi="Times New Roman" w:cs="Times New Roman"/>
      <w:sz w:val="24"/>
      <w:szCs w:val="24"/>
    </w:rPr>
  </w:style>
  <w:style w:type="character" w:styleId="1252">
    <w:name w:val="Основной текст Знак"/>
    <w:next w:val="1252"/>
    <w:link w:val="1007"/>
    <w:rPr>
      <w:sz w:val="24"/>
    </w:rPr>
  </w:style>
  <w:style w:type="character" w:styleId="1253">
    <w:name w:val="Абзац списка Знак"/>
    <w:next w:val="1253"/>
    <w:link w:val="1007"/>
    <w:uiPriority w:val="34"/>
  </w:style>
  <w:style w:type="character" w:styleId="1254">
    <w:name w:val="Font Style17"/>
    <w:next w:val="1254"/>
    <w:link w:val="1007"/>
    <w:rPr>
      <w:rFonts w:ascii="Sylfaen" w:hAnsi="Sylfaen" w:cs="Sylfaen"/>
      <w:b/>
      <w:bCs/>
      <w:sz w:val="24"/>
      <w:szCs w:val="24"/>
    </w:rPr>
  </w:style>
  <w:style w:type="character" w:styleId="1255">
    <w:name w:val="Без интервала Знак"/>
    <w:next w:val="1255"/>
    <w:link w:val="1007"/>
    <w:rPr>
      <w:rFonts w:ascii="Calibri" w:hAnsi="Calibri" w:cs="Calibri"/>
      <w:sz w:val="22"/>
      <w:szCs w:val="22"/>
      <w:lang w:val="en-US" w:eastAsia="en-US" w:bidi="en-US"/>
    </w:rPr>
  </w:style>
  <w:style w:type="character" w:styleId="1256">
    <w:name w:val="Font Style29"/>
    <w:next w:val="1256"/>
    <w:link w:val="1007"/>
    <w:uiPriority w:val="99"/>
    <w:rPr>
      <w:rFonts w:ascii="Times New Roman" w:hAnsi="Times New Roman" w:cs="Times New Roman"/>
      <w:sz w:val="26"/>
      <w:szCs w:val="26"/>
    </w:rPr>
  </w:style>
  <w:style w:type="character" w:styleId="1257">
    <w:name w:val="Font Style22"/>
    <w:next w:val="1257"/>
    <w:link w:val="1007"/>
    <w:rPr>
      <w:rFonts w:ascii="Times New Roman" w:hAnsi="Times New Roman" w:cs="Times New Roman"/>
      <w:sz w:val="26"/>
      <w:szCs w:val="26"/>
    </w:rPr>
  </w:style>
  <w:style w:type="character" w:styleId="1258">
    <w:name w:val="Font Style32"/>
    <w:next w:val="1258"/>
    <w:link w:val="1007"/>
    <w:rPr>
      <w:rFonts w:ascii="Times New Roman" w:hAnsi="Times New Roman" w:cs="Times New Roman"/>
      <w:sz w:val="26"/>
      <w:szCs w:val="26"/>
    </w:rPr>
  </w:style>
  <w:style w:type="character" w:styleId="1259">
    <w:name w:val="Основной текст с отступом Знак"/>
    <w:next w:val="1259"/>
    <w:link w:val="1007"/>
    <w:rPr>
      <w:sz w:val="26"/>
    </w:rPr>
  </w:style>
  <w:style w:type="character" w:styleId="1260">
    <w:name w:val="Текст выноски Знак"/>
    <w:next w:val="1260"/>
    <w:link w:val="1007"/>
    <w:rPr>
      <w:rFonts w:ascii="Segoe UI" w:hAnsi="Segoe UI" w:cs="Segoe UI"/>
      <w:sz w:val="18"/>
      <w:szCs w:val="18"/>
    </w:rPr>
  </w:style>
  <w:style w:type="character" w:styleId="1261">
    <w:name w:val="ConsPlusNormal Знак"/>
    <w:next w:val="1261"/>
    <w:link w:val="1007"/>
    <w:rPr>
      <w:rFonts w:ascii="Arial" w:hAnsi="Arial" w:cs="Arial"/>
      <w:lang w:val="ru-RU" w:eastAsia="ar-SA" w:bidi="ar-SA"/>
    </w:rPr>
  </w:style>
  <w:style w:type="character" w:styleId="1262">
    <w:name w:val="Font Style27"/>
    <w:next w:val="1262"/>
    <w:link w:val="1007"/>
    <w:rPr>
      <w:rFonts w:ascii="Times New Roman" w:hAnsi="Times New Roman" w:cs="Times New Roman"/>
      <w:sz w:val="26"/>
      <w:szCs w:val="26"/>
    </w:rPr>
  </w:style>
  <w:style w:type="character" w:styleId="1263">
    <w:name w:val="Просмотренная гиперссылка"/>
    <w:next w:val="1263"/>
    <w:link w:val="1007"/>
    <w:rPr>
      <w:color w:val="800080"/>
      <w:u w:val="single"/>
    </w:rPr>
  </w:style>
  <w:style w:type="paragraph" w:styleId="1264">
    <w:name w:val="Заголовок"/>
    <w:basedOn w:val="1007"/>
    <w:next w:val="1265"/>
    <w:link w:val="100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65">
    <w:name w:val="Основной текст"/>
    <w:basedOn w:val="1007"/>
    <w:next w:val="1265"/>
    <w:link w:val="1007"/>
    <w:pPr>
      <w:jc w:val="both"/>
    </w:pPr>
    <w:rPr>
      <w:sz w:val="24"/>
      <w:lang w:val="en-US"/>
    </w:rPr>
  </w:style>
  <w:style w:type="paragraph" w:styleId="1266">
    <w:name w:val="Список"/>
    <w:basedOn w:val="1265"/>
    <w:next w:val="1266"/>
    <w:link w:val="1007"/>
    <w:rPr>
      <w:rFonts w:cs="Arial"/>
    </w:rPr>
  </w:style>
  <w:style w:type="paragraph" w:styleId="1267">
    <w:name w:val="Название1"/>
    <w:basedOn w:val="1007"/>
    <w:next w:val="1267"/>
    <w:link w:val="100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68">
    <w:name w:val="Указатель1"/>
    <w:basedOn w:val="1007"/>
    <w:next w:val="1268"/>
    <w:link w:val="1007"/>
    <w:pPr>
      <w:suppressLineNumbers/>
    </w:pPr>
    <w:rPr>
      <w:rFonts w:cs="Arial"/>
    </w:rPr>
  </w:style>
  <w:style w:type="paragraph" w:styleId="1269">
    <w:name w:val="Основной текст с отступом"/>
    <w:basedOn w:val="1007"/>
    <w:next w:val="1269"/>
    <w:link w:val="1007"/>
    <w:pPr>
      <w:ind w:left="2410" w:right="0" w:hanging="2410"/>
      <w:jc w:val="both"/>
    </w:pPr>
    <w:rPr>
      <w:sz w:val="26"/>
      <w:lang w:val="en-US"/>
    </w:rPr>
  </w:style>
  <w:style w:type="paragraph" w:styleId="1270">
    <w:name w:val="Основной текст с отступом 21"/>
    <w:basedOn w:val="1007"/>
    <w:next w:val="1270"/>
    <w:link w:val="1007"/>
    <w:pPr>
      <w:ind w:left="1985" w:right="0" w:hanging="1985"/>
      <w:jc w:val="both"/>
    </w:pPr>
    <w:rPr>
      <w:sz w:val="26"/>
    </w:rPr>
  </w:style>
  <w:style w:type="paragraph" w:styleId="1271">
    <w:name w:val="Основной текст с отступом 31"/>
    <w:basedOn w:val="1007"/>
    <w:next w:val="1271"/>
    <w:link w:val="1007"/>
    <w:pPr>
      <w:ind w:left="1985" w:right="0" w:firstLine="0"/>
      <w:jc w:val="both"/>
    </w:pPr>
    <w:rPr>
      <w:sz w:val="26"/>
    </w:rPr>
  </w:style>
  <w:style w:type="paragraph" w:styleId="1272">
    <w:name w:val="Основной текст 21"/>
    <w:basedOn w:val="1007"/>
    <w:next w:val="1272"/>
    <w:link w:val="1007"/>
    <w:rPr>
      <w:sz w:val="22"/>
    </w:rPr>
  </w:style>
  <w:style w:type="paragraph" w:styleId="1273">
    <w:name w:val="Верхний колонтитул"/>
    <w:basedOn w:val="1007"/>
    <w:next w:val="1273"/>
    <w:link w:val="1007"/>
    <w:pPr>
      <w:tabs>
        <w:tab w:val="center" w:pos="4153" w:leader="none"/>
        <w:tab w:val="right" w:pos="8306" w:leader="none"/>
      </w:tabs>
    </w:pPr>
  </w:style>
  <w:style w:type="paragraph" w:styleId="1274">
    <w:name w:val="Нижний колонтитул"/>
    <w:basedOn w:val="1007"/>
    <w:next w:val="1274"/>
    <w:link w:val="1007"/>
    <w:pPr>
      <w:tabs>
        <w:tab w:val="center" w:pos="4153" w:leader="none"/>
        <w:tab w:val="right" w:pos="8306" w:leader="none"/>
      </w:tabs>
    </w:pPr>
  </w:style>
  <w:style w:type="paragraph" w:styleId="1275">
    <w:name w:val="ConsTitle"/>
    <w:next w:val="1275"/>
    <w:link w:val="1007"/>
    <w:rPr>
      <w:rFonts w:ascii="Arial" w:hAnsi="Arial" w:cs="Arial"/>
      <w:b/>
      <w:bCs/>
      <w:lang w:val="ru-RU" w:eastAsia="ar-SA" w:bidi="ar-SA"/>
    </w:rPr>
  </w:style>
  <w:style w:type="paragraph" w:styleId="1276">
    <w:name w:val="Знак Знак Знак"/>
    <w:basedOn w:val="1007"/>
    <w:next w:val="1276"/>
    <w:link w:val="100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77">
    <w:name w:val="Заголовок статьи"/>
    <w:basedOn w:val="1007"/>
    <w:next w:val="1007"/>
    <w:link w:val="100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78">
    <w:name w:val="ConsPlusNormal"/>
    <w:next w:val="1278"/>
    <w:link w:val="100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79">
    <w:name w:val="Style3"/>
    <w:basedOn w:val="1007"/>
    <w:next w:val="1279"/>
    <w:link w:val="100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0">
    <w:name w:val="Текст1"/>
    <w:basedOn w:val="1007"/>
    <w:next w:val="1280"/>
    <w:link w:val="1007"/>
    <w:rPr>
      <w:rFonts w:ascii="Courier New" w:hAnsi="Courier New" w:cs="Courier New"/>
      <w:lang w:val="en-US"/>
    </w:rPr>
  </w:style>
  <w:style w:type="paragraph" w:styleId="1281">
    <w:name w:val="Style21"/>
    <w:basedOn w:val="1007"/>
    <w:next w:val="1281"/>
    <w:link w:val="100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82">
    <w:name w:val="Абзац списка"/>
    <w:basedOn w:val="1007"/>
    <w:next w:val="1282"/>
    <w:link w:val="1007"/>
    <w:uiPriority w:val="34"/>
    <w:qFormat/>
    <w:pPr>
      <w:ind w:left="720" w:right="0" w:firstLine="0"/>
    </w:pPr>
  </w:style>
  <w:style w:type="paragraph" w:styleId="1283">
    <w:name w:val="Style1"/>
    <w:basedOn w:val="1007"/>
    <w:next w:val="1283"/>
    <w:link w:val="1007"/>
    <w:pPr>
      <w:widowControl w:val="off"/>
    </w:pPr>
    <w:rPr>
      <w:sz w:val="24"/>
      <w:szCs w:val="24"/>
    </w:rPr>
  </w:style>
  <w:style w:type="paragraph" w:styleId="1284">
    <w:name w:val="Style2"/>
    <w:basedOn w:val="1007"/>
    <w:next w:val="1284"/>
    <w:link w:val="1007"/>
    <w:pPr>
      <w:widowControl w:val="off"/>
    </w:pPr>
    <w:rPr>
      <w:sz w:val="24"/>
      <w:szCs w:val="24"/>
    </w:rPr>
  </w:style>
  <w:style w:type="paragraph" w:styleId="1285">
    <w:name w:val="Style4"/>
    <w:basedOn w:val="1007"/>
    <w:next w:val="1285"/>
    <w:link w:val="1007"/>
    <w:pPr>
      <w:widowControl w:val="off"/>
    </w:pPr>
    <w:rPr>
      <w:sz w:val="24"/>
      <w:szCs w:val="24"/>
    </w:rPr>
  </w:style>
  <w:style w:type="paragraph" w:styleId="1286">
    <w:name w:val="Обычный полуторный маркированый"/>
    <w:basedOn w:val="1007"/>
    <w:next w:val="1286"/>
    <w:link w:val="100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87">
    <w:name w:val="Стиль"/>
    <w:next w:val="1287"/>
    <w:link w:val="1007"/>
    <w:pPr>
      <w:widowControl w:val="off"/>
    </w:pPr>
    <w:rPr>
      <w:sz w:val="24"/>
      <w:szCs w:val="24"/>
      <w:lang w:val="ru-RU" w:eastAsia="ar-SA" w:bidi="ar-SA"/>
    </w:rPr>
  </w:style>
  <w:style w:type="paragraph" w:styleId="1288">
    <w:name w:val="Style11"/>
    <w:basedOn w:val="1007"/>
    <w:next w:val="1288"/>
    <w:link w:val="100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89">
    <w:name w:val="ConsPlusNonformat"/>
    <w:next w:val="1289"/>
    <w:link w:val="100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0">
    <w:name w:val="Прижатый влево"/>
    <w:basedOn w:val="1007"/>
    <w:next w:val="1007"/>
    <w:link w:val="1007"/>
    <w:rPr>
      <w:rFonts w:ascii="Arial" w:hAnsi="Arial" w:cs="Arial"/>
      <w:sz w:val="24"/>
      <w:szCs w:val="24"/>
    </w:rPr>
  </w:style>
  <w:style w:type="paragraph" w:styleId="1291">
    <w:name w:val="Без интервала"/>
    <w:next w:val="1291"/>
    <w:link w:val="100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92">
    <w:name w:val="Текст выноски"/>
    <w:basedOn w:val="1007"/>
    <w:next w:val="1292"/>
    <w:link w:val="1007"/>
    <w:rPr>
      <w:rFonts w:ascii="Segoe UI" w:hAnsi="Segoe UI" w:cs="Segoe UI"/>
      <w:sz w:val="18"/>
      <w:szCs w:val="18"/>
      <w:lang w:val="en-US"/>
    </w:rPr>
  </w:style>
  <w:style w:type="paragraph" w:styleId="1293">
    <w:name w:val="List Paragraph"/>
    <w:basedOn w:val="1007"/>
    <w:next w:val="1293"/>
    <w:link w:val="1298"/>
    <w:pPr>
      <w:ind w:left="720" w:right="0" w:firstLine="0"/>
    </w:pPr>
  </w:style>
  <w:style w:type="paragraph" w:styleId="1294">
    <w:name w:val="Содержимое таблицы"/>
    <w:basedOn w:val="1007"/>
    <w:next w:val="1294"/>
    <w:link w:val="1007"/>
    <w:pPr>
      <w:suppressLineNumbers/>
    </w:pPr>
  </w:style>
  <w:style w:type="paragraph" w:styleId="1295">
    <w:name w:val="Заголовок таблицы"/>
    <w:basedOn w:val="1294"/>
    <w:next w:val="1295"/>
    <w:link w:val="1007"/>
    <w:pPr>
      <w:jc w:val="center"/>
      <w:suppressLineNumbers/>
    </w:pPr>
    <w:rPr>
      <w:b/>
      <w:bCs/>
    </w:rPr>
  </w:style>
  <w:style w:type="paragraph" w:styleId="1296">
    <w:name w:val="Содержимое врезки"/>
    <w:basedOn w:val="1265"/>
    <w:next w:val="1296"/>
    <w:link w:val="1007"/>
  </w:style>
  <w:style w:type="character" w:styleId="1297">
    <w:name w:val="Font Style11"/>
    <w:next w:val="1297"/>
    <w:link w:val="1007"/>
    <w:rPr>
      <w:rFonts w:ascii="Times New Roman" w:hAnsi="Times New Roman" w:cs="Times New Roman"/>
      <w:sz w:val="26"/>
      <w:szCs w:val="26"/>
    </w:rPr>
  </w:style>
  <w:style w:type="character" w:styleId="1298">
    <w:name w:val="List Paragraph Char"/>
    <w:next w:val="1298"/>
    <w:link w:val="1293"/>
    <w:rPr>
      <w:lang w:val="ru-RU" w:eastAsia="ar-SA" w:bidi="ar-SA"/>
    </w:rPr>
  </w:style>
  <w:style w:type="character" w:styleId="1299">
    <w:name w:val="Основной текст (2)_"/>
    <w:next w:val="1299"/>
    <w:link w:val="1300"/>
    <w:rPr>
      <w:sz w:val="28"/>
      <w:shd w:val="clear" w:color="auto" w:fill="ffffff"/>
      <w:lang w:bidi="ar-SA"/>
    </w:rPr>
  </w:style>
  <w:style w:type="paragraph" w:styleId="1300">
    <w:name w:val="Основной текст (2)"/>
    <w:basedOn w:val="1007"/>
    <w:next w:val="1300"/>
    <w:link w:val="129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1">
    <w:name w:val="ConsPlusTitle"/>
    <w:next w:val="1301"/>
    <w:link w:val="1007"/>
    <w:pPr>
      <w:widowControl w:val="off"/>
    </w:pPr>
    <w:rPr>
      <w:b/>
      <w:sz w:val="28"/>
      <w:lang w:val="ru-RU" w:eastAsia="ru-RU" w:bidi="ar-SA"/>
    </w:rPr>
  </w:style>
  <w:style w:type="character" w:styleId="1302" w:default="1">
    <w:name w:val="Default Paragraph Font"/>
    <w:uiPriority w:val="1"/>
    <w:semiHidden/>
    <w:unhideWhenUsed/>
  </w:style>
  <w:style w:type="numbering" w:styleId="1303" w:default="1">
    <w:name w:val="No List"/>
    <w:uiPriority w:val="99"/>
    <w:semiHidden/>
    <w:unhideWhenUsed/>
  </w:style>
  <w:style w:type="table" w:styleId="1304" w:default="1">
    <w:name w:val="Normal Table"/>
    <w:uiPriority w:val="99"/>
    <w:semiHidden/>
    <w:unhideWhenUsed/>
    <w:tblPr/>
  </w:style>
  <w:style w:type="paragraph" w:styleId="130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06" w:customStyle="1">
    <w:name w:val="Body Text"/>
    <w:link w:val="94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07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0A11FFF90F54E72FB840FE9E8E61BFE49C5E16AE80002808EB76D4725670v5A" TargetMode="External"/><Relationship Id="rId16" Type="http://schemas.openxmlformats.org/officeDocument/2006/relationships/hyperlink" Target="consultantplus://offline/ref=0A11FFF90F54E72FB840FE9E8E61BFE49C5017A881032808EB76D4725605CEC45E8C8F9F33393BA171v5A" TargetMode="External"/><Relationship Id="rId17" Type="http://schemas.openxmlformats.org/officeDocument/2006/relationships/hyperlink" Target="consultantplus://offline/ref=0A11FFF90F54E72FB840FE9E8E61BFE49C5017A881032808EB76D4725605CEC45E8C8F9F33393BA171v0A" TargetMode="External"/><Relationship Id="rId18" Type="http://schemas.openxmlformats.org/officeDocument/2006/relationships/hyperlink" Target="consultantplus://offline/ref=0A11FFF90F54E72FB840FE9E8E61BFE49C5017A881032808EB76D4725605CEC45E8C8F9F333938A471vEA" TargetMode="External"/><Relationship Id="rId19" Type="http://schemas.openxmlformats.org/officeDocument/2006/relationships/hyperlink" Target="consultantplus://offline/ref=0A11FFF90F54E72FB840FE9E8E61BFE49C5017A881032808EB76D4725605CEC45E8C8F9F33393AA771v2A" TargetMode="External"/><Relationship Id="rId20" Type="http://schemas.openxmlformats.org/officeDocument/2006/relationships/hyperlink" Target="https://login.consultant.ru/link/?req=doc&amp;base=LAW&amp;n=460036" TargetMode="External"/><Relationship Id="rId21" Type="http://schemas.openxmlformats.org/officeDocument/2006/relationships/hyperlink" Target="consultantplus://offline/ref=0A11FFF90F54E72FB840FE9E8E61BFE49F5B1AA780022808EB76D4725670v5A" TargetMode="External"/><Relationship Id="rId22" Type="http://schemas.openxmlformats.org/officeDocument/2006/relationships/hyperlink" Target="consultantplus://offline/ref=0A11FFF90F54E72FB840FE9E8E61BFE49F5B1AA780022808EB76D4725670v5A" TargetMode="External"/><Relationship Id="rId23" Type="http://schemas.openxmlformats.org/officeDocument/2006/relationships/hyperlink" Target="http://pravo.gov.ru" TargetMode="External"/><Relationship Id="rId24" Type="http://schemas.openxmlformats.org/officeDocument/2006/relationships/hyperlink" Target="consultantplus://offline/ref=3AB02919702B0695855B2C51D36D1EC67BB5DF9AEE010A0F9E0B53C587484DE619C958BD21E958738612EA7F84E2D8066CC08B077703c2G" TargetMode="External"/><Relationship Id="rId25" Type="http://schemas.openxmlformats.org/officeDocument/2006/relationships/hyperlink" Target="consultantplus://offline/ref=3AB02919702B0695855B2C51D36D1EC67BB5DF9AEE010A0F9E0B53C587484DE619C958BE22ED502FD15DEB23C0B6CB076FC088056B31523003cCG" TargetMode="External"/><Relationship Id="rId26" Type="http://schemas.openxmlformats.org/officeDocument/2006/relationships/hyperlink" Target="consultantplus://offline/ref=3AB02919702B0695855B2C51D36D1EC67BB5DF9AEE010A0F9E0B53C587484DE619C958BD21E958738612EA7F84E2D8066CC08B077703c2G" TargetMode="External"/><Relationship Id="rId27" Type="http://schemas.openxmlformats.org/officeDocument/2006/relationships/hyperlink" Target="consultantplus://offline/ref=3AB02919702B0695855B2C51D36D1EC67BB5DF9AEE010A0F9E0B53C587484DE619C958BE22ED502FD15DEB23C0B6CB076FC088056B31523003cCG" TargetMode="External"/><Relationship Id="rId28" Type="http://schemas.openxmlformats.org/officeDocument/2006/relationships/hyperlink" Target="consultantplus://offline/ref=3AB02919702B0695855B2C51D36D1EC67BB5DF9AEE010A0F9E0B53C587484DE619C958BE22ED532FD45DEB23C0B6CB076FC088056B31523003cCG" TargetMode="External"/><Relationship Id="rId29" Type="http://schemas.openxmlformats.org/officeDocument/2006/relationships/hyperlink" Target="https://rpn.gov.ru/regions/49/hr/order-requirement/" TargetMode="External"/><Relationship Id="rId30" Type="http://schemas.openxmlformats.org/officeDocument/2006/relationships/hyperlink" Target="https://rpn.gov.ru/regions/49/hr/order-requirement/" TargetMode="External"/><Relationship Id="rId31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105</cp:revision>
  <dcterms:created xsi:type="dcterms:W3CDTF">2022-08-15T05:13:00Z</dcterms:created>
  <dcterms:modified xsi:type="dcterms:W3CDTF">2026-05-14T22:37:53Z</dcterms:modified>
  <cp:version>1048576</cp:version>
</cp:coreProperties>
</file>