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завершении работы экспертной комиссии государственной экологической экспертизы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государственной экологической экспертизы и разрешительной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Северо-Западного межрегионального управления Росприроднадзора информирует </w:t>
      </w:r>
      <w:r>
        <w:rPr>
          <w:rFonts w:ascii="Times New Roman" w:hAnsi="Times New Roman" w:cs="Times New Roman"/>
          <w:sz w:val="24"/>
          <w:szCs w:val="24"/>
        </w:rPr>
        <w:br/>
        <w:t xml:space="preserve">о завершении работы экспертной комиссии государственной экологической экспертизы, организованной приказом Северо-Западного межрегионального управления Федеральной службы по надзору в сфере природопользования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от 29</w:t>
      </w:r>
      <w:r>
        <w:rPr>
          <w:rFonts w:ascii="Times New Roman" w:hAnsi="Times New Roman" w:cs="Times New Roman"/>
          <w:sz w:val="24"/>
          <w:szCs w:val="24"/>
        </w:rPr>
        <w:t xml:space="preserve">.05</w:t>
      </w:r>
      <w:r>
        <w:rPr>
          <w:rFonts w:ascii="Times New Roman" w:hAnsi="Times New Roman" w:cs="Times New Roman"/>
          <w:sz w:val="24"/>
          <w:szCs w:val="24"/>
        </w:rPr>
        <w:t xml:space="preserve">.2026</w:t>
      </w:r>
      <w:bookmarkStart w:id="0" w:name="undefined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 № 1084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ПР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Об организации и проведении государственной экологической экспертизы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Материалы, обосновывающие общий допустимый улов водных биологических ресурсов в водных объектах Ленинградской области, Ладожском озере (в границах Ленинградской области) на 2027 год (с оценкой воздействия на окружающую среду)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Северо-Западного межрегионального управления Росприроднадзора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2</w:t>
      </w: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07</w:t>
      </w:r>
      <w:r>
        <w:rPr>
          <w:rFonts w:ascii="Times New Roman" w:hAnsi="Times New Roman" w:cs="Times New Roman"/>
          <w:sz w:val="24"/>
          <w:szCs w:val="24"/>
        </w:rPr>
        <w:t xml:space="preserve">.202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1309</w:t>
      </w:r>
      <w:r>
        <w:rPr>
          <w:rFonts w:ascii="Times New Roman" w:hAnsi="Times New Roman" w:cs="Times New Roman"/>
          <w:sz w:val="24"/>
          <w:szCs w:val="24"/>
        </w:rPr>
        <w:t xml:space="preserve">-П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утверждено подготовленное экспертной комиссией заключение государственной экологической экспертизы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Материалы, обосновывающие общий допустимый улов водных биологических ресурсов в водных объектах Ленинградской области, Ладожском озере (в границах Ленинградской области) </w:t>
        <w:br/>
        <w:t xml:space="preserve">на 2027 год (с оценкой воздействия на окружающую среду)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, устанавливающее соответствие документации экологическим требованиям в области охраны окружающей среды.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действия положительного заключения до 01.01.2028.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eastAsiaTheme="minorEastAsia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Мамайчук Виктория Владимировна</dc:creator>
  <cp:lastModifiedBy>zagnoiko.sa</cp:lastModifiedBy>
  <cp:revision>5</cp:revision>
  <dcterms:created xsi:type="dcterms:W3CDTF">2026-04-09T09:45:00Z</dcterms:created>
  <dcterms:modified xsi:type="dcterms:W3CDTF">2026-07-28T13:35:12Z</dcterms:modified>
</cp:coreProperties>
</file>