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0" w:rsidRDefault="00456BB0" w:rsidP="0045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Пленума Верховного Суда РФ от 31 октября 2017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456B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456B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некоторые постановления Пленума Верховного Суда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56BB0" w:rsidRDefault="00456BB0" w:rsidP="00087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6BB0" w:rsidRPr="00456BB0" w:rsidRDefault="00456BB0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Пленума Верховного Суда Российской Федерации от 31.10.2017 № 41 внесены изменения в некоторые постановления Пленума Верховного Суда Российской Федерации.</w:t>
      </w:r>
    </w:p>
    <w:p w:rsidR="00456BB0" w:rsidRPr="00330815" w:rsidRDefault="00456BB0" w:rsidP="003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5">
        <w:rPr>
          <w:rFonts w:ascii="Times New Roman" w:hAnsi="Times New Roman" w:cs="Times New Roman"/>
          <w:sz w:val="28"/>
          <w:szCs w:val="28"/>
        </w:rPr>
        <w:t xml:space="preserve">В настоящее время актуализированы разъяснения по применению ответственности в сфере рыболовства, охраны окружающей среды и природопользования, уточнены разъяснения по вопросам применения уголовной и административной ответственности за нарушения в сфере рыболовства и сохранения водных биоресурсов, в области охраны окружающей среды и природопользования. </w:t>
      </w:r>
    </w:p>
    <w:p w:rsidR="0038574B" w:rsidRPr="00330815" w:rsidRDefault="00456BB0" w:rsidP="003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5">
        <w:rPr>
          <w:rFonts w:ascii="Times New Roman" w:hAnsi="Times New Roman" w:cs="Times New Roman"/>
          <w:sz w:val="28"/>
          <w:szCs w:val="28"/>
        </w:rPr>
        <w:t xml:space="preserve">Внесение рассматриваемых изменений обусловлено в т. ч. принятием поправок </w:t>
      </w:r>
      <w:r w:rsidR="00087FAA" w:rsidRPr="00330815">
        <w:rPr>
          <w:rFonts w:ascii="Times New Roman" w:hAnsi="Times New Roman" w:cs="Times New Roman"/>
          <w:sz w:val="28"/>
          <w:szCs w:val="28"/>
        </w:rPr>
        <w:t>в</w:t>
      </w:r>
      <w:r w:rsidRPr="00330815">
        <w:rPr>
          <w:rFonts w:ascii="Times New Roman" w:hAnsi="Times New Roman" w:cs="Times New Roman"/>
          <w:sz w:val="28"/>
          <w:szCs w:val="28"/>
        </w:rPr>
        <w:t xml:space="preserve"> </w:t>
      </w:r>
      <w:r w:rsidR="0038574B" w:rsidRPr="00330815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и в Кодекс Российской Федерации об административных правонарушениях </w:t>
      </w:r>
      <w:r w:rsidRPr="00330815">
        <w:rPr>
          <w:rFonts w:ascii="Times New Roman" w:hAnsi="Times New Roman" w:cs="Times New Roman"/>
          <w:sz w:val="28"/>
          <w:szCs w:val="28"/>
        </w:rPr>
        <w:t xml:space="preserve">в части соответствующих составов </w:t>
      </w:r>
      <w:r w:rsidR="0038574B" w:rsidRPr="00330815">
        <w:rPr>
          <w:rFonts w:ascii="Times New Roman" w:hAnsi="Times New Roman" w:cs="Times New Roman"/>
          <w:sz w:val="28"/>
          <w:szCs w:val="28"/>
        </w:rPr>
        <w:t>правонарушений,</w:t>
      </w:r>
      <w:r w:rsidRPr="00330815">
        <w:rPr>
          <w:rFonts w:ascii="Times New Roman" w:hAnsi="Times New Roman" w:cs="Times New Roman"/>
          <w:sz w:val="28"/>
          <w:szCs w:val="28"/>
        </w:rPr>
        <w:t xml:space="preserve"> уточнением процессуальных норм</w:t>
      </w:r>
      <w:r w:rsidR="0038574B" w:rsidRPr="00330815">
        <w:rPr>
          <w:rFonts w:ascii="Times New Roman" w:hAnsi="Times New Roman" w:cs="Times New Roman"/>
          <w:sz w:val="28"/>
          <w:szCs w:val="28"/>
        </w:rPr>
        <w:t xml:space="preserve">  и т.д.</w:t>
      </w:r>
      <w:r w:rsidR="00C95558" w:rsidRPr="003308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558" w:rsidRPr="00C95558" w:rsidRDefault="00C95558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азграничение незаконной охоты (статья 258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и нарушений правил охоты (части 1 - 1.3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 таким признакам, как причинение крупного ущерба, применение механического транспортного средства или воздушного судна, взрывчатых веществ, газов или иных способов массового уничтожения птиц и зверей, совершение деяния в отношении птиц и зверей, охота на которых полностью</w:t>
      </w:r>
      <w:proofErr w:type="gramEnd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</w:t>
      </w:r>
      <w:proofErr w:type="gramEnd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особо охраняемой природной территории, в зоне экологического бедствия или в зоне чрезвычайной экологической ситуации.</w:t>
      </w:r>
    </w:p>
    <w:p w:rsidR="00C95558" w:rsidRPr="00C95558" w:rsidRDefault="00C95558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сторону состава административного правонарушения, предусмотренного частью 1 статьи 8.37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образуют нарушения правил охоты, не указанные в диспозициях части 2 статьи 7.11, частей 1.2 и 1.3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действия подлежат квалификации по части 1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РФ об административных правонарушениях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они не были совершены повторно в течение года (часть 1.1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 содержат признаков преступлений, предусмотренных статьями 258 и 258.1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95558" w:rsidRPr="00C95558" w:rsidRDefault="00C95558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образует состава административного правонарушения, предусмотренного частью 1.2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объективная сторона которого выражается в осуществлении охоты недопустимыми для использования орудиями охоты или способами охоты, осуществление незаконной охоты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ответственность за такое деяние предусмотрена пунктом «б</w:t>
      </w:r>
      <w:proofErr w:type="gramEnd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части 1 статьи 258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95558" w:rsidRPr="00C95558" w:rsidRDefault="00C95558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правил охоты, административная ответственность за которые установлена частями 1 - 1.3 статьи 8.37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отличать от влекущей административную ответственность по статье 8.35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об административных правонарушениях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 редких и находящихся под угрозой исчезновения видов животных, занесенных в Красную книгу Российской Федерации либо охраняемых международными договорами, без надлежащего на то разрешения или с нарушением условий</w:t>
      </w:r>
      <w:proofErr w:type="gramEnd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разрешением, либо с нарушением иного установленного порядка.</w:t>
      </w:r>
    </w:p>
    <w:p w:rsidR="00C95558" w:rsidRPr="00C95558" w:rsidRDefault="00C95558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 добычей редких и находящихся под угрозой исчезновения видов животных, занесенных в Красную книгу Российской Федерации либо охраняемых международными договорами, для целей статьи 8.35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РФ об административных правонарушениях </w:t>
      </w:r>
      <w:r w:rsidRPr="00C95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 изъятие таких животных из естественной природной среды без их уничтожения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AA" w:rsidRPr="00087FAA" w:rsidRDefault="00C95558" w:rsidP="0033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7FAA" w:rsidRP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87FAA" w:rsidRP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анализируемых разъяснени</w:t>
      </w:r>
      <w:r w:rsidR="00FB5A11" w:rsidRP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87FAA" w:rsidRP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Пленума Верховного Суда Российской Федерации п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преступлений, предусмотренных статьями 260 и 261 </w:t>
      </w:r>
      <w:r w:rsidR="00087FAA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являются как лесные насаждения, то есть деревья, кустарники и лианы, произрастающие в лесах, так и деревья, кустарники и лианы, произрастающие вне лесов (например, насаждения в парках, аллеях, отдельно высаженные в черте города деревья).</w:t>
      </w:r>
      <w:proofErr w:type="gramEnd"/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087FAA" w:rsidRPr="00087FAA" w:rsidRDefault="00087FAA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наличии в действиях виновных лиц признаков совершения незаконной рубки насаждений в значительном, крупном или особо крупном размере решается в соответствии с примечанием к статье 260 </w:t>
      </w:r>
      <w:r w:rsid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РФ - к</w:t>
      </w:r>
      <w:r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незаконная рубка насаждений в значительном размере должно квалифицироваться совершение нескольких незаконных рубок, общий ущерб от которых превышает пять тысяч рублей, в крупном размере - пятьдесят тысяч рублей, а в особо</w:t>
      </w:r>
      <w:proofErr w:type="gramEnd"/>
      <w:r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</w:t>
      </w:r>
      <w:proofErr w:type="gramEnd"/>
      <w:r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- сто пятьдесят тысяч рублей, при обстоятельствах, свидетельствующих об умысле совершить незаконную рубку в значительном, крупном или в особо крупном размере.</w:t>
      </w:r>
    </w:p>
    <w:p w:rsidR="00087FAA" w:rsidRPr="00087FAA" w:rsidRDefault="00FB5A11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п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рубкой лесных насаждений или не отнесенных 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частичную переработку и (или) хранение древесины в </w:t>
      </w:r>
      <w:proofErr w:type="gramEnd"/>
    </w:p>
    <w:p w:rsidR="00087FAA" w:rsidRPr="00087FAA" w:rsidRDefault="00FB5A11" w:rsidP="00330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подчеркнуто, что п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разграничении преступления, предусмотренного статьей 260 У</w:t>
      </w:r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административных 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правонарушений, ответственность за которые установлена частями 1 и 2 статьи 8.28 </w:t>
      </w:r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РФ об </w:t>
      </w:r>
      <w:r w:rsidR="00202D6E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6E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учитывать, что квалификации по указанным частям статьи 8.28 </w:t>
      </w:r>
      <w:r w:rsidR="00202D6E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</w:t>
      </w:r>
      <w:r w:rsidR="000B7DA1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допущенное лицом повреждение лесных насаждений, которое не привело к прекращению их роста, независимо от размера</w:t>
      </w:r>
      <w:proofErr w:type="gramEnd"/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причиненного ущерба, либо повреждение лесных насаждений до степени прекращения их роста при отсутствии признаков преступлений, предусмотренных пунктами «а» и «в» части 2 статьи 260 </w:t>
      </w:r>
      <w:r w:rsidR="00330815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РФ</w:t>
      </w:r>
      <w:r w:rsidR="00087FAA" w:rsidRPr="0008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размер причиненного ущерба не достиг размера, определяемого в качестве значительного в соответствии с примечанием к статье 260 </w:t>
      </w:r>
      <w:r w:rsidR="00330815" w:rsidRPr="003308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РФ.</w:t>
      </w:r>
    </w:p>
    <w:p w:rsidR="00087FAA" w:rsidRPr="00087FAA" w:rsidRDefault="00087FAA" w:rsidP="0033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прокурор                                                            Э.Д. </w:t>
      </w:r>
      <w:proofErr w:type="spellStart"/>
      <w:r w:rsidR="0033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Кокешов</w:t>
      </w:r>
      <w:proofErr w:type="spellEnd"/>
    </w:p>
    <w:p w:rsidR="00C95558" w:rsidRPr="00330815" w:rsidRDefault="00C95558" w:rsidP="003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15" w:rsidRPr="00330815" w:rsidRDefault="0033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0815" w:rsidRPr="00330815" w:rsidSect="00087F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DA" w:rsidRDefault="00EB6DDA" w:rsidP="00087FAA">
      <w:pPr>
        <w:spacing w:after="0" w:line="240" w:lineRule="auto"/>
      </w:pPr>
      <w:r>
        <w:separator/>
      </w:r>
    </w:p>
  </w:endnote>
  <w:endnote w:type="continuationSeparator" w:id="0">
    <w:p w:rsidR="00EB6DDA" w:rsidRDefault="00EB6DDA" w:rsidP="0008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DA" w:rsidRDefault="00EB6DDA" w:rsidP="00087FAA">
      <w:pPr>
        <w:spacing w:after="0" w:line="240" w:lineRule="auto"/>
      </w:pPr>
      <w:r>
        <w:separator/>
      </w:r>
    </w:p>
  </w:footnote>
  <w:footnote w:type="continuationSeparator" w:id="0">
    <w:p w:rsidR="00EB6DDA" w:rsidRDefault="00EB6DDA" w:rsidP="0008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4035"/>
      <w:docPartObj>
        <w:docPartGallery w:val="Page Numbers (Top of Page)"/>
        <w:docPartUnique/>
      </w:docPartObj>
    </w:sdtPr>
    <w:sdtContent>
      <w:p w:rsidR="00087FAA" w:rsidRDefault="00087FAA">
        <w:pPr>
          <w:pStyle w:val="a5"/>
          <w:jc w:val="center"/>
        </w:pPr>
        <w:fldSimple w:instr=" PAGE   \* MERGEFORMAT ">
          <w:r w:rsidR="00330815">
            <w:rPr>
              <w:noProof/>
            </w:rPr>
            <w:t>2</w:t>
          </w:r>
        </w:fldSimple>
      </w:p>
    </w:sdtContent>
  </w:sdt>
  <w:p w:rsidR="00087FAA" w:rsidRDefault="00087F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B0"/>
    <w:rsid w:val="00087FAA"/>
    <w:rsid w:val="000B7DA1"/>
    <w:rsid w:val="00202D6E"/>
    <w:rsid w:val="00330815"/>
    <w:rsid w:val="0038574B"/>
    <w:rsid w:val="00456BB0"/>
    <w:rsid w:val="00AE20FD"/>
    <w:rsid w:val="00C95558"/>
    <w:rsid w:val="00D945BA"/>
    <w:rsid w:val="00EB6DDA"/>
    <w:rsid w:val="00FB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A"/>
  </w:style>
  <w:style w:type="paragraph" w:styleId="1">
    <w:name w:val="heading 1"/>
    <w:basedOn w:val="a"/>
    <w:link w:val="10"/>
    <w:uiPriority w:val="9"/>
    <w:qFormat/>
    <w:rsid w:val="0045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pstypebreak">
    <w:name w:val="ipstype_break"/>
    <w:basedOn w:val="a0"/>
    <w:rsid w:val="00456BB0"/>
  </w:style>
  <w:style w:type="paragraph" w:styleId="a3">
    <w:name w:val="Normal (Web)"/>
    <w:basedOn w:val="a"/>
    <w:uiPriority w:val="99"/>
    <w:semiHidden/>
    <w:unhideWhenUsed/>
    <w:rsid w:val="0045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5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FAA"/>
  </w:style>
  <w:style w:type="paragraph" w:styleId="a7">
    <w:name w:val="footer"/>
    <w:basedOn w:val="a"/>
    <w:link w:val="a8"/>
    <w:uiPriority w:val="99"/>
    <w:semiHidden/>
    <w:unhideWhenUsed/>
    <w:rsid w:val="0008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cp:lastPrinted>2017-11-20T08:34:00Z</cp:lastPrinted>
  <dcterms:created xsi:type="dcterms:W3CDTF">2017-11-20T06:41:00Z</dcterms:created>
  <dcterms:modified xsi:type="dcterms:W3CDTF">2017-11-20T08:35:00Z</dcterms:modified>
</cp:coreProperties>
</file>