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17.12.2018 N 667</w:t>
              <w:br/>
              <w:t xml:space="preserve">"Об утверждении правил разработки плана мероприятий по охране окружающей среды"</w:t>
              <w:br/>
              <w:t xml:space="preserve">(Зарегистрировано в Минюсте России 25.04.2019 N 54514)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апреля 2019 г. N 54514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декабря 2018 г. N 667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РАЗРАБОТКИ ПЛАНА МЕРОПРИЯТИЙ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статьи 67.1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в соответствии с </w:t>
      </w:r>
      <w:hyperlink w:history="0" r:id="rId8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подпунктом 5.2.41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 N 28, ст. 4741; N 29, ст. 4816; N 38, ст. 5564; N 39, ст. 5658; N 49, ст. 6904; 2017, N 42, ст. 6163; 2018, N 26, ст. 3866; N 27, ст. 4077; N 30, ст. 4735; N 45, ст. 6949; 2018, N 46, ст. 7056),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плана мероприятий по охране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17.12.2018 N 667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ПЛАНА МЕРОПРИЯТИЙ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разрабатывается юридическим лицом, индивидуальным предпринимателем, осуществляющими хозяйственную и (или) иную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w:history="0" r:id="rId9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N 1316-р (Собрание законодательства Российской Федерации, 2015, N 29, ст. 4524).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 13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 2009, N 1, ст. 17; N 52, ст. 6450; 2011, N 1, ст. 54; N 30, ст. 4590, ст. 4591, ст. 4596; N 48, ст. 6732; N 50, ст. 7359; 2012, N 26, ст. 3446; 2013, N 30, ст. 4059; N 52, ст. 6971; 2014, N 11, ст. 1092, N 30, ст. 4220; 2015, N 1, ст. 11; 2016, N 1, ст. 24; N 15, ст. 2066; N 26, ст. 3887; N 27, ст. 4187, ст. 4286, ст. 4291; 2018, N 1, ст. 47, ст. 87; N 30, ст. 4547; N 31, ст. 4841).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 4 статьи 22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Срок реализации Плана не может превышать 7 лет и не подлежит продлению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 5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подлежат включению в План мероприятия, направленные на обеспечение эксплуатации зданий, сооружений, оборудования, устройств природоохранного значения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 4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План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наименование, организационно-правовую форму, ИНН, ОГРН и адрес (место нахождения) 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категорию, код объекта, оказывающего негативное воздействие на окружающую среду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w:history="0" r:id="rId15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статьей 69.2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w:history="0" r:id="rId16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пунктом 4 статьи 17</w:t>
        </w:r>
      </w:hyperlink>
      <w:r>
        <w:rPr>
          <w:sz w:val="20"/>
        </w:rP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w:history="0" r:id="rId17" w:tooltip="Приказ Минприроды России от 07.08.2018 N 352 (ред. от 17.09.2019) &quot;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24.10.2018 N 52522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 Минюсте России 24.10.2018, регистрационный N 52522).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Приказ МПР России от 17.12.2007 N 333 (ред. от 31.07.2018) &quot;Об утверждении методики разработки нормативов допустимых сбросов веществ и микроорганизмов в водные объекты для водопользователей&quot; (Зарегистрировано в Минюсте России 21.02.2008 N 11198) ------------ Утратил силу или отменен {КонсультантПлюс}">
        <w:r>
          <w:rPr>
            <w:sz w:val="20"/>
            <w:color w:val="0000ff"/>
          </w:rPr>
          <w:t xml:space="preserve">Пункт 14.1</w:t>
        </w:r>
      </w:hyperlink>
      <w:r>
        <w:rPr>
          <w:sz w:val="20"/>
        </w:rP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 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начала и завершения выполнения каждого мероприятия, его этапов;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информацию об объемах и предполагаемых источниках финансирования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должностных лицах, ответственных за реализацию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дату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обоснование мероприятий и сроков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 планируемые показатели уменьшения массы выбросов, сбросов по каждому загрязняющему веществу (достигаемый экологический эффект от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случае, если мероприятия выполняются в один этап, то планируемые показатели 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Обоснование мероприятий Плана и сроков их реализации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обоснование выбора мероприятий, включенных в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сроков реализации каждого мероприятия, его этапов;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кл/м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(в соответствии с максимальной концентрацией за год)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9" w:tooltip="Постановление Главного государственного санитарного врача РФ от 10.05.2018 N 32 &quot;Об утверждении гигиенических нормативов ГН 2.1.6.3537-18 &quot;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&quot; и гигиенических нормативов ГН 2.2.6.3538-18 &quot;Предельно допустимые концентрации (ПДК) микроорганизмов-продуцентов, бактериальных препаратов и их компонентов в воздухе рабочей зоны&quot; (вместе с &quot;ГН 2.1.6.3537-18.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 N 51207).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(в соответствии с максимальной концентрацией за год), расход сточных вод в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/час и тыс.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/год.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17.12.2018 N 667</w:t>
            <w:br/>
            <w:t>"Об утверждении правил разработки плана мероприятий по охране окружающей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E24E3DAE34B6DB82C618969A9694E5FDCF5DDAF6C6C094EFF2AE55632F2855AED41C3DEA7DEA14DDB3E6CFF6281238F5A11F8B48H1M8E" TargetMode = "External"/>
	<Relationship Id="rId8" Type="http://schemas.openxmlformats.org/officeDocument/2006/relationships/hyperlink" Target="consultantplus://offline/ref=F7E24E3DAE34B6DB82C618969A9694E5FDCF5FD0F3C3C094EFF2AE55632F2855AED41C3BE87EE1478CFCE793B078013BF1A11C8A5418D13EH2MBE" TargetMode = "External"/>
	<Relationship Id="rId9" Type="http://schemas.openxmlformats.org/officeDocument/2006/relationships/hyperlink" Target="consultantplus://offline/ref=F7E24E3DAE34B6DB82C618969A9694E5FACC5BD5F7C5C094EFF2AE55632F2855AED41C3BE87EE1408AFCE793B078013BF1A11C8A5418D13EH2MBE" TargetMode = "External"/>
	<Relationship Id="rId10" Type="http://schemas.openxmlformats.org/officeDocument/2006/relationships/hyperlink" Target="consultantplus://offline/ref=F7E24E3DAE34B6DB82C618969A9694E5FACC5BD5F7C5C094EFF2AE55632F2855AED41C3BE87EE1408AFCE793B078013BF1A11C8A5418D13EH2MBE" TargetMode = "External"/>
	<Relationship Id="rId11" Type="http://schemas.openxmlformats.org/officeDocument/2006/relationships/hyperlink" Target="consultantplus://offline/ref=F7E24E3DAE34B6DB82C618969A9694E5FDCF5DDAF6C6C094EFF2AE55632F2855AED41C3DEC7DEA14DDB3E6CFF6281238F5A11F8B48H1M8E" TargetMode = "External"/>
	<Relationship Id="rId12" Type="http://schemas.openxmlformats.org/officeDocument/2006/relationships/hyperlink" Target="consultantplus://offline/ref=F7E24E3DAE34B6DB82C618969A9694E5FDCF5DDAF6C6C094EFF2AE55632F2855AED41C3CEA7EEA14DDB3E6CFF6281238F5A11F8B48H1M8E" TargetMode = "External"/>
	<Relationship Id="rId13" Type="http://schemas.openxmlformats.org/officeDocument/2006/relationships/hyperlink" Target="consultantplus://offline/ref=F7E24E3DAE34B6DB82C618969A9694E5FDCF5DDAF6C6C094EFF2AE55632F2855AED41C3DEA7EEA14DDB3E6CFF6281238F5A11F8B48H1M8E" TargetMode = "External"/>
	<Relationship Id="rId14" Type="http://schemas.openxmlformats.org/officeDocument/2006/relationships/hyperlink" Target="consultantplus://offline/ref=F7E24E3DAE34B6DB82C618969A9694E5FDCF5DDAF6C6C094EFF2AE55632F2855AED41C3DE976EA14DDB3E6CFF6281238F5A11F8B48H1M8E" TargetMode = "External"/>
	<Relationship Id="rId15" Type="http://schemas.openxmlformats.org/officeDocument/2006/relationships/hyperlink" Target="consultantplus://offline/ref=F7E24E3DAE34B6DB82C618969A9694E5FDCF5DDAF6C6C094EFF2AE55632F2855AED41C39ED76EA14DDB3E6CFF6281238F5A11F8B48H1M8E" TargetMode = "External"/>
	<Relationship Id="rId16" Type="http://schemas.openxmlformats.org/officeDocument/2006/relationships/hyperlink" Target="consultantplus://offline/ref=F7E24E3DAE34B6DB82C618969A9694E5FDCF5DDAF6C6C094EFF2AE55632F2855AED41C38EB7FEA14DDB3E6CFF6281238F5A11F8B48H1M8E" TargetMode = "External"/>
	<Relationship Id="rId17" Type="http://schemas.openxmlformats.org/officeDocument/2006/relationships/hyperlink" Target="consultantplus://offline/ref=F7E24E3DAE34B6DB82C618969A9694E5FACA5FD3F8C3C094EFF2AE55632F2855BCD44437EA7BFF418DE9B1C2F6H2MFE" TargetMode = "External"/>
	<Relationship Id="rId18" Type="http://schemas.openxmlformats.org/officeDocument/2006/relationships/hyperlink" Target="consultantplus://offline/ref=F7E24E3DAE34B6DB82C618969A9694E5FACE59D2F3C6C094EFF2AE55632F2855AED41C3EE075B511C8A2BEC0F1330D38EABD1D89H4M8E" TargetMode = "External"/>
	<Relationship Id="rId19" Type="http://schemas.openxmlformats.org/officeDocument/2006/relationships/hyperlink" Target="consultantplus://offline/ref=F7E24E3DAE34B6DB82C618969A9694E5FBC756D3F0C1C094EFF2AE55632F2855BCD44437EA7BFF418DE9B1C2F6H2MF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4022.00.09</Application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17.12.2018 N 667
"Об утверждении правил разработки плана мероприятий по охране окружающей среды"
(Зарегистрировано в Минюсте России 25.04.2019 N 54514)</dc:title>
  <dcterms:created xsi:type="dcterms:W3CDTF">2022-11-25T04:12:06Z</dcterms:created>
</cp:coreProperties>
</file>