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460FDB5" w:rsidR="00C076F5" w:rsidRPr="00E60D9F" w:rsidRDefault="00760ECB" w:rsidP="00EC1562">
      <w:pPr>
        <w:jc w:val="center"/>
      </w:pPr>
      <w:r>
        <w:rPr>
          <w:b/>
        </w:rPr>
        <w:t>21</w:t>
      </w:r>
      <w:r w:rsidR="00DC499A">
        <w:rPr>
          <w:b/>
        </w:rPr>
        <w:t>.0</w:t>
      </w:r>
      <w:r w:rsidR="007F03D4">
        <w:rPr>
          <w:b/>
        </w:rPr>
        <w:t>7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25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4D3E9D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F03D4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7F03D4" w:rsidRDefault="007F03D4" w:rsidP="007F03D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1D2F652B" w:rsidR="007F03D4" w:rsidRPr="00002FF6" w:rsidRDefault="007F03D4" w:rsidP="007F03D4">
            <w:pPr>
              <w:jc w:val="center"/>
              <w:rPr>
                <w:color w:val="000000"/>
                <w:highlight w:val="white"/>
              </w:rPr>
            </w:pPr>
            <w:r w:rsidRPr="00A921DD">
              <w:rPr>
                <w:color w:val="000000"/>
                <w:szCs w:val="40"/>
              </w:rPr>
              <w:t xml:space="preserve">АО </w:t>
            </w:r>
            <w:r w:rsidR="00E7518C">
              <w:rPr>
                <w:color w:val="000000"/>
                <w:szCs w:val="40"/>
              </w:rPr>
              <w:t>«</w:t>
            </w:r>
            <w:r w:rsidRPr="00A921DD">
              <w:rPr>
                <w:color w:val="000000"/>
                <w:szCs w:val="40"/>
              </w:rPr>
              <w:t>Воронежсинтезкаучук</w:t>
            </w:r>
            <w:r w:rsidR="00E7518C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4FED1956" w:rsidR="007F03D4" w:rsidRPr="00002FF6" w:rsidRDefault="007F03D4" w:rsidP="007F03D4">
            <w:pPr>
              <w:jc w:val="center"/>
            </w:pPr>
            <w:r w:rsidRPr="00A921DD">
              <w:rPr>
                <w:color w:val="000000"/>
                <w:szCs w:val="40"/>
              </w:rPr>
              <w:t>01.07.2025-23.07.2025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3896C6FE" w:rsidR="007F03D4" w:rsidRPr="00FA2FCC" w:rsidRDefault="007F03D4" w:rsidP="007F03D4">
            <w:pPr>
              <w:widowControl w:val="0"/>
              <w:ind w:left="-120"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0237F518" w:rsidR="007F03D4" w:rsidRPr="00FA2FCC" w:rsidRDefault="007F03D4" w:rsidP="007F03D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921DD">
              <w:rPr>
                <w:color w:val="000000"/>
              </w:rPr>
              <w:t>Выписка о проведении КНМ от 18.09.2024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2E0002EA" w:rsidR="007F03D4" w:rsidRPr="00FA2FCC" w:rsidRDefault="004D3E9D" w:rsidP="007F03D4">
            <w:pPr>
              <w:jc w:val="center"/>
            </w:pPr>
            <w:r>
              <w:t>проведена</w:t>
            </w:r>
          </w:p>
        </w:tc>
      </w:tr>
      <w:tr w:rsidR="004D3E9D" w:rsidRPr="00E60D9F" w14:paraId="1F59479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60769F4" w14:textId="77777777" w:rsidR="004D3E9D" w:rsidRDefault="004D3E9D" w:rsidP="004D3E9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72DC" w14:textId="44E8C23A" w:rsidR="004D3E9D" w:rsidRPr="004D3E9D" w:rsidRDefault="004D3E9D" w:rsidP="004D3E9D">
            <w:pPr>
              <w:jc w:val="center"/>
              <w:rPr>
                <w:color w:val="000000"/>
                <w:highlight w:val="white"/>
              </w:rPr>
            </w:pPr>
            <w:r w:rsidRPr="004D3E9D">
              <w:rPr>
                <w:color w:val="000000"/>
                <w:szCs w:val="40"/>
              </w:rPr>
              <w:t>земельный участок по ул. Морская, посёлок городского типа Анна, Воронежская область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4C1" w14:textId="306FF9BF" w:rsidR="004D3E9D" w:rsidRPr="004D3E9D" w:rsidRDefault="004D3E9D" w:rsidP="004D3E9D">
            <w:pPr>
              <w:jc w:val="center"/>
            </w:pPr>
            <w:r w:rsidRPr="004D3E9D">
              <w:rPr>
                <w:color w:val="000000"/>
                <w:szCs w:val="40"/>
              </w:rPr>
              <w:t>23.07.2025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E0137" w14:textId="49AC4EEA" w:rsidR="004D3E9D" w:rsidRPr="00317288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738C" w14:textId="3E901B26" w:rsidR="004D3E9D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от 07.07.2025 №78/во/В (вх. №</w:t>
            </w:r>
            <w:r w:rsidRPr="004D3E9D">
              <w:rPr>
                <w:color w:val="000000"/>
                <w:szCs w:val="40"/>
              </w:rPr>
              <w:t>16-1/895 от 01.07.2025</w:t>
            </w:r>
            <w:r>
              <w:rPr>
                <w:color w:val="000000"/>
                <w:szCs w:val="4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9029" w14:textId="400A5ED8" w:rsidR="004D3E9D" w:rsidRPr="00FA2FCC" w:rsidRDefault="004D3E9D" w:rsidP="004D3E9D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4D3E9D" w:rsidRPr="00E60D9F" w14:paraId="58D2594E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ABE7B23" w14:textId="77777777" w:rsidR="004D3E9D" w:rsidRDefault="004D3E9D" w:rsidP="004D3E9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1DE" w14:textId="52CCE396" w:rsidR="004D3E9D" w:rsidRPr="004D3E9D" w:rsidRDefault="004D3E9D" w:rsidP="004D3E9D">
            <w:pPr>
              <w:jc w:val="center"/>
              <w:rPr>
                <w:color w:val="000000"/>
                <w:highlight w:val="white"/>
              </w:rPr>
            </w:pPr>
            <w:r w:rsidRPr="004D3E9D">
              <w:rPr>
                <w:color w:val="000000"/>
                <w:szCs w:val="40"/>
              </w:rPr>
              <w:t xml:space="preserve">водоохранная зона и акватория реки Воронеж в районе пляжа по ул. Изыскателей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854E" w14:textId="1943CB1C" w:rsidR="004D3E9D" w:rsidRPr="004D3E9D" w:rsidRDefault="004D3E9D" w:rsidP="004D3E9D">
            <w:pPr>
              <w:jc w:val="center"/>
            </w:pPr>
            <w:r w:rsidRPr="004D3E9D">
              <w:rPr>
                <w:color w:val="000000"/>
                <w:szCs w:val="40"/>
              </w:rPr>
              <w:t>25.07.2025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025E" w14:textId="39234B25" w:rsidR="004D3E9D" w:rsidRPr="00317288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7B88" w14:textId="57F6B60A" w:rsidR="004D3E9D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21.07.2025 №83/во/В (вх. №</w:t>
            </w:r>
            <w:r w:rsidRPr="009365C4">
              <w:rPr>
                <w:color w:val="000000"/>
              </w:rPr>
              <w:t> </w:t>
            </w:r>
            <w:r w:rsidRPr="004D3E9D">
              <w:rPr>
                <w:color w:val="000000"/>
              </w:rPr>
              <w:t>16-В/1007 от 17.07.2025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0C3" w14:textId="0D3ABFED" w:rsidR="004D3E9D" w:rsidRPr="00FA2FCC" w:rsidRDefault="004D3E9D" w:rsidP="004D3E9D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4D3E9D" w:rsidRPr="00E60D9F" w14:paraId="29F4DDB7" w14:textId="77777777" w:rsidTr="00BF1D4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9646A" w14:textId="77777777" w:rsidR="004D3E9D" w:rsidRDefault="004D3E9D" w:rsidP="004D3E9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5BC" w14:textId="58D3ADF0" w:rsidR="004D3E9D" w:rsidRPr="004D3E9D" w:rsidRDefault="004D3E9D" w:rsidP="004D3E9D">
            <w:pPr>
              <w:jc w:val="center"/>
              <w:rPr>
                <w:color w:val="000000" w:themeColor="text1"/>
              </w:rPr>
            </w:pPr>
            <w:r w:rsidRPr="004D3E9D">
              <w:rPr>
                <w:color w:val="000000"/>
                <w:szCs w:val="40"/>
              </w:rPr>
              <w:t> земельный участок по адресу Воронежская область, Рамонский район, Ступинское поселение, село Нелжа, ул. Мира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5778" w14:textId="4BC4B5F1" w:rsidR="004D3E9D" w:rsidRPr="004D3E9D" w:rsidRDefault="004D3E9D" w:rsidP="004D3E9D">
            <w:pPr>
              <w:jc w:val="center"/>
              <w:rPr>
                <w:color w:val="000000" w:themeColor="text1"/>
              </w:rPr>
            </w:pPr>
            <w:r w:rsidRPr="004D3E9D">
              <w:rPr>
                <w:color w:val="000000"/>
                <w:szCs w:val="40"/>
              </w:rPr>
              <w:t>24.07.2025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87F31" w14:textId="38CD52FB" w:rsidR="004D3E9D" w:rsidRDefault="004D3E9D" w:rsidP="004D3E9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6A85" w14:textId="38364F7D" w:rsidR="004D3E9D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21.07.225 №86/во/В (вх. №</w:t>
            </w:r>
            <w:r w:rsidRPr="004D3E9D">
              <w:rPr>
                <w:color w:val="000000"/>
              </w:rPr>
              <w:t> 16-В/970 от 11.07.2025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437C" w14:textId="5573645F" w:rsidR="004D3E9D" w:rsidRPr="00F24FC2" w:rsidRDefault="004D3E9D" w:rsidP="004D3E9D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4D3E9D" w:rsidRPr="00E60D9F" w14:paraId="1F95320C" w14:textId="77777777" w:rsidTr="004D3E9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E0E4393" w14:textId="77777777" w:rsidR="004D3E9D" w:rsidRDefault="004D3E9D" w:rsidP="004D3E9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33E5" w14:textId="1BD97972" w:rsidR="004D3E9D" w:rsidRPr="004D3E9D" w:rsidRDefault="004D3E9D" w:rsidP="004D3E9D">
            <w:pPr>
              <w:jc w:val="center"/>
              <w:rPr>
                <w:color w:val="000000" w:themeColor="text1"/>
              </w:rPr>
            </w:pPr>
            <w:r w:rsidRPr="004D3E9D">
              <w:rPr>
                <w:szCs w:val="40"/>
              </w:rPr>
              <w:t>Район расположения земельных участков с кадастровыми номерами 36:25:6</w:t>
            </w:r>
            <w:r>
              <w:rPr>
                <w:szCs w:val="40"/>
              </w:rPr>
              <w:t xml:space="preserve">9450058:41 и 36:25:6945012:117 </w:t>
            </w:r>
            <w:r w:rsidRPr="004D3E9D">
              <w:rPr>
                <w:szCs w:val="40"/>
              </w:rPr>
              <w:t xml:space="preserve">(ООО </w:t>
            </w:r>
            <w:r w:rsidR="00E7518C">
              <w:rPr>
                <w:szCs w:val="40"/>
              </w:rPr>
              <w:t>«</w:t>
            </w:r>
            <w:r w:rsidRPr="004D3E9D">
              <w:rPr>
                <w:szCs w:val="40"/>
              </w:rPr>
              <w:t>Заречное</w:t>
            </w:r>
            <w:r w:rsidR="00E7518C">
              <w:rPr>
                <w:szCs w:val="40"/>
              </w:rPr>
              <w:t>»</w:t>
            </w:r>
            <w:r w:rsidRPr="004D3E9D">
              <w:rPr>
                <w:szCs w:val="40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BB3" w14:textId="6B3500AD" w:rsidR="004D3E9D" w:rsidRPr="004D3E9D" w:rsidRDefault="004D3E9D" w:rsidP="004D3E9D">
            <w:pPr>
              <w:jc w:val="center"/>
              <w:rPr>
                <w:color w:val="000000" w:themeColor="text1"/>
              </w:rPr>
            </w:pPr>
            <w:r w:rsidRPr="004D3E9D">
              <w:rPr>
                <w:szCs w:val="40"/>
              </w:rPr>
              <w:t>24.07.2025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F7DE5" w14:textId="2070FE87" w:rsidR="004D3E9D" w:rsidRDefault="004D3E9D" w:rsidP="004D3E9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990D" w14:textId="3F49C842" w:rsidR="004D3E9D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6B60" w14:textId="45FF2F4C" w:rsidR="004D3E9D" w:rsidRPr="00F24FC2" w:rsidRDefault="004D3E9D" w:rsidP="004D3E9D">
            <w:pPr>
              <w:jc w:val="center"/>
            </w:pPr>
            <w:r w:rsidRPr="00FA2FCC">
              <w:t>пров</w:t>
            </w:r>
            <w:r>
              <w:t>едено</w:t>
            </w:r>
          </w:p>
        </w:tc>
      </w:tr>
      <w:tr w:rsidR="004D3E9D" w:rsidRPr="00E60D9F" w14:paraId="003AE333" w14:textId="77777777" w:rsidTr="005A0C4B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4D3E9D" w:rsidRPr="00E60D9F" w:rsidRDefault="004D3E9D" w:rsidP="004D3E9D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3E9D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4D3E9D" w:rsidRPr="00E60D9F" w:rsidRDefault="004D3E9D" w:rsidP="004D3E9D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D3E9D" w:rsidRPr="00E60D9F" w14:paraId="6B8F92E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F18" w14:textId="14F4A5C6" w:rsidR="004D3E9D" w:rsidRDefault="004D3E9D" w:rsidP="004D3E9D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1F6" w14:textId="0932E7F8" w:rsidR="004D3E9D" w:rsidRPr="00F24FC2" w:rsidRDefault="004D3E9D" w:rsidP="004D3E9D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D606A7">
              <w:rPr>
                <w:color w:val="000000"/>
              </w:rPr>
              <w:t>БЕЛГОРОДСКИЙ ЦЕМЕНТ</w:t>
            </w:r>
            <w:r w:rsidR="00E7518C">
              <w:rPr>
                <w:color w:val="000000"/>
              </w:rPr>
              <w:t>»</w:t>
            </w:r>
            <w:r w:rsidRPr="00D606A7">
              <w:rPr>
                <w:color w:val="000000"/>
              </w:rPr>
              <w:t xml:space="preserve"> (объект: Площадка цемзавода).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D4" w14:textId="51C4F566" w:rsidR="004D3E9D" w:rsidRPr="00F24FC2" w:rsidRDefault="004D3E9D" w:rsidP="004D3E9D">
            <w:pPr>
              <w:widowControl w:val="0"/>
              <w:ind w:left="-120" w:right="-108"/>
              <w:jc w:val="center"/>
            </w:pPr>
            <w:r w:rsidRPr="00D606A7">
              <w:rPr>
                <w:color w:val="000000"/>
              </w:rPr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67" w14:textId="0C07191C" w:rsidR="004D3E9D" w:rsidRPr="00F24FC2" w:rsidRDefault="004D3E9D" w:rsidP="004D3E9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C7D" w14:textId="77777777" w:rsidR="004D3E9D" w:rsidRPr="00D606A7" w:rsidRDefault="004D3E9D" w:rsidP="004D3E9D">
            <w:pPr>
              <w:jc w:val="center"/>
            </w:pPr>
            <w:r w:rsidRPr="00D606A7">
              <w:rPr>
                <w:color w:val="000000"/>
              </w:rPr>
              <w:t>Решение (в форме паспорта ЕРКНМ) о проведении выездной проверки внеплановой от 02.07.2025 г.</w:t>
            </w:r>
          </w:p>
          <w:p w14:paraId="462F3C6B" w14:textId="77777777" w:rsidR="004D3E9D" w:rsidRPr="00D606A7" w:rsidRDefault="004D3E9D" w:rsidP="004D3E9D">
            <w:pPr>
              <w:jc w:val="center"/>
              <w:rPr>
                <w:color w:val="000000"/>
              </w:rPr>
            </w:pPr>
          </w:p>
          <w:p w14:paraId="4D8705A9" w14:textId="1D2DB9E0" w:rsidR="004D3E9D" w:rsidRPr="00F24FC2" w:rsidRDefault="004D3E9D" w:rsidP="004D3E9D">
            <w:pPr>
              <w:jc w:val="center"/>
              <w:rPr>
                <w:color w:val="000000"/>
              </w:rPr>
            </w:pPr>
            <w:r w:rsidRPr="00D606A7">
              <w:rPr>
                <w:color w:val="000000"/>
              </w:rPr>
              <w:t>КНМ:</w:t>
            </w:r>
            <w:r w:rsidRPr="00D606A7">
              <w:t xml:space="preserve"> 36250021000218496857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FBB" w14:textId="2ACEAA9C" w:rsidR="004D3E9D" w:rsidRPr="00F24FC2" w:rsidRDefault="004D3E9D" w:rsidP="004D3E9D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4D3E9D" w:rsidRPr="00E60D9F" w14:paraId="4BD27941" w14:textId="77777777" w:rsidTr="00A66FF9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4D3E9D" w:rsidRPr="00E60D9F" w:rsidRDefault="004D3E9D" w:rsidP="004D3E9D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4D3E9D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4D3E9D" w:rsidRPr="00E60D9F" w:rsidRDefault="004D3E9D" w:rsidP="004D3E9D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4D3E9D" w:rsidRPr="00684ADB" w:rsidRDefault="004D3E9D" w:rsidP="004D3E9D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4D3E9D" w:rsidRPr="00114176" w:rsidRDefault="004D3E9D" w:rsidP="004D3E9D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4D3E9D" w:rsidRPr="00684ADB" w:rsidRDefault="004D3E9D" w:rsidP="004D3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4D3E9D" w:rsidRPr="00114176" w:rsidRDefault="004D3E9D" w:rsidP="004D3E9D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4D3E9D" w:rsidRPr="00684ADB" w:rsidRDefault="004D3E9D" w:rsidP="004D3E9D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4D3E9D" w:rsidRPr="00114176" w:rsidRDefault="004D3E9D" w:rsidP="004D3E9D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4D3E9D" w:rsidRPr="00684ADB" w:rsidRDefault="004D3E9D" w:rsidP="004D3E9D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4D3E9D" w:rsidRPr="00684ADB" w:rsidRDefault="004D3E9D" w:rsidP="004D3E9D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4D3E9D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4D3E9D" w:rsidRPr="00E60D9F" w:rsidRDefault="004D3E9D" w:rsidP="004D3E9D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4D3E9D" w:rsidRPr="00684ADB" w:rsidRDefault="004D3E9D" w:rsidP="004D3E9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4D3E9D" w:rsidRPr="00684ADB" w:rsidRDefault="004D3E9D" w:rsidP="004D3E9D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4D3E9D" w:rsidRPr="00684ADB" w:rsidRDefault="004D3E9D" w:rsidP="004D3E9D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4D3E9D" w:rsidRPr="00684ADB" w:rsidRDefault="004D3E9D" w:rsidP="004D3E9D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4D3E9D" w:rsidRPr="00684ADB" w:rsidRDefault="004D3E9D" w:rsidP="004D3E9D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4D3E9D" w:rsidRPr="00E60D9F" w14:paraId="2C28B175" w14:textId="77777777" w:rsidTr="00BF1D4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4D3E9D" w:rsidRPr="00E60D9F" w:rsidRDefault="004D3E9D" w:rsidP="004D3E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6D75871D" w:rsidR="004D3E9D" w:rsidRPr="007E02DD" w:rsidRDefault="004D3E9D" w:rsidP="004D3E9D">
            <w:pPr>
              <w:suppressAutoHyphens w:val="0"/>
              <w:jc w:val="center"/>
            </w:pPr>
            <w:r>
              <w:rPr>
                <w:color w:val="000000" w:themeColor="text1"/>
              </w:rPr>
              <w:t xml:space="preserve">Объекты недропользования </w:t>
            </w:r>
            <w:r w:rsidRPr="00A66FF9">
              <w:rPr>
                <w:color w:val="000000" w:themeColor="text1"/>
              </w:rPr>
              <w:t xml:space="preserve">(АО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ЛАВСКИЙ КАРЬЕР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ДОЛОМИТ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ЕЛЕЦКИЙ ГОРНООБОГАТИТЕЛЬНЫЙ РУДНИК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РОЖДЕСТВЕНСКИЙ КАРЬЕР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ЛИПЕЦККУРОРТ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СТУДЕНОВСКАЯ АКЦИОНЕРНАЯ ГОРНОДОБЫВАЮЩАЯ КОМПАНИЯ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ОЛЬШАНСКИЙ КАРЬЕР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ХМЕЛИНЕЦКИЙ КАРЬЕР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РОЖДЕСТВЕНСКИЙ КАРЬЕР</w:t>
            </w:r>
            <w:r w:rsidR="00E7518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, ООО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НЕДРА- КЕРАМИК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ГУАРД-НЭТ СОЧИ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ООО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НЕРУДПРОМ+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 xml:space="preserve">, АО </w:t>
            </w:r>
            <w:r w:rsidR="00E7518C">
              <w:rPr>
                <w:color w:val="000000" w:themeColor="text1"/>
              </w:rPr>
              <w:t>«</w:t>
            </w:r>
            <w:r w:rsidRPr="00A66FF9">
              <w:rPr>
                <w:color w:val="000000" w:themeColor="text1"/>
              </w:rPr>
              <w:t>ЦЕМРОС</w:t>
            </w:r>
            <w:r w:rsidR="00E7518C">
              <w:rPr>
                <w:color w:val="000000" w:themeColor="text1"/>
              </w:rPr>
              <w:t>»</w:t>
            </w:r>
            <w:r w:rsidRPr="00A66FF9">
              <w:rPr>
                <w:color w:val="000000" w:themeColor="text1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6A0984A4" w:rsidR="004D3E9D" w:rsidRPr="007E02DD" w:rsidRDefault="004D3E9D" w:rsidP="004D3E9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с 21.07.2025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96DBB54" w:rsidR="004D3E9D" w:rsidRPr="007E02DD" w:rsidRDefault="004D3E9D" w:rsidP="004D3E9D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>совместные проверки с другими ОГВ (районные прокуратуры Липецкой области)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4F6D56E1" w:rsidR="004D3E9D" w:rsidRPr="007E02DD" w:rsidRDefault="004D3E9D" w:rsidP="004D3E9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Требование прокуратуры Липецкой области от 16.07.2025 </w:t>
            </w:r>
            <w:r>
              <w:t>№</w:t>
            </w:r>
            <w:r>
              <w:rPr>
                <w:color w:val="000000" w:themeColor="text1"/>
              </w:rPr>
              <w:t>71-18-2025/2479-25-20420001 (вх.</w:t>
            </w:r>
            <w:r>
              <w:t xml:space="preserve"> </w:t>
            </w:r>
            <w:r>
              <w:rPr>
                <w:color w:val="000000" w:themeColor="text1"/>
              </w:rPr>
              <w:t>10-Л/11610 от 17.07.2025)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30AADA38" w:rsidR="004D3E9D" w:rsidRPr="007E02DD" w:rsidRDefault="004D3E9D" w:rsidP="004D3E9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проводится</w:t>
            </w:r>
          </w:p>
        </w:tc>
      </w:tr>
      <w:tr w:rsidR="004D3E9D" w:rsidRPr="00E60D9F" w14:paraId="5DC0E35F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4D3E9D" w:rsidRPr="00E60D9F" w:rsidRDefault="004D3E9D" w:rsidP="004D3E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36550DEF" w:rsidR="004D3E9D" w:rsidRPr="00A66FF9" w:rsidRDefault="004D3E9D" w:rsidP="004D3E9D">
            <w:pPr>
              <w:suppressAutoHyphens w:val="0"/>
              <w:jc w:val="center"/>
            </w:pPr>
            <w:r w:rsidRPr="00A66FF9">
              <w:t xml:space="preserve">МУП </w:t>
            </w:r>
            <w:r w:rsidR="00E7518C">
              <w:t>«</w:t>
            </w:r>
            <w:r w:rsidRPr="00A66FF9">
              <w:t>Чаплыгинский водоканал</w:t>
            </w:r>
            <w:r w:rsidR="00E7518C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510C2888" w:rsidR="004D3E9D" w:rsidRPr="00A66FF9" w:rsidRDefault="004D3E9D" w:rsidP="004D3E9D">
            <w:pPr>
              <w:jc w:val="center"/>
            </w:pPr>
            <w:r w:rsidRPr="00A66FF9">
              <w:t>09.07.2025 – 22.07.2025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5A7BD8E6" w:rsidR="004D3E9D" w:rsidRPr="00A66FF9" w:rsidRDefault="004D3E9D" w:rsidP="004D3E9D">
            <w:pPr>
              <w:widowControl w:val="0"/>
              <w:ind w:right="-108"/>
              <w:jc w:val="center"/>
              <w:rPr>
                <w:color w:val="000000"/>
              </w:rPr>
            </w:pPr>
            <w:r w:rsidRPr="00A66FF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799D12D3" w:rsidR="004D3E9D" w:rsidRPr="00A66FF9" w:rsidRDefault="004D3E9D" w:rsidP="004D3E9D">
            <w:pPr>
              <w:jc w:val="center"/>
              <w:rPr>
                <w:color w:val="000000"/>
              </w:rPr>
            </w:pPr>
            <w:r>
              <w:t>Решение от</w:t>
            </w:r>
            <w:r w:rsidRPr="00A66FF9">
              <w:t xml:space="preserve"> 07.07.2025 № 77/в/Л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42F8E63B" w:rsidR="004D3E9D" w:rsidRPr="00A66FF9" w:rsidRDefault="004D3E9D" w:rsidP="004D3E9D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4D3E9D" w:rsidRPr="00E60D9F" w14:paraId="5D047F37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4D3E9D" w:rsidRPr="00E60D9F" w:rsidRDefault="004D3E9D" w:rsidP="004D3E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17A583DC" w:rsidR="004D3E9D" w:rsidRPr="00A66FF9" w:rsidRDefault="004D3E9D" w:rsidP="004D3E9D">
            <w:pPr>
              <w:jc w:val="center"/>
            </w:pPr>
            <w:r w:rsidRPr="00A66FF9">
              <w:t xml:space="preserve">ООО </w:t>
            </w:r>
            <w:r w:rsidR="00E7518C">
              <w:t>«</w:t>
            </w:r>
            <w:r w:rsidRPr="00A66FF9">
              <w:t>СМТ НЛМК</w:t>
            </w:r>
            <w:r w:rsidR="00E7518C">
              <w:t>»</w:t>
            </w:r>
            <w:r w:rsidRPr="00A66FF9"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2FC6" w14:textId="77777777" w:rsidR="004D3E9D" w:rsidRPr="00A66FF9" w:rsidRDefault="004D3E9D" w:rsidP="004D3E9D">
            <w:pPr>
              <w:jc w:val="center"/>
            </w:pPr>
            <w:r w:rsidRPr="00A66FF9">
              <w:t>14.07.2025 - 25.07.2025</w:t>
            </w:r>
          </w:p>
          <w:p w14:paraId="12DA14E7" w14:textId="066EE1E5" w:rsidR="004D3E9D" w:rsidRPr="00A66FF9" w:rsidRDefault="004D3E9D" w:rsidP="004D3E9D">
            <w:pPr>
              <w:jc w:val="center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7495824A" w:rsidR="004D3E9D" w:rsidRPr="00A66FF9" w:rsidRDefault="004D3E9D" w:rsidP="004D3E9D">
            <w:pPr>
              <w:widowControl w:val="0"/>
              <w:ind w:right="-108"/>
              <w:jc w:val="center"/>
              <w:rPr>
                <w:color w:val="000000"/>
              </w:rPr>
            </w:pPr>
            <w:r w:rsidRPr="00A66FF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360A" w14:textId="77777777" w:rsidR="004D3E9D" w:rsidRPr="00A66FF9" w:rsidRDefault="004D3E9D" w:rsidP="004D3E9D">
            <w:pPr>
              <w:suppressAutoHyphens w:val="0"/>
              <w:jc w:val="center"/>
            </w:pPr>
            <w:r w:rsidRPr="00A66FF9">
              <w:t>Решение от 11.07.2025 №80/в/Л (ЭКОЗОС)</w:t>
            </w:r>
          </w:p>
          <w:p w14:paraId="3D1EE08B" w14:textId="35B97166" w:rsidR="004D3E9D" w:rsidRPr="00A66FF9" w:rsidRDefault="004D3E9D" w:rsidP="004D3E9D">
            <w:pPr>
              <w:jc w:val="center"/>
              <w:rPr>
                <w:color w:val="00000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1A8A9CD7" w:rsidR="004D3E9D" w:rsidRPr="00A66FF9" w:rsidRDefault="004D3E9D" w:rsidP="004D3E9D">
            <w:pPr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4D3E9D" w:rsidRPr="00E60D9F" w14:paraId="4E500DB6" w14:textId="77777777" w:rsidTr="00A66FF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4D3E9D" w:rsidRPr="00E60D9F" w:rsidRDefault="004D3E9D" w:rsidP="004D3E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41E2932D" w:rsidR="004D3E9D" w:rsidRPr="00A66FF9" w:rsidRDefault="004D3E9D" w:rsidP="004D3E9D">
            <w:pPr>
              <w:suppressAutoHyphens w:val="0"/>
              <w:jc w:val="center"/>
              <w:rPr>
                <w:color w:val="000000" w:themeColor="text1"/>
              </w:rPr>
            </w:pPr>
            <w:r w:rsidRPr="00A66FF9">
              <w:t xml:space="preserve">ООО </w:t>
            </w:r>
            <w:r w:rsidR="00E7518C">
              <w:t>«</w:t>
            </w:r>
            <w:r w:rsidRPr="00A66FF9">
              <w:t>СТРОЙИНЖИНИРИНГ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31B347DC" w:rsidR="004D3E9D" w:rsidRPr="00A66FF9" w:rsidRDefault="004D3E9D" w:rsidP="004D3E9D">
            <w:pPr>
              <w:jc w:val="center"/>
              <w:rPr>
                <w:color w:val="000000" w:themeColor="text1"/>
              </w:rPr>
            </w:pPr>
            <w:r w:rsidRPr="00A66FF9">
              <w:t>21.07.2025 - 01.08.2025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45D883E2" w:rsidR="004D3E9D" w:rsidRPr="00A66FF9" w:rsidRDefault="004D3E9D" w:rsidP="004D3E9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66FF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1E486173" w:rsidR="004D3E9D" w:rsidRPr="00A66FF9" w:rsidRDefault="004D3E9D" w:rsidP="004D3E9D">
            <w:pPr>
              <w:jc w:val="center"/>
              <w:rPr>
                <w:color w:val="000000" w:themeColor="text1"/>
              </w:rPr>
            </w:pPr>
            <w:r w:rsidRPr="00A66FF9">
              <w:t>Решение от 21.07.2025 №82/в/Л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59CF4547" w:rsidR="004D3E9D" w:rsidRPr="00A66FF9" w:rsidRDefault="004D3E9D" w:rsidP="004D3E9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A66FF9">
              <w:t>начата</w:t>
            </w:r>
          </w:p>
        </w:tc>
      </w:tr>
      <w:tr w:rsidR="004D3E9D" w:rsidRPr="00E60D9F" w14:paraId="2AE84A49" w14:textId="77777777" w:rsidTr="00A836B3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4D3E9D" w:rsidRPr="00E60D9F" w:rsidRDefault="004D3E9D" w:rsidP="004D3E9D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4D3E9D" w:rsidRPr="00E60D9F" w14:paraId="26EEA9B2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4D3E9D" w:rsidRPr="00445B53" w:rsidRDefault="004D3E9D" w:rsidP="004D3E9D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4524BA60" w:rsidR="004D3E9D" w:rsidRPr="00333BDF" w:rsidRDefault="004D3E9D" w:rsidP="004D3E9D">
            <w:pPr>
              <w:jc w:val="center"/>
              <w:rPr>
                <w:color w:val="000000"/>
              </w:rPr>
            </w:pPr>
            <w:r>
              <w:t>ООО РКС-Тамбов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2B53DD35" w:rsidR="004D3E9D" w:rsidRPr="00037D42" w:rsidRDefault="004D3E9D" w:rsidP="004D3E9D">
            <w:pPr>
              <w:jc w:val="center"/>
            </w:pPr>
            <w:r w:rsidRPr="004943AC">
              <w:t>24.06.2025 - 07.07.2025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56ED4EFB" w:rsidR="004D3E9D" w:rsidRPr="00333BDF" w:rsidRDefault="004D3E9D" w:rsidP="004D3E9D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1F4B6CF9" w:rsidR="004D3E9D" w:rsidRPr="00C87F33" w:rsidRDefault="004D3E9D" w:rsidP="004D3E9D">
            <w:pPr>
              <w:jc w:val="center"/>
            </w:pPr>
            <w:r w:rsidRPr="004943AC">
              <w:t>36250021000215336649</w:t>
            </w:r>
            <w:r>
              <w:t xml:space="preserve"> от 20.11.2024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422852CD" w:rsidR="004D3E9D" w:rsidRPr="00333BDF" w:rsidRDefault="004D3E9D" w:rsidP="004D3E9D">
            <w:pPr>
              <w:widowControl w:val="0"/>
              <w:ind w:right="-108"/>
              <w:jc w:val="center"/>
            </w:pPr>
            <w:r>
              <w:t>начато</w:t>
            </w:r>
          </w:p>
        </w:tc>
      </w:tr>
      <w:tr w:rsidR="004D3E9D" w:rsidRPr="00E60D9F" w14:paraId="1B33E3E2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4D3E9D" w:rsidRDefault="004D3E9D" w:rsidP="004D3E9D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551902C0" w:rsidR="004D3E9D" w:rsidRPr="0084632A" w:rsidRDefault="004D3E9D" w:rsidP="004D3E9D">
            <w:pPr>
              <w:jc w:val="center"/>
              <w:rPr>
                <w:color w:val="000000"/>
              </w:rPr>
            </w:pPr>
            <w:r w:rsidRPr="006A0EDE">
              <w:t>Администрация г. Мичуринска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6FB31C97" w:rsidR="004D3E9D" w:rsidRDefault="004D3E9D" w:rsidP="004D3E9D">
            <w:pPr>
              <w:jc w:val="center"/>
              <w:rPr>
                <w:color w:val="000000"/>
              </w:rPr>
            </w:pPr>
            <w:r w:rsidRPr="006A0EDE">
              <w:t>08.07.2025-21.07.2025</w:t>
            </w:r>
            <w:r>
              <w:t xml:space="preserve"> (приостановлено с 17.07.2025 по 24.07.2025)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1050F6F2" w:rsidR="004D3E9D" w:rsidRDefault="004D3E9D" w:rsidP="004D3E9D">
            <w:pPr>
              <w:widowControl w:val="0"/>
              <w:ind w:right="-108"/>
              <w:jc w:val="center"/>
            </w:pPr>
            <w:r>
              <w:t>вне</w:t>
            </w:r>
            <w:r w:rsidRPr="00CB64F5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61AFF8A0" w:rsidR="004D3E9D" w:rsidRPr="004D0638" w:rsidRDefault="004D3E9D" w:rsidP="004D3E9D">
            <w:pPr>
              <w:jc w:val="center"/>
            </w:pPr>
            <w:r w:rsidRPr="00B37C6D">
              <w:t>Требование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167939A2" w:rsidR="004D3E9D" w:rsidRDefault="004D3E9D" w:rsidP="004D3E9D">
            <w:pPr>
              <w:widowControl w:val="0"/>
              <w:ind w:right="-108"/>
              <w:jc w:val="center"/>
            </w:pPr>
            <w:r w:rsidRPr="00EE5285">
              <w:t>начато</w:t>
            </w:r>
          </w:p>
        </w:tc>
      </w:tr>
      <w:tr w:rsidR="004D3E9D" w:rsidRPr="00E60D9F" w14:paraId="613C819B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74E9B49D" w14:textId="0DF7C531" w:rsidR="004D3E9D" w:rsidRDefault="004D3E9D" w:rsidP="004D3E9D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D881" w14:textId="2439A966" w:rsidR="004D3E9D" w:rsidRDefault="004D3E9D" w:rsidP="004D3E9D">
            <w:pPr>
              <w:jc w:val="center"/>
            </w:pPr>
            <w:r w:rsidRPr="006A0EDE">
              <w:t>Администрация Мичуринского муниципального округа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53E" w14:textId="395EE64E" w:rsidR="004D3E9D" w:rsidRDefault="004D3E9D" w:rsidP="004D3E9D">
            <w:pPr>
              <w:jc w:val="center"/>
            </w:pPr>
            <w:r w:rsidRPr="006A0EDE">
              <w:t>08.07.2025-21.07.2025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FF9" w14:textId="4E7694C0" w:rsidR="004D3E9D" w:rsidRPr="00937CF5" w:rsidRDefault="004D3E9D" w:rsidP="004D3E9D">
            <w:pPr>
              <w:widowControl w:val="0"/>
              <w:ind w:right="-108"/>
              <w:jc w:val="center"/>
            </w:pPr>
            <w:r>
              <w:t>вне</w:t>
            </w:r>
            <w:r w:rsidRPr="00CB64F5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2FE" w14:textId="39208AB1" w:rsidR="004D3E9D" w:rsidRDefault="004D3E9D" w:rsidP="004D3E9D">
            <w:pPr>
              <w:jc w:val="center"/>
            </w:pPr>
            <w:r w:rsidRPr="00B37C6D">
              <w:t>Требование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FB74" w14:textId="26CC53BA" w:rsidR="004D3E9D" w:rsidRDefault="004D3E9D" w:rsidP="004D3E9D">
            <w:pPr>
              <w:widowControl w:val="0"/>
              <w:ind w:right="-108"/>
              <w:jc w:val="center"/>
            </w:pPr>
            <w:r>
              <w:t>завершено</w:t>
            </w:r>
          </w:p>
        </w:tc>
      </w:tr>
      <w:tr w:rsidR="004D3E9D" w:rsidRPr="00E60D9F" w14:paraId="5B8FE912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30FB27EE" w14:textId="75549621" w:rsidR="004D3E9D" w:rsidRDefault="004D3E9D" w:rsidP="004D3E9D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9826" w14:textId="3DF5B1A4" w:rsidR="004D3E9D" w:rsidRDefault="004D3E9D" w:rsidP="004D3E9D">
            <w:pPr>
              <w:jc w:val="center"/>
            </w:pPr>
            <w:r>
              <w:t>Водоохранная зона р. Битюг в Мордовском районе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B69C" w14:textId="1CFFDD7D" w:rsidR="004D3E9D" w:rsidRDefault="004D3E9D" w:rsidP="004D3E9D">
            <w:pPr>
              <w:jc w:val="center"/>
            </w:pPr>
            <w:r>
              <w:t>23</w:t>
            </w:r>
            <w:r w:rsidRPr="00323443">
              <w:t>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391D" w14:textId="2E546D21" w:rsidR="004D3E9D" w:rsidRPr="00937CF5" w:rsidRDefault="004D3E9D" w:rsidP="004D3E9D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0173" w14:textId="1A90E152" w:rsidR="004D3E9D" w:rsidRDefault="004D3E9D" w:rsidP="004D3E9D">
            <w:pPr>
              <w:jc w:val="center"/>
            </w:pPr>
            <w:r w:rsidRPr="00B54884">
              <w:t xml:space="preserve">В соответствии с заданием от </w:t>
            </w:r>
            <w:r>
              <w:t>23</w:t>
            </w:r>
            <w:r w:rsidRPr="00B54884">
              <w:t>.07.2025 № 7</w:t>
            </w:r>
            <w:r>
              <w:t>6</w:t>
            </w:r>
            <w:r w:rsidRPr="00B54884">
              <w:t>/во/Т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729F" w14:textId="5E1FE020" w:rsidR="004D3E9D" w:rsidRDefault="004D3E9D" w:rsidP="004D3E9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4D3E9D" w:rsidRPr="00E60D9F" w14:paraId="31A47A62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360709BD" w14:textId="49106C12" w:rsidR="004D3E9D" w:rsidRDefault="004D3E9D" w:rsidP="004D3E9D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6596" w14:textId="21D090D9" w:rsidR="004D3E9D" w:rsidRDefault="004D3E9D" w:rsidP="004D3E9D">
            <w:pPr>
              <w:jc w:val="center"/>
            </w:pPr>
            <w:r w:rsidRPr="00B54884">
              <w:t xml:space="preserve">территория </w:t>
            </w:r>
            <w:r>
              <w:t>с. Ерёминка Мордовского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01BC" w14:textId="2B0BEC29" w:rsidR="004D3E9D" w:rsidRDefault="004D3E9D" w:rsidP="004D3E9D">
            <w:pPr>
              <w:jc w:val="center"/>
            </w:pPr>
            <w:r>
              <w:t>23</w:t>
            </w:r>
            <w:r w:rsidRPr="00323443">
              <w:t>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65C2" w14:textId="6FD755EA" w:rsidR="004D3E9D" w:rsidRPr="00937CF5" w:rsidRDefault="004D3E9D" w:rsidP="004D3E9D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A2DC" w14:textId="527C5805" w:rsidR="004D3E9D" w:rsidRDefault="004D3E9D" w:rsidP="004D3E9D">
            <w:pPr>
              <w:jc w:val="center"/>
            </w:pPr>
            <w:r w:rsidRPr="00B54884">
              <w:t>В соответствии с заданием от 18.07.2025 № 75/во/Т,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B487" w14:textId="2C9C493F" w:rsidR="004D3E9D" w:rsidRDefault="004D3E9D" w:rsidP="004D3E9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4D3E9D" w:rsidRPr="00E60D9F" w14:paraId="46D2F18B" w14:textId="77777777" w:rsidTr="00A836B3">
        <w:trPr>
          <w:trHeight w:val="310"/>
        </w:trPr>
        <w:tc>
          <w:tcPr>
            <w:tcW w:w="986" w:type="dxa"/>
            <w:vAlign w:val="center"/>
          </w:tcPr>
          <w:p w14:paraId="0D94D7B1" w14:textId="1A9F7BF9" w:rsidR="004D3E9D" w:rsidRDefault="004D3E9D" w:rsidP="004D3E9D">
            <w:pPr>
              <w:widowControl w:val="0"/>
              <w:ind w:right="-108"/>
              <w:jc w:val="center"/>
            </w:pPr>
            <w: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6AF5" w14:textId="647DB33A" w:rsidR="004D3E9D" w:rsidRPr="00FA2B9C" w:rsidRDefault="004D3E9D" w:rsidP="004D3E9D">
            <w:pPr>
              <w:jc w:val="center"/>
            </w:pPr>
            <w:r w:rsidRPr="00FA2B9C">
              <w:rPr>
                <w:color w:val="000000"/>
                <w:szCs w:val="40"/>
              </w:rPr>
              <w:t>территория г. Тамбова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01AF" w14:textId="4551A7A3" w:rsidR="004D3E9D" w:rsidRPr="00FA2B9C" w:rsidRDefault="004D3E9D" w:rsidP="004D3E9D">
            <w:pPr>
              <w:jc w:val="center"/>
            </w:pPr>
            <w:r w:rsidRPr="00FA2B9C">
              <w:rPr>
                <w:color w:val="000000"/>
                <w:szCs w:val="40"/>
              </w:rPr>
              <w:t>24.07.2025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77C1" w14:textId="29558D52" w:rsidR="004D3E9D" w:rsidRDefault="004D3E9D" w:rsidP="004D3E9D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1782" w14:textId="7243AF53" w:rsidR="004D3E9D" w:rsidRPr="00FA2B9C" w:rsidRDefault="004D3E9D" w:rsidP="004D3E9D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Cs w:val="40"/>
              </w:rPr>
              <w:t>Запрос прокуратуры</w:t>
            </w:r>
            <w:r w:rsidRPr="00FA2B9C">
              <w:rPr>
                <w:color w:val="000000"/>
                <w:szCs w:val="40"/>
              </w:rPr>
              <w:t xml:space="preserve"> Октябрьского района г. Тамбова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9B64" w14:textId="58AC68FC" w:rsidR="004D3E9D" w:rsidRDefault="004D3E9D" w:rsidP="004D3E9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4D3E9D" w:rsidRPr="00E60D9F" w14:paraId="0AB7D448" w14:textId="77777777" w:rsidTr="005A0C4B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4D3E9D" w:rsidRPr="00945578" w:rsidRDefault="004D3E9D" w:rsidP="004D3E9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4D3E9D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5DCF40D0" w:rsidR="004D3E9D" w:rsidRDefault="004D3E9D" w:rsidP="004D3E9D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72F64327" w:rsidR="004D3E9D" w:rsidRPr="00604407" w:rsidRDefault="004D3E9D" w:rsidP="004D3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6C7B15F8" w:rsidR="004D3E9D" w:rsidRPr="00604407" w:rsidRDefault="004D3E9D" w:rsidP="004D3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4906AD06" w:rsidR="004D3E9D" w:rsidRPr="00604407" w:rsidRDefault="004D3E9D" w:rsidP="004D3E9D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2028A89B" w:rsidR="004D3E9D" w:rsidRPr="00604407" w:rsidRDefault="004D3E9D" w:rsidP="004D3E9D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52D90B96" w:rsidR="004D3E9D" w:rsidRPr="00604407" w:rsidRDefault="004D3E9D" w:rsidP="004D3E9D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4D3E9D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11588AEB" w:rsidR="004D3E9D" w:rsidRPr="008E6422" w:rsidRDefault="004D3E9D" w:rsidP="004D3E9D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21.07.2025-25.07.2025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B527A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</w:t>
            </w:r>
            <w:r w:rsidRPr="00193093">
              <w:rPr>
                <w:b/>
                <w:bCs/>
              </w:rPr>
              <w:t>асть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759AE62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E7518C">
              <w:t>«</w:t>
            </w:r>
            <w:r w:rsidRPr="005E28D9">
              <w:t>ОКБ</w:t>
            </w:r>
            <w:r w:rsidR="00E7518C">
              <w:t>»</w:t>
            </w:r>
            <w:r w:rsidRPr="005E28D9">
              <w:t xml:space="preserve"> (ИНН 3619007590), ООО </w:t>
            </w:r>
            <w:r w:rsidR="00E7518C">
              <w:t>«</w:t>
            </w:r>
            <w:r w:rsidRPr="005E28D9">
              <w:t>ОКБ</w:t>
            </w:r>
            <w:r w:rsidR="00E7518C">
              <w:t>»</w:t>
            </w:r>
            <w:r w:rsidR="006C006A">
              <w:t xml:space="preserve"> (ИНН 3652904124)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227E445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E7518C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E7518C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0758547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>Мясокомбинат Бобровский</w:t>
            </w:r>
            <w:r w:rsidR="00E7518C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03D99FB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Сельхозхозяйственна артель </w:t>
            </w:r>
            <w:r w:rsidR="00E7518C">
              <w:t>«</w:t>
            </w:r>
            <w:r w:rsidRPr="005E28D9">
              <w:t>Луговое</w:t>
            </w:r>
            <w:r w:rsidR="00E7518C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335D464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>МАМОНОВСКИЕ ФЕРМЫ</w:t>
            </w:r>
            <w:r w:rsidR="00E7518C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33866AB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>ЭКОСИСТЕМС</w:t>
            </w:r>
            <w:r w:rsidR="00E7518C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2FFFB6E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 xml:space="preserve">СЕЛЬСКОХОЗЯЙСТВЕННОЕ ПРЕДПРИЯТИЕ </w:t>
            </w:r>
            <w:r w:rsidR="00E7518C">
              <w:t>«</w:t>
            </w:r>
            <w:r w:rsidRPr="005E28D9">
              <w:t>НОВОМАРКОВСКОЕ</w:t>
            </w:r>
            <w:r w:rsidR="00E7518C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41D6D25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E7518C">
              <w:t>«</w:t>
            </w:r>
            <w:r w:rsidRPr="005E28D9">
              <w:t>ЕЛАНЬ-КОЛЕНОВСКИЙ САХАРНЫЙ ЗАВОД</w:t>
            </w:r>
            <w:r w:rsidR="00E7518C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7D4A9B3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</w:t>
            </w:r>
            <w:r w:rsidR="006C006A">
              <w:t xml:space="preserve">акрытое акционерное общество </w:t>
            </w:r>
            <w:r w:rsidR="006C006A">
              <w:br/>
            </w:r>
            <w:r w:rsidR="00E7518C">
              <w:t>«</w:t>
            </w:r>
            <w:r w:rsidRPr="005E28D9">
              <w:t>Копанищенский комбинат строительных материалов</w:t>
            </w:r>
            <w:r w:rsidR="00E7518C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03E9797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E7518C">
              <w:t>«</w:t>
            </w:r>
            <w:r w:rsidRPr="005E28D9">
              <w:t>Павловскагропродукт</w:t>
            </w:r>
            <w:r w:rsidR="00E7518C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7BF079B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E7518C">
              <w:t>«</w:t>
            </w:r>
            <w:r w:rsidRPr="005E28D9">
              <w:t>Родина</w:t>
            </w:r>
            <w:r w:rsidR="00E7518C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C350" w14:textId="2B193CDB" w:rsidR="005E28D9" w:rsidRPr="005E28D9" w:rsidRDefault="00B527A2" w:rsidP="005E28D9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51DA751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>Россошанские Коммунальные Системы</w:t>
            </w:r>
            <w:r w:rsidR="00E7518C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51EED5A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>Завод теплоизоляционных изделий</w:t>
            </w:r>
            <w:r w:rsidR="00E7518C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  <w:t>20-0236-003555-П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673C19A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E7518C">
              <w:t>«</w:t>
            </w:r>
            <w:r w:rsidRPr="005E28D9">
              <w:t>ЮБИЛЕЙНОЕ</w:t>
            </w:r>
            <w:r w:rsidR="00E7518C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7672608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E7518C">
              <w:t>«</w:t>
            </w:r>
            <w:r w:rsidRPr="005E28D9">
              <w:t>АГРОТЕХ - ГАРАНТ</w:t>
            </w:r>
            <w:r w:rsidR="00E7518C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7ECBC99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E7518C">
              <w:t>«</w:t>
            </w:r>
            <w:r w:rsidRPr="005E28D9">
              <w:t>Воронежский Завод Полупроводниковых Приборов - Сборка</w:t>
            </w:r>
            <w:r w:rsidR="00E7518C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59E7991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6CD75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32C" w14:textId="0FED6B5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Хлебозавод №7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3662006497</w:t>
            </w:r>
            <w:r w:rsidRPr="00E23FDB">
              <w:rPr>
                <w:szCs w:val="40"/>
              </w:rPr>
              <w:br/>
              <w:t>20-0136-001179-П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A798" w14:textId="55F8F1FB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2612" w14:textId="44AB8252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4EB1" w14:textId="65AFD687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93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A117" w14:textId="649C457B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92A0E7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A73E1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32D0" w14:textId="7378874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АГРОЭКО-ВОСТОК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3662159285</w:t>
            </w:r>
            <w:r w:rsidRPr="00E23FDB">
              <w:rPr>
                <w:szCs w:val="40"/>
              </w:rPr>
              <w:br/>
              <w:t>, 20-0136-004324-П</w:t>
            </w:r>
            <w:r w:rsidRPr="00E23FDB">
              <w:rPr>
                <w:szCs w:val="40"/>
              </w:rPr>
              <w:br/>
              <w:t>20-0136-004325-П</w:t>
            </w:r>
            <w:r w:rsidRPr="00E23FDB">
              <w:rPr>
                <w:szCs w:val="40"/>
              </w:rPr>
              <w:br/>
              <w:t>20-0136-004326-П</w:t>
            </w:r>
            <w:r w:rsidRPr="00E23FDB">
              <w:rPr>
                <w:szCs w:val="40"/>
              </w:rPr>
              <w:br/>
              <w:t>20-0136-004327-П</w:t>
            </w:r>
            <w:r w:rsidRPr="00E23FDB">
              <w:rPr>
                <w:szCs w:val="40"/>
              </w:rPr>
              <w:br/>
              <w:t>20-0136-004328-П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389D" w14:textId="130588D9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E456" w14:textId="02B3571D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701D" w14:textId="68622B49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94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D35" w14:textId="5A3603D3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3E7B12E0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9224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54AE" w14:textId="1D290605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МОЙ ПОЛИМЕР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3662238466</w:t>
            </w:r>
            <w:r w:rsidRPr="00E23FDB">
              <w:rPr>
                <w:szCs w:val="40"/>
              </w:rPr>
              <w:br/>
              <w:t>20-0136-004354-П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7CBD" w14:textId="2D1A2DEF" w:rsidR="006C006A" w:rsidRPr="00E23FDB" w:rsidRDefault="006C006A" w:rsidP="006C006A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3D39" w14:textId="3521A66A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007" w14:textId="7E59563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95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787D" w14:textId="03359B31" w:rsidR="006C006A" w:rsidRPr="005E28D9" w:rsidRDefault="00B527A2" w:rsidP="006C006A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527A2" w:rsidRPr="00E60D9F" w14:paraId="0E2B153A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1DB68" w14:textId="77777777" w:rsidR="00B527A2" w:rsidRPr="00E60D9F" w:rsidRDefault="00B527A2" w:rsidP="00B527A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879" w14:textId="2C29AC5A" w:rsidR="00B527A2" w:rsidRPr="00E23FDB" w:rsidRDefault="00B527A2" w:rsidP="00B527A2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ЭКОТРАСТ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ИНН 3664216108</w:t>
            </w:r>
            <w:r w:rsidRPr="00E23FDB">
              <w:rPr>
                <w:szCs w:val="40"/>
              </w:rPr>
              <w:br/>
              <w:t>20-0136-002831-П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9ED2" w14:textId="02949C6E" w:rsidR="00B527A2" w:rsidRPr="00E23FDB" w:rsidRDefault="00B527A2" w:rsidP="00B527A2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8EFE" w14:textId="66F9F0CC" w:rsidR="00B527A2" w:rsidRPr="005E28D9" w:rsidRDefault="00B527A2" w:rsidP="00B527A2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82AA" w14:textId="0963E801" w:rsidR="00B527A2" w:rsidRPr="005E28D9" w:rsidRDefault="00B527A2" w:rsidP="00B527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96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7CD0" w14:textId="5342D83E" w:rsidR="00B527A2" w:rsidRPr="005E28D9" w:rsidRDefault="00B527A2" w:rsidP="00B527A2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527A2" w:rsidRPr="00E60D9F" w14:paraId="223FB597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6D6EE" w14:textId="77777777" w:rsidR="00B527A2" w:rsidRPr="00E60D9F" w:rsidRDefault="00B527A2" w:rsidP="00B527A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5E5" w14:textId="222B127D" w:rsidR="00B527A2" w:rsidRPr="00E23FDB" w:rsidRDefault="00B527A2" w:rsidP="00B527A2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Акционерное общество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Тобус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3665005646, 20-01</w:t>
            </w:r>
            <w:r>
              <w:rPr>
                <w:szCs w:val="40"/>
              </w:rPr>
              <w:t>36-001453-П, 20-0136-001453-П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B85E" w14:textId="6922252A" w:rsidR="00B527A2" w:rsidRPr="00E23FDB" w:rsidRDefault="00B527A2" w:rsidP="00B527A2">
            <w:pPr>
              <w:suppressAutoHyphens w:val="0"/>
              <w:jc w:val="center"/>
            </w:pPr>
            <w:r>
              <w:t>17.06.2025-1</w:t>
            </w:r>
            <w:r w:rsidRPr="005E28D9">
              <w:t>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AE23" w14:textId="1D97AD1C" w:rsidR="00B527A2" w:rsidRPr="005E28D9" w:rsidRDefault="00B527A2" w:rsidP="00B527A2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5334" w14:textId="7D49E2E7" w:rsidR="00B527A2" w:rsidRPr="005E28D9" w:rsidRDefault="00B527A2" w:rsidP="00B527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97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A73E" w14:textId="1D0CA67A" w:rsidR="00B527A2" w:rsidRPr="005E28D9" w:rsidRDefault="00B527A2" w:rsidP="00B527A2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6C006A" w:rsidRPr="00E60D9F" w14:paraId="7BC077E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B9C9D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FEA3" w14:textId="3478CAE0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ООО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Центрально-Черноземная агропромышленная компания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3666170000</w:t>
            </w:r>
            <w:r>
              <w:rPr>
                <w:szCs w:val="40"/>
              </w:rPr>
              <w:t>,</w:t>
            </w:r>
            <w:r w:rsidRPr="00E23FDB">
              <w:rPr>
                <w:szCs w:val="40"/>
              </w:rPr>
              <w:br/>
              <w:t xml:space="preserve"> 20-0136-001818-П</w:t>
            </w:r>
            <w:r w:rsidRPr="00E23FDB">
              <w:rPr>
                <w:szCs w:val="40"/>
              </w:rPr>
              <w:br/>
              <w:t>20-0236-003368-П</w:t>
            </w:r>
            <w:r w:rsidRPr="00E23FDB">
              <w:rPr>
                <w:szCs w:val="40"/>
              </w:rPr>
              <w:br/>
              <w:t>20-0236-003374-П</w:t>
            </w:r>
            <w:r w:rsidRPr="00E23FDB">
              <w:rPr>
                <w:szCs w:val="40"/>
              </w:rPr>
              <w:br/>
              <w:t>20-0236-003377-П</w:t>
            </w:r>
            <w:r w:rsidRPr="00E23FDB">
              <w:rPr>
                <w:szCs w:val="40"/>
              </w:rPr>
              <w:br/>
              <w:t>20-0236-003393-П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979F" w14:textId="76490D47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185" w14:textId="5ED8CD55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574" w14:textId="754B67A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98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99E" w14:textId="1B97A824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6C006A" w:rsidRPr="00E60D9F" w14:paraId="6E248BB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7789C" w14:textId="77777777" w:rsidR="006C006A" w:rsidRPr="00E60D9F" w:rsidRDefault="006C006A" w:rsidP="006C006A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E2FF" w14:textId="04F142A8" w:rsidR="006C006A" w:rsidRPr="00E23FDB" w:rsidRDefault="006C006A" w:rsidP="006C006A">
            <w:pPr>
              <w:suppressAutoHyphens w:val="0"/>
              <w:jc w:val="center"/>
            </w:pPr>
            <w:r w:rsidRPr="00E23FDB">
              <w:rPr>
                <w:szCs w:val="40"/>
              </w:rPr>
              <w:t>ОБЩЕСТВО С ОГРАНИЧЕННОЙ ОТ</w:t>
            </w:r>
            <w:r>
              <w:rPr>
                <w:szCs w:val="40"/>
              </w:rPr>
              <w:t xml:space="preserve">ВЕТСТВЕННОСТЬЮ </w:t>
            </w:r>
            <w:r w:rsidR="00E7518C">
              <w:rPr>
                <w:szCs w:val="40"/>
              </w:rPr>
              <w:t>«</w:t>
            </w:r>
            <w:r>
              <w:rPr>
                <w:szCs w:val="40"/>
              </w:rPr>
              <w:t>ЭКОНИВААГРО</w:t>
            </w:r>
            <w:r w:rsidR="00E7518C">
              <w:rPr>
                <w:szCs w:val="40"/>
              </w:rPr>
              <w:t>»</w:t>
            </w:r>
            <w:r w:rsidR="00416415">
              <w:rPr>
                <w:szCs w:val="40"/>
              </w:rPr>
              <w:t xml:space="preserve"> </w:t>
            </w:r>
            <w:r>
              <w:rPr>
                <w:szCs w:val="40"/>
              </w:rPr>
              <w:t>ИНН</w:t>
            </w:r>
            <w:r w:rsidR="00416415">
              <w:rPr>
                <w:szCs w:val="40"/>
              </w:rPr>
              <w:t xml:space="preserve"> </w:t>
            </w:r>
            <w:r w:rsidRPr="00E23FDB">
              <w:rPr>
                <w:szCs w:val="40"/>
              </w:rPr>
              <w:t>5032070546</w:t>
            </w:r>
            <w:r w:rsidRPr="00E23FDB">
              <w:rPr>
                <w:szCs w:val="40"/>
              </w:rPr>
              <w:br/>
              <w:t>20-0136-004295-П</w:t>
            </w:r>
            <w:r w:rsidRPr="00E23FDB">
              <w:rPr>
                <w:szCs w:val="40"/>
              </w:rPr>
              <w:br/>
              <w:t>20-0236-003780-П</w:t>
            </w:r>
            <w:r w:rsidRPr="00E23FDB">
              <w:rPr>
                <w:szCs w:val="40"/>
              </w:rPr>
              <w:br/>
              <w:t>20-0236-003789-П</w:t>
            </w:r>
            <w:r w:rsidRPr="00E23FDB">
              <w:rPr>
                <w:szCs w:val="40"/>
              </w:rPr>
              <w:br/>
              <w:t>20-0236-003926-П</w:t>
            </w:r>
            <w:r w:rsidRPr="00E23FDB">
              <w:rPr>
                <w:szCs w:val="40"/>
              </w:rPr>
              <w:br/>
              <w:t>20-0236-004753-П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20CF" w14:textId="38283EB4" w:rsidR="006C006A" w:rsidRPr="00E23FDB" w:rsidRDefault="006C006A" w:rsidP="006C006A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8CAD" w14:textId="3E4A1EA1" w:rsidR="006C006A" w:rsidRPr="005E28D9" w:rsidRDefault="006C006A" w:rsidP="006C006A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9CC4" w14:textId="11BD8F70" w:rsidR="006C006A" w:rsidRPr="005E28D9" w:rsidRDefault="006C006A" w:rsidP="006C00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99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F5D3" w14:textId="241A407A" w:rsidR="006C006A" w:rsidRPr="005E28D9" w:rsidRDefault="006C006A" w:rsidP="006C006A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B527A2" w:rsidRPr="00E60D9F" w14:paraId="1F6B304B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0A" w14:textId="77777777" w:rsidR="00B527A2" w:rsidRPr="00E60D9F" w:rsidRDefault="00B527A2" w:rsidP="00B527A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3DA4" w14:textId="19EE9AAB" w:rsidR="00B527A2" w:rsidRPr="00E23FDB" w:rsidRDefault="00B527A2" w:rsidP="00B527A2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Общество с ограниченной ответственностью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МЕТРО Кэш энд Керри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>, ИНН 7704218694, 20-0236-002545-П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8569" w14:textId="6DB766B6" w:rsidR="00B527A2" w:rsidRPr="00E23FDB" w:rsidRDefault="00B527A2" w:rsidP="00B527A2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D5E7" w14:textId="3C85DDC8" w:rsidR="00B527A2" w:rsidRPr="005E28D9" w:rsidRDefault="00B527A2" w:rsidP="00B527A2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C0B4" w14:textId="66A20F8A" w:rsidR="00B527A2" w:rsidRPr="005E28D9" w:rsidRDefault="00B527A2" w:rsidP="00B527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100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A5A9" w14:textId="2C122DF5" w:rsidR="00B527A2" w:rsidRPr="005E28D9" w:rsidRDefault="00B527A2" w:rsidP="00B527A2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B527A2" w:rsidRPr="00E60D9F" w14:paraId="55C2B78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E7977" w14:textId="77777777" w:rsidR="00B527A2" w:rsidRPr="00E60D9F" w:rsidRDefault="00B527A2" w:rsidP="00B527A2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A365" w14:textId="2953C92C" w:rsidR="00B527A2" w:rsidRPr="00E23FDB" w:rsidRDefault="00B527A2" w:rsidP="00B527A2">
            <w:pPr>
              <w:suppressAutoHyphens w:val="0"/>
              <w:jc w:val="center"/>
            </w:pPr>
            <w:r w:rsidRPr="00E23FDB">
              <w:rPr>
                <w:szCs w:val="40"/>
              </w:rPr>
              <w:t xml:space="preserve">Открытое акционерное общество Российские железные дороги Россошанская дистанция электроснабжения филиала ОАО </w:t>
            </w:r>
            <w:r w:rsidR="00E7518C">
              <w:rPr>
                <w:szCs w:val="40"/>
              </w:rPr>
              <w:t>«</w:t>
            </w:r>
            <w:r w:rsidRPr="00E23FDB">
              <w:rPr>
                <w:szCs w:val="40"/>
              </w:rPr>
              <w:t>РЖД</w:t>
            </w:r>
            <w:r w:rsidR="00E7518C">
              <w:rPr>
                <w:szCs w:val="40"/>
              </w:rPr>
              <w:t>»</w:t>
            </w:r>
            <w:r w:rsidRPr="00E23FDB">
              <w:rPr>
                <w:szCs w:val="40"/>
              </w:rPr>
              <w:t xml:space="preserve"> Трансэнерго, ИНн 7708503727</w:t>
            </w:r>
            <w:r w:rsidRPr="00E23FDB">
              <w:rPr>
                <w:szCs w:val="40"/>
              </w:rPr>
              <w:br/>
              <w:t>20-0136-001573-П</w:t>
            </w:r>
            <w:r w:rsidRPr="00E23FDB">
              <w:rPr>
                <w:szCs w:val="40"/>
              </w:rPr>
              <w:br/>
              <w:t>20-0136-002094-Т</w:t>
            </w:r>
            <w:r w:rsidRPr="00E23FDB">
              <w:rPr>
                <w:szCs w:val="40"/>
              </w:rPr>
              <w:br/>
              <w:t>20-0136-003874-П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3961" w14:textId="37EC51A2" w:rsidR="00B527A2" w:rsidRPr="00E23FDB" w:rsidRDefault="00B527A2" w:rsidP="00B527A2">
            <w:pPr>
              <w:suppressAutoHyphens w:val="0"/>
              <w:jc w:val="center"/>
            </w:pPr>
            <w:r>
              <w:t>10.06.2025-09</w:t>
            </w:r>
            <w:r w:rsidRPr="005E28D9">
              <w:t>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EFFD" w14:textId="769A0C95" w:rsidR="00B527A2" w:rsidRPr="005E28D9" w:rsidRDefault="00B527A2" w:rsidP="00B527A2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AE20" w14:textId="5F8F2807" w:rsidR="00B527A2" w:rsidRPr="005E28D9" w:rsidRDefault="00B527A2" w:rsidP="00B527A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04.06.2025 № 101</w:t>
            </w:r>
            <w:r w:rsidRPr="005E28D9">
              <w:rPr>
                <w:color w:val="000000"/>
              </w:rPr>
              <w:t>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ED13" w14:textId="705A71A5" w:rsidR="00B527A2" w:rsidRPr="005E28D9" w:rsidRDefault="00B527A2" w:rsidP="00B527A2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733FB8" w:rsidRPr="00E60D9F" w14:paraId="478F5A75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24C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3557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E88D980" w14:textId="506836A4" w:rsidR="00733FB8" w:rsidRPr="00BF1D49" w:rsidRDefault="00E7518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F817" w14:textId="5F546C1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61B" w14:textId="44C34FB3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3C27" w14:textId="13D5595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5EB0" w14:textId="2F3E8BE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0D03AE02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87C56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BBB1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0B76ECAD" w14:textId="04293A1D" w:rsidR="00733FB8" w:rsidRPr="00BF1D49" w:rsidRDefault="00E7518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Агроэко-Воронеж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5EDE" w14:textId="2536739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696E" w14:textId="34FCD473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6153" w14:textId="626F17E4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881E" w14:textId="2AE4BD4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55A60E3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A7135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CC71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6205E9B3" w14:textId="6C177108" w:rsidR="00733FB8" w:rsidRPr="00BF1D49" w:rsidRDefault="00E7518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Агроэко-Воронеж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6400" w14:textId="6AA37147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2407" w14:textId="1B3D914E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D3B9" w14:textId="23FC0F04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1601" w14:textId="291F259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0D63BDF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419F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4A99" w14:textId="773DB940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Павловск Неруд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79E" w14:textId="43848ACC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D1F0" w14:textId="4ECD87A7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C05A" w14:textId="3DD9FFD0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0035" w14:textId="72B9AEDA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6ED3251D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7783F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74A" w14:textId="7097880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Российский концерн по производству электрической и тепловой энергии на атомных станциях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C36" w14:textId="7D5B4C16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9D82" w14:textId="3282DED4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25F1" w14:textId="61AB4826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84B7" w14:textId="38F6AA2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418DC991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AA71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864" w14:textId="2801974B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Федеральное государственное бюджетное учреждение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Центральное жилищно-коммунальное управление</w:t>
            </w:r>
            <w:r w:rsidR="00E7518C">
              <w:rPr>
                <w:color w:val="000000"/>
              </w:rPr>
              <w:t>»</w:t>
            </w:r>
            <w:r w:rsidRPr="00BF1D49">
              <w:rPr>
                <w:color w:val="000000"/>
              </w:rPr>
              <w:t xml:space="preserve"> Министерства обороны Российской Федерации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D88D" w14:textId="21EF74CE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8A38" w14:textId="7A60BDBA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3686" w14:textId="6C5B7FEE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84A6" w14:textId="113B478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5B70D838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DBB5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2F2F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47182283" w14:textId="5A769687" w:rsidR="00733FB8" w:rsidRPr="00BF1D49" w:rsidRDefault="00E7518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КДВ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E0BF" w14:textId="5A4616E6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BB1B" w14:textId="4DE94CEC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CBBC" w14:textId="0A38CBA2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A55F" w14:textId="77368C9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14C7D9F9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6B8B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6146" w14:textId="789AAC6D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Казенное учреждение здравоохранения Воронежской области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Воронежский областной клинический психоневрологический диспансер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A7C1" w14:textId="5723FFF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B1E" w14:textId="1B200199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6739F" w14:textId="35EA1403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119/н/В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7DAC" w14:textId="6C81E224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69ED5F1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3895B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49FE" w14:textId="6022B618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Открытое акционерное общество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Бутурлиновский мелькомбинат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6F44" w14:textId="12EFB57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3CF3" w14:textId="111100E1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076D" w14:textId="545B7421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AF92" w14:textId="5FACF50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664F7C5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6F01E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59D5" w14:textId="7A38FBF5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Вандерхил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4B" w14:textId="628793CD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82B6" w14:textId="063E1484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705B" w14:textId="16A5B4CB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5729" w14:textId="72C68FB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7947F01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E6DDD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3C4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5B39831C" w14:textId="03A88174" w:rsidR="00733FB8" w:rsidRPr="00BF1D49" w:rsidRDefault="00E7518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АПК АГРОЭКО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C27B" w14:textId="153642FB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C572" w14:textId="5DB44304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7B4F" w14:textId="677BD441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A57D3" w14:textId="0D529CC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18E180F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BFB42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C438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25C2D524" w14:textId="26DDB3C9" w:rsidR="00733FB8" w:rsidRPr="00BF1D49" w:rsidRDefault="00E7518C" w:rsidP="00733FB8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33FB8" w:rsidRPr="00BF1D49">
              <w:rPr>
                <w:color w:val="000000"/>
              </w:rPr>
              <w:t>Агроэко-Восток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8877" w14:textId="5338870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1487" w14:textId="3AA012FF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239C" w14:textId="2A058E1D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E3B9" w14:textId="51049421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DF155F6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4050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A8B5" w14:textId="77777777" w:rsidR="00733FB8" w:rsidRPr="00BF1D49" w:rsidRDefault="00733FB8" w:rsidP="00733FB8">
            <w:pPr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</w:p>
          <w:p w14:paraId="1EE11FD3" w14:textId="4B770A38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 xml:space="preserve">Нововоронежская Пивоваренная Компания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Канцлеръ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99D9" w14:textId="66A3B26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FC84" w14:textId="3100708A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0FE4" w14:textId="78EA246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AA05" w14:textId="7D28FAA0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4FEAE9C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E3409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F071" w14:textId="34C2D550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Агроэко-Юг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2193" w14:textId="1FEAF66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EE6D" w14:textId="13FC0692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A644" w14:textId="4694BC25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29EF" w14:textId="00BBA055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733FB8" w:rsidRPr="00E60D9F" w14:paraId="274443B3" w14:textId="77777777" w:rsidTr="00BF1D49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16598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48D7" w14:textId="6DE8BA2A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 xml:space="preserve">Сельскохозяйственное предприятие </w:t>
            </w:r>
            <w:r w:rsidR="00E7518C">
              <w:rPr>
                <w:color w:val="000000"/>
              </w:rPr>
              <w:t>«</w:t>
            </w:r>
            <w:r w:rsidRPr="00BF1D49">
              <w:rPr>
                <w:color w:val="000000"/>
              </w:rPr>
              <w:t>Дон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4B08" w14:textId="598186F1" w:rsidR="00733FB8" w:rsidRPr="00BF1D49" w:rsidRDefault="00733FB8" w:rsidP="00733FB8">
            <w:pPr>
              <w:suppressAutoHyphens w:val="0"/>
              <w:jc w:val="center"/>
            </w:pPr>
            <w:r w:rsidRPr="00BF1D49">
              <w:rPr>
                <w:color w:val="000000"/>
              </w:rPr>
              <w:t>14.07.2025-08.08.2025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2D1A" w14:textId="5922B619" w:rsidR="00733FB8" w:rsidRPr="00BF1D49" w:rsidRDefault="00733FB8" w:rsidP="00733FB8">
            <w:pPr>
              <w:jc w:val="center"/>
            </w:pPr>
            <w:r w:rsidRPr="00BF1D49">
              <w:t xml:space="preserve">Наблюдение за соблюдением обязательных требований в рамках </w:t>
            </w:r>
            <w:r w:rsidRPr="00BF1D4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04F5" w14:textId="23B0C22A" w:rsidR="00733FB8" w:rsidRPr="00BF1D49" w:rsidRDefault="00733FB8" w:rsidP="00733FB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1D4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F1D49">
              <w:t xml:space="preserve"> 08.07.2025 № 126/н/В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F290" w14:textId="3288634F" w:rsidR="00733FB8" w:rsidRPr="00BF1D49" w:rsidRDefault="00733FB8" w:rsidP="00733FB8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E630B9" w:rsidRPr="00E60D9F" w14:paraId="11AE98F8" w14:textId="77777777" w:rsidTr="005A0C4B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630B9" w:rsidRPr="00E60D9F" w:rsidRDefault="00E630B9" w:rsidP="00E630B9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630B9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E630B9" w:rsidRPr="00E60D9F" w:rsidRDefault="00E630B9" w:rsidP="00E630B9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E630B9" w:rsidRPr="00F41EAA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E630B9" w:rsidRPr="000F7C25" w:rsidRDefault="00E630B9" w:rsidP="00E630B9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E630B9" w:rsidRPr="000F7C25" w:rsidRDefault="00E630B9" w:rsidP="00E630B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E630B9" w:rsidRPr="000F7C25" w:rsidRDefault="00E630B9" w:rsidP="00E630B9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630B9" w:rsidRPr="00E60D9F" w14:paraId="275F0DBD" w14:textId="77777777" w:rsidTr="005A0C4B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630B9" w:rsidRPr="00E60D9F" w:rsidRDefault="00E630B9" w:rsidP="00E630B9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5A0C4B" w:rsidRPr="00E60D9F" w14:paraId="142C5D7C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E184B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6B1B8" w14:textId="2C8C0073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ФКУ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Исправительная колония №9 Управления Федеральной службы исполнения наказани</w:t>
            </w:r>
            <w:r>
              <w:rPr>
                <w:color w:val="000000"/>
              </w:rPr>
              <w:t>й России по Воронежской области</w:t>
            </w:r>
            <w:r w:rsidRPr="00A12440">
              <w:rPr>
                <w:color w:val="000000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C835D" w14:textId="5CDDA973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23.07.2025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A9764" w14:textId="77777777" w:rsidR="005A0C4B" w:rsidRPr="00075782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075782">
              <w:rPr>
                <w:bCs/>
              </w:rPr>
              <w:t>Наблюдение за соблюдением обязательных требований</w:t>
            </w:r>
          </w:p>
          <w:p w14:paraId="40C83E03" w14:textId="174E9F69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BE8C" w14:textId="27B303C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23.07.2025 №</w:t>
            </w:r>
            <w:r w:rsidRPr="00A12440">
              <w:rPr>
                <w:color w:val="000000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E94F" w14:textId="2A4F5E8D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381D47BD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66194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A26C9" w14:textId="6BF3AA48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ООО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Татнефть-АЗС-Запад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EB374" w14:textId="70D3DD59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23.07.2025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F9CFE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63373916" w14:textId="3F9660EA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5F9ED" w14:textId="7505A521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23.07.2025 №</w:t>
            </w:r>
            <w:r w:rsidRPr="00A12440">
              <w:rPr>
                <w:color w:val="000000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1D962" w14:textId="293D2446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4EB6DC5B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1FF9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784D3" w14:textId="75CE773E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ООО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Татнефть-АЗС-Запад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F65C0" w14:textId="48B53763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23.07.2025 </w:t>
            </w:r>
            <w:r w:rsidRPr="00075782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AAA47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23EF3B16" w14:textId="79035369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A87A5" w14:textId="749CD95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23.07.2025 №</w:t>
            </w:r>
            <w:r w:rsidRPr="00A12440">
              <w:rPr>
                <w:color w:val="00000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297D0" w14:textId="1BDA3027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40BD3CB4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1E516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E33FE" w14:textId="4DEC0F01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Открытое акционерное общество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 xml:space="preserve">Ветсанутильзавод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Гремяченский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572F" w14:textId="77464376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23.07.2025 </w:t>
            </w:r>
            <w:r w:rsidRPr="00075782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6FCDA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5946A3F4" w14:textId="046F221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CA77A" w14:textId="404C116A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Задание от </w:t>
            </w:r>
            <w:r w:rsidRPr="00C82387">
              <w:rPr>
                <w:color w:val="000000"/>
              </w:rPr>
              <w:t xml:space="preserve">23.07.2025 </w:t>
            </w:r>
            <w:r>
              <w:rPr>
                <w:color w:val="000000"/>
              </w:rPr>
              <w:t>№</w:t>
            </w:r>
            <w:r w:rsidRPr="00A12440">
              <w:rPr>
                <w:color w:val="000000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1B303" w14:textId="6A09E102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66515D8A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31BC4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D17C6" w14:textId="7B42C0E6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60482" w14:textId="53BBA62D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2ED01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2017D98D" w14:textId="7CAB2556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1C665" w14:textId="4144EBB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24.07.2025 №</w:t>
            </w:r>
            <w:r w:rsidRPr="00A12440">
              <w:rPr>
                <w:color w:val="000000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4F82B" w14:textId="2421BCFE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38FA0CB7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86329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0F79B" w14:textId="6F4716B4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7DBBD" w14:textId="117017EE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2D0FE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64A5A0BF" w14:textId="48285758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4BD57" w14:textId="0C14C8DE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24.07.2025 №</w:t>
            </w:r>
            <w:r w:rsidRPr="00A12440">
              <w:rPr>
                <w:color w:val="000000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09968" w14:textId="2CC6E961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07220BA0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A8296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096B8" w14:textId="6DB4AF6D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31612" w14:textId="591B5029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 </w:t>
            </w: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F0944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4AB26284" w14:textId="12733D6A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41B6" w14:textId="146AB542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24.07.2025 №</w:t>
            </w:r>
            <w:r w:rsidRPr="00A12440">
              <w:rPr>
                <w:color w:val="000000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7C234" w14:textId="453C8678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61B14016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285C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7F9A9" w14:textId="3476DF0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190A1" w14:textId="104D94E2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56D55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7AF63EDC" w14:textId="67501770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67DF9" w14:textId="5CB858D3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24.07.2025 №</w:t>
            </w:r>
            <w:r w:rsidRPr="00A12440">
              <w:rPr>
                <w:color w:val="000000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BA3A1" w14:textId="482ED7C4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7F1CC8D9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51704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0F8B3" w14:textId="3BA31F6C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1DBCC" w14:textId="6B6DB85C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694A9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5BF9E2BF" w14:textId="0DC1FF53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C97B9" w14:textId="27348B2B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24.07.2025 №</w:t>
            </w:r>
            <w:r w:rsidRPr="00A12440">
              <w:rPr>
                <w:color w:val="000000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561FB" w14:textId="75B0E44C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64515F66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A9404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D3353" w14:textId="768C7527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6B0C6" w14:textId="2AA3DE55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 </w:t>
            </w:r>
            <w:r w:rsidRPr="00075782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53333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0C78698F" w14:textId="55DA20F0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64D53" w14:textId="25CBB568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25.07.2025 №</w:t>
            </w:r>
            <w:r w:rsidRPr="00A12440">
              <w:rPr>
                <w:color w:val="000000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10960" w14:textId="10564151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092B2279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B0E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80080" w14:textId="1DE82D32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8153A" w14:textId="24BD6A6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 xml:space="preserve"> </w:t>
            </w:r>
            <w:r w:rsidRPr="00075782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8F9F8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14932D1C" w14:textId="1A8A6A2D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6593F" w14:textId="12FB26E2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25.07.2025 №</w:t>
            </w:r>
            <w:r w:rsidRPr="00A12440">
              <w:rPr>
                <w:color w:val="000000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AAA11" w14:textId="70F77710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5A0C4B" w:rsidRPr="00E60D9F" w14:paraId="3C714484" w14:textId="77777777" w:rsidTr="005A0C4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D9F97" w14:textId="77777777" w:rsidR="005A0C4B" w:rsidRPr="00DA7960" w:rsidRDefault="005A0C4B" w:rsidP="005A0C4B">
            <w:pPr>
              <w:pStyle w:val="ae"/>
              <w:widowControl w:val="0"/>
              <w:numPr>
                <w:ilvl w:val="0"/>
                <w:numId w:val="3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04ABB" w14:textId="31C488B0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color w:val="000000"/>
              </w:rPr>
              <w:t xml:space="preserve">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РИР ЭНЕРГО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 xml:space="preserve"> (АО </w:t>
            </w:r>
            <w:r w:rsidR="00E7518C">
              <w:rPr>
                <w:color w:val="000000"/>
              </w:rPr>
              <w:t>«</w:t>
            </w:r>
            <w:r w:rsidRPr="00A12440">
              <w:rPr>
                <w:color w:val="000000"/>
              </w:rPr>
              <w:t>КВАДРА - ГЕНЕРИРУЮЩАЯ КОМПАНИЯ</w:t>
            </w:r>
            <w:r w:rsidR="00E7518C">
              <w:rPr>
                <w:color w:val="000000"/>
              </w:rPr>
              <w:t>»</w:t>
            </w:r>
            <w:r w:rsidRPr="00A12440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FD0D6" w14:textId="65A37733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075782">
              <w:rPr>
                <w:bCs/>
              </w:rPr>
              <w:t>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20D191" w14:textId="77777777" w:rsidR="005A0C4B" w:rsidRPr="00A12440" w:rsidRDefault="005A0C4B" w:rsidP="005A0C4B">
            <w:pPr>
              <w:widowControl w:val="0"/>
              <w:ind w:right="-108"/>
              <w:jc w:val="center"/>
              <w:rPr>
                <w:bCs/>
              </w:rPr>
            </w:pPr>
            <w:r w:rsidRPr="00A12440">
              <w:rPr>
                <w:bCs/>
              </w:rPr>
              <w:t>Наблюдение за соблюдением обязательных требований</w:t>
            </w:r>
          </w:p>
          <w:p w14:paraId="250B609C" w14:textId="4514930C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A12440">
              <w:rPr>
                <w:bCs/>
              </w:rPr>
              <w:t>(мониторинг безопасности)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6035C" w14:textId="480F663F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bCs/>
              </w:rPr>
              <w:t>Задание от 25.07.2025 №</w:t>
            </w:r>
            <w:r w:rsidRPr="00A12440">
              <w:rPr>
                <w:color w:val="000000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BAD39" w14:textId="38657BEE" w:rsidR="005A0C4B" w:rsidRPr="00F67C75" w:rsidRDefault="005A0C4B" w:rsidP="005A0C4B">
            <w:pPr>
              <w:widowControl w:val="0"/>
              <w:ind w:right="-108"/>
              <w:jc w:val="center"/>
              <w:rPr>
                <w:b/>
              </w:rPr>
            </w:pPr>
            <w:r w:rsidRPr="00075782">
              <w:rPr>
                <w:bCs/>
              </w:rPr>
              <w:t>проведено</w:t>
            </w:r>
          </w:p>
        </w:tc>
      </w:tr>
      <w:tr w:rsidR="00E630B9" w:rsidRPr="00E60D9F" w14:paraId="1AF5FE60" w14:textId="77777777" w:rsidTr="002A30FC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630B9" w:rsidRPr="00E60D9F" w:rsidRDefault="00E630B9" w:rsidP="00E630B9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2A30FC" w:rsidRPr="00E60D9F" w14:paraId="7B286CE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DC518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F0C40" w14:textId="2E3164AD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Филиал ООО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трансгаз Москва</w:t>
            </w:r>
            <w:r w:rsidR="00E7518C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УАВР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C7B1" w14:textId="3CDA60C2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AC657" w14:textId="73473639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7C6CE" w14:textId="615D9323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№76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2A673" w14:textId="7C677B19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465231EF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263B7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869E6" w14:textId="1D36083A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Водоканал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397A9" w14:textId="7DDC3901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E1904" w14:textId="00834FA5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29A80" w14:textId="5635B165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№77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F7A4" w14:textId="45E32944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022AA8FA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D4C6C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780B" w14:textId="240CD19A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ЗАДОНСКИЙ ВОДОКАНАЛ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F094C" w14:textId="5A92782A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9781" w14:textId="1884154E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5031B" w14:textId="1F89BA19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№78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B72" w14:textId="07F02C71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554BA60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901F3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CC412" w14:textId="3768F532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ПУТЯТИНСКИЙ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AC135" w14:textId="0C7F30D1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2B97D" w14:textId="02DACF9D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2C2D4" w14:textId="18BED0A6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№79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937B9" w14:textId="66EA1344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65E78814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57016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9E5F0" w14:textId="158883D0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ВЕРБИЛОВСКОЕ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7223F" w14:textId="3102DC4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9A09B" w14:textId="11DB4863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32C5C" w14:textId="0BFE5610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974ED" w14:textId="2905B095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095DB02F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D2129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DDAB1" w14:textId="4B75817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ТРАНСНЕФТЬ - ДРУЖБА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B8600" w14:textId="12DBDE3F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095B3" w14:textId="7E34161E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BDCDA" w14:textId="05351A2C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47588" w14:textId="6722CF5E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7038C33E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4EF5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A99" w14:textId="7C40203F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АГЗС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20EE6" w14:textId="554C34E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253B0" w14:textId="0037EB4D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16161" w14:textId="01315202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82ED" w14:textId="1631E0D2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2CE5AEC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24B6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81695" w14:textId="22BB6796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ЛЕБЕДЯНСКИЙ ВОДОКАНАЛ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50C2" w14:textId="5D2C0FD0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B6B" w14:textId="584EAE4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702A6" w14:textId="2E4EAADD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D7EC9" w14:textId="690C6545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3AC81F5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8AD50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9466" w14:textId="292899C1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СОГЛАСИЕ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3120D" w14:textId="159362D4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24.06.2025-21.07.2025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87D60" w14:textId="4351E3D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EA112" w14:textId="0FD21238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№85/</w:t>
            </w:r>
            <w:r w:rsidRPr="00913142">
              <w:rPr>
                <w:color w:val="000000"/>
                <w:szCs w:val="22"/>
              </w:rPr>
              <w:t>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F72C" w14:textId="6110C70E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7A038704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B61A1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D4976" w14:textId="7FA0701D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ЧЕРКИЗОВСКИЙ МЯСОПЕРЕРАБАТЫВАЮЩИЙ ЗАВОД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803E3" w14:textId="52DFD9D8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A1B5E" w14:textId="035CCDF3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8C162" w14:textId="5659F7D4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№89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FBD72" w14:textId="3A3CB7C9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33573565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614AB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39499" w14:textId="65D78E3B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РВК-ЛИПЕЦК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9F6D" w14:textId="2719D9C0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8FD60" w14:textId="5F85674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D317A" w14:textId="67433CF1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№90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FFAD9" w14:textId="7174842D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3CCDAA1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4A19A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86E02" w14:textId="486B7E37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Жилищно-эксплуатационный (коммунальный) отдел №10 (г. Липецк) филиала ФГБУ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 xml:space="preserve">ЦЖКУ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МО РФ по ЗВО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0D22" w14:textId="320CC536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192FD" w14:textId="1D87FC16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0D23F" w14:textId="3CDD34C0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№91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E88AA" w14:textId="7394726F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6FEF0554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0B807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0AAD4" w14:textId="6EE54FBE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ФЕДЕРАЛЬНОЕ ГОСУДАРСТВЕННОЕ УНИТАРНОЕ ПРЕДПРИЯТИЕ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ГОСУДАРСТВЕННАЯ КОРПОРАЦИЯ ПО ОРГАНИЗАЦИИ ВОЗДУШНОГО ДВИЖЕНИЯ В РОССИЙСКОЙ ФЕДЕРАЦИИ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64908" w14:textId="5966DCB7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C6C5C" w14:textId="680C729A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5BE98" w14:textId="0C3E85E9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№92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DA2E5" w14:textId="40AB4896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1388596C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44891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C5F6" w14:textId="206D2DA2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ЕВРОХИМ ТРЕЙДИНГ РУС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71555" w14:textId="4FD633F3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A22BD" w14:textId="033B8D06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383BA" w14:textId="0CFC8B3B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№93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152F6" w14:textId="275B4271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781981E3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AE95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772D1" w14:textId="10E8E4BE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ЛЕНТА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CBA8F" w14:textId="11AC0BCF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DB260" w14:textId="24B06AD9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F015" w14:textId="358A6F5E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№94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71BFD" w14:textId="626DF4E4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594EC32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1BE5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0D6D1" w14:textId="0BAC05D3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>Глава крестьянского (фермерского) хозяйства Волков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DF261" w14:textId="016454BC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86700" w14:textId="375F15A3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5D31" w14:textId="01A0FB05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№95</w:t>
            </w:r>
            <w:r w:rsidRPr="00913142">
              <w:rPr>
                <w:color w:val="000000"/>
                <w:szCs w:val="22"/>
              </w:rPr>
              <w:t>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F3C0" w14:textId="78A46A45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2A30FC" w:rsidRPr="00E60D9F" w14:paraId="7B63CB3B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805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47263" w14:textId="6CE24158" w:rsidR="002A30FC" w:rsidRPr="008764C9" w:rsidRDefault="002A30FC" w:rsidP="002A30FC">
            <w:pPr>
              <w:widowControl w:val="0"/>
              <w:ind w:right="-108"/>
              <w:jc w:val="center"/>
            </w:pPr>
            <w:r w:rsidRPr="00D1068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  <w:sz w:val="22"/>
                <w:szCs w:val="22"/>
              </w:rPr>
              <w:t>«</w:t>
            </w:r>
            <w:r w:rsidRPr="00D10680">
              <w:rPr>
                <w:color w:val="000000"/>
                <w:sz w:val="22"/>
                <w:szCs w:val="22"/>
              </w:rPr>
              <w:t>НЕФТЕГАЗСТРОЙИНВЕСТ</w:t>
            </w:r>
            <w:r w:rsidR="00E7518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0A72" w14:textId="4291096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26.06.2025-23.07.2025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E8005" w14:textId="55E7C2CB" w:rsidR="002A30FC" w:rsidRPr="008764C9" w:rsidRDefault="002A30FC" w:rsidP="002A30FC">
            <w:pPr>
              <w:widowControl w:val="0"/>
              <w:ind w:right="-108"/>
              <w:jc w:val="center"/>
            </w:pPr>
            <w:r>
              <w:t>Н</w:t>
            </w:r>
            <w:r w:rsidRPr="0005286E">
              <w:t>аблюдения за соблюдением обязательных требований</w:t>
            </w:r>
            <w:r>
              <w:t xml:space="preserve">, </w:t>
            </w:r>
            <w:r w:rsidRPr="00516D82">
              <w:t xml:space="preserve">сведений о </w:t>
            </w:r>
            <w:r>
              <w:t>снижении на 30 % и более</w:t>
            </w:r>
            <w:r w:rsidRPr="00516D82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1A09" w14:textId="50E10A07" w:rsidR="002A30FC" w:rsidRPr="008764C9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Задание №9</w:t>
            </w:r>
            <w:r w:rsidRPr="00913142">
              <w:rPr>
                <w:color w:val="000000"/>
                <w:szCs w:val="22"/>
              </w:rPr>
              <w:t>6/н/Л от 20.06.2025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D730E" w14:textId="1B64B759" w:rsidR="002A30FC" w:rsidRDefault="002A30FC" w:rsidP="002A30FC">
            <w:pPr>
              <w:widowControl w:val="0"/>
              <w:ind w:right="-108"/>
              <w:jc w:val="center"/>
            </w:pPr>
            <w:r w:rsidRPr="00075782">
              <w:rPr>
                <w:bCs/>
              </w:rPr>
              <w:t>проведено</w:t>
            </w:r>
          </w:p>
        </w:tc>
      </w:tr>
      <w:tr w:rsidR="00616CAF" w:rsidRPr="00E60D9F" w14:paraId="784517EC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7C9C6" w14:textId="77777777" w:rsidR="00616CAF" w:rsidRPr="00F72B12" w:rsidRDefault="00616CAF" w:rsidP="00616CAF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4B6AD" w14:textId="0F24F092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Петровский Агрокомплекс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0ED87" w14:textId="32D0A982" w:rsidR="00616CAF" w:rsidRPr="00616CAF" w:rsidRDefault="00616CAF" w:rsidP="00616CAF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53659" w14:textId="4B364BF3" w:rsidR="00616CAF" w:rsidRPr="00616CAF" w:rsidRDefault="00616CAF" w:rsidP="00616CAF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2DA29" w14:textId="2756C5B6" w:rsidR="00616CAF" w:rsidRPr="00616CAF" w:rsidRDefault="00616CAF" w:rsidP="00616CA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№97/н/Л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82AF7" w14:textId="3BBD75FA" w:rsidR="00616CAF" w:rsidRPr="00616CAF" w:rsidRDefault="002A30FC" w:rsidP="00616CAF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7583258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AEC3A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53FDD" w14:textId="40F63B15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ТАТНЕФТЬ-АЗС-ЗАПАД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FF679" w14:textId="0A03C070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10.07.2025-06.08.2025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F5D18" w14:textId="3E77AABD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сведений о снижении на 30 % и более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33317" w14:textId="6FBE8ECA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№98/н/Л от 10.07.2025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BDD3D" w14:textId="0411D3CC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77587B31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45D22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5AAA2" w14:textId="067DB422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ПРОГРЕСС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FD50D" w14:textId="355CA6CC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D4983" w14:textId="0FDDEB35" w:rsidR="002A30FC" w:rsidRPr="00616CAF" w:rsidRDefault="002A30FC" w:rsidP="002A30FC">
            <w:pPr>
              <w:jc w:val="center"/>
            </w:pPr>
            <w:r w:rsidRPr="00616CAF">
              <w:t xml:space="preserve">Наблюдения за соблюдением обязательных требований, сведений о снижении на 30 % и </w:t>
            </w:r>
            <w:r>
              <w:t xml:space="preserve">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9EEBE" w14:textId="10C9EA02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№99/н/Л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EC27" w14:textId="2E7D210D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6018DE5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483C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B0794" w14:textId="679B2077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Вторчермет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E9442" w14:textId="497AED65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A5323" w14:textId="4F94FBDD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4312C" w14:textId="0E07212E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№100/н/Л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F1518" w14:textId="22DC45AF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69A5A05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79B7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51EFF" w14:textId="0999F766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ФОСАГРО-ЛИПЕЦК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2D787" w14:textId="4EBF15FD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34D68" w14:textId="218F1C30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D4FE4" w14:textId="635C11B9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№101/н/Л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ED81C" w14:textId="3B9F83BA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705D107B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64395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BA1E4" w14:textId="0BDC0B53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ЗАО сельскохозяйственное предприятие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Липецкрыбхоз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E7DD8" w14:textId="3B189726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EB564" w14:textId="0A391B2F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182B6" w14:textId="33B752A2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№102/н/Л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0619A" w14:textId="5494E65A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2275FB6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FEC17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0F0E5" w14:textId="6E7BCF87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ЛИПЕЦК-ЛАДА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6400E" w14:textId="1D17F4D7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4223" w14:textId="4BD480F6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</w:t>
            </w:r>
            <w:r>
              <w:t>ений о снижении на 30 % и более</w:t>
            </w:r>
            <w:r w:rsidRPr="00616CAF">
              <w:t xml:space="preserve"> 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A0585" w14:textId="1FA63648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№103/н/Л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279C2" w14:textId="4DA02845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2A30FC" w:rsidRPr="00E60D9F" w14:paraId="5DA75A15" w14:textId="77777777" w:rsidTr="00616CA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2B95E" w14:textId="77777777" w:rsidR="002A30FC" w:rsidRPr="00F72B12" w:rsidRDefault="002A30FC" w:rsidP="002A30FC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E11E1" w14:textId="0C120FF8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 xml:space="preserve">ОБЩЕСТВО С ОГРАНИЧЕННОЙ ОТВЕТСТВЕННОСТЬЮ </w:t>
            </w:r>
            <w:r w:rsidR="00E7518C">
              <w:rPr>
                <w:color w:val="000000"/>
              </w:rPr>
              <w:t>«</w:t>
            </w:r>
            <w:r w:rsidRPr="00616CAF">
              <w:rPr>
                <w:color w:val="000000"/>
              </w:rPr>
              <w:t>ЭКОСИТИ-ЛИПЕЦК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0D08F" w14:textId="269085DE" w:rsidR="002A30FC" w:rsidRPr="00616CAF" w:rsidRDefault="002A30FC" w:rsidP="002A30FC">
            <w:pPr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18.07.2025-14.08.2025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DE666" w14:textId="3264419F" w:rsidR="002A30FC" w:rsidRPr="00616CAF" w:rsidRDefault="002A30FC" w:rsidP="002A30FC">
            <w:pPr>
              <w:jc w:val="center"/>
            </w:pPr>
            <w:r w:rsidRPr="00616CAF">
              <w:t>Наблюдения за соблюдением обязательных требований, сведе</w:t>
            </w:r>
            <w:r>
              <w:t xml:space="preserve">ний о снижении на 30 % и более </w:t>
            </w:r>
            <w:r w:rsidRPr="00616CAF">
              <w:t>в сравнении с предыдущим отчетным периодом размера платы за НВОС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CB8D7" w14:textId="6B2ABE91" w:rsidR="002A30FC" w:rsidRPr="00616CAF" w:rsidRDefault="002A30FC" w:rsidP="002A30FC">
            <w:pPr>
              <w:widowControl w:val="0"/>
              <w:ind w:right="-108"/>
              <w:jc w:val="center"/>
              <w:rPr>
                <w:color w:val="000000"/>
              </w:rPr>
            </w:pPr>
            <w:r w:rsidRPr="00616CAF">
              <w:rPr>
                <w:color w:val="000000"/>
              </w:rPr>
              <w:t>Задание №104/н/Л от 18.07.2025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C527" w14:textId="6A430220" w:rsidR="002A30FC" w:rsidRPr="00616CAF" w:rsidRDefault="002A30FC" w:rsidP="002A30F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14122E" w:rsidRPr="00E60D9F" w14:paraId="5AE5721B" w14:textId="77777777" w:rsidTr="00A836B3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14122E" w:rsidRPr="00E60D9F" w:rsidRDefault="0014122E" w:rsidP="0014122E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33FB8" w:rsidRPr="00E60D9F" w14:paraId="211649B7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60740FDF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E7518C">
              <w:rPr>
                <w:color w:val="000000"/>
              </w:rPr>
              <w:t>»</w:t>
            </w:r>
            <w:r w:rsidRPr="002F3C15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07B4F6F3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7655F48B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23F4" w14:textId="6348A247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10FC84B7" w:rsidR="00733FB8" w:rsidRPr="00E60D9F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7E826521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3BD891D8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5677DBF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4A8112EA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57C7" w14:textId="4EEFC625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49A84F6E" w:rsidR="00733FB8" w:rsidRPr="00E60D9F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4F1CE296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0855078C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>
              <w:rPr>
                <w:color w:val="000000"/>
              </w:rPr>
              <w:t>Пигмент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2CB0EF34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090EC1BE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650D" w14:textId="13230288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56244694" w:rsidR="00733FB8" w:rsidRPr="00E60D9F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323066FE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ACBD" w14:textId="77777777" w:rsidR="00733FB8" w:rsidRDefault="00733FB8" w:rsidP="00733FB8">
            <w:pPr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</w:p>
          <w:p w14:paraId="3D0C4615" w14:textId="2E58602E" w:rsidR="00733FB8" w:rsidRPr="00E60D9F" w:rsidRDefault="00E7518C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33FB8" w:rsidRPr="002B7550">
              <w:rPr>
                <w:color w:val="000000"/>
              </w:rPr>
              <w:t>Амбер Талвис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586DF98F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339A458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64ED" w14:textId="39689998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39/н/Т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4DD70F91" w:rsidR="00733FB8" w:rsidRPr="00E60D9F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1E9C6050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23D45538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2B7550">
              <w:rPr>
                <w:color w:val="000000"/>
              </w:rPr>
              <w:t xml:space="preserve">Акционерное общество </w:t>
            </w:r>
            <w:r w:rsidR="00E7518C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Компания </w:t>
            </w:r>
            <w:r w:rsidR="00E7518C">
              <w:rPr>
                <w:color w:val="000000"/>
              </w:rPr>
              <w:t>«</w:t>
            </w:r>
            <w:r w:rsidRPr="002B7550">
              <w:rPr>
                <w:color w:val="000000"/>
              </w:rPr>
              <w:t>ФАРАДЕЙ</w:t>
            </w:r>
            <w:r w:rsidR="00E7518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8E28615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553EC046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9ABC" w14:textId="636325CE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2E5F5B93" w:rsidR="00733FB8" w:rsidRPr="00E60D9F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0CA99053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01D6" w14:textId="77777777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3ADA2EBD" w14:textId="74896C95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7518C">
              <w:rPr>
                <w:color w:val="000000"/>
              </w:rPr>
              <w:t>«</w:t>
            </w:r>
            <w:r>
              <w:rPr>
                <w:color w:val="000000"/>
              </w:rPr>
              <w:t>Волковский завод этилацетата и бутилацетата</w:t>
            </w:r>
            <w:r w:rsidR="00E7518C">
              <w:rPr>
                <w:color w:val="000000"/>
              </w:rPr>
              <w:t>»</w:t>
            </w:r>
            <w:r w:rsidRPr="002B7550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9D267D" w:rsidR="00733FB8" w:rsidRPr="00E60D9F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8D72B1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46DA49A0" w:rsidR="00733FB8" w:rsidRPr="00E60D9F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3E28" w14:textId="3F474C27" w:rsidR="00733FB8" w:rsidRPr="00E60D9F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55276F5F" w:rsidR="00733FB8" w:rsidRPr="00E60D9F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2A021D0D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0681" w14:textId="77777777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1AC59186" w14:textId="6D21CB7E" w:rsidR="00733FB8" w:rsidRDefault="00E7518C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33FB8">
              <w:rPr>
                <w:color w:val="000000"/>
              </w:rPr>
              <w:t>Агроюрьево</w:t>
            </w:r>
            <w:r>
              <w:rPr>
                <w:color w:val="000000"/>
              </w:rPr>
              <w:t>»</w:t>
            </w:r>
            <w:r w:rsidR="00733FB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534F7540" w:rsidR="00733FB8" w:rsidRPr="00D75B06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2A5204AC" w:rsidR="00733FB8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EEE" w14:textId="278A0DF5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444F25A9" w:rsidR="00733FB8" w:rsidRPr="00F4555A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  <w:tr w:rsidR="00733FB8" w:rsidRPr="00E60D9F" w14:paraId="7EB5CF0A" w14:textId="77777777" w:rsidTr="00BF1D4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733FB8" w:rsidRPr="00E60D9F" w:rsidRDefault="00733FB8" w:rsidP="00733FB8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A055" w14:textId="77777777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</w:t>
            </w:r>
          </w:p>
          <w:p w14:paraId="0E62781E" w14:textId="30A537B1" w:rsidR="00733FB8" w:rsidRDefault="00E7518C" w:rsidP="00733FB8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33FB8">
              <w:rPr>
                <w:color w:val="000000"/>
              </w:rPr>
              <w:t>Агроюрьево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3EB4C92C" w:rsidR="00733FB8" w:rsidRPr="00D75B06" w:rsidRDefault="00733FB8" w:rsidP="00733FB8">
            <w:pPr>
              <w:suppressAutoHyphens w:val="0"/>
              <w:jc w:val="center"/>
              <w:rPr>
                <w:color w:val="000000"/>
              </w:rPr>
            </w:pPr>
            <w:r w:rsidRPr="002F3C15">
              <w:rPr>
                <w:color w:val="000000"/>
              </w:rPr>
              <w:t>07.07.2025 - 01.08.2025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89662AB" w:rsidR="00733FB8" w:rsidRDefault="00733FB8" w:rsidP="00733FB8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34C2" w14:textId="7C54111C" w:rsidR="00733FB8" w:rsidRDefault="00733FB8" w:rsidP="0073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04.07.2025 № 43/н/Т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4BCCCFDA" w:rsidR="00733FB8" w:rsidRPr="00F4555A" w:rsidRDefault="00733FB8" w:rsidP="00733FB8">
            <w:pPr>
              <w:jc w:val="center"/>
            </w:pPr>
            <w:r w:rsidRPr="005E28D9">
              <w:t>проводится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4B515749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760ECB">
        <w:rPr>
          <w:b/>
        </w:rPr>
        <w:t>21</w:t>
      </w:r>
      <w:r w:rsidR="00DC499A">
        <w:rPr>
          <w:b/>
        </w:rPr>
        <w:t>.0</w:t>
      </w:r>
      <w:r w:rsidR="007F03D4">
        <w:rPr>
          <w:b/>
        </w:rPr>
        <w:t>7</w:t>
      </w:r>
      <w:r w:rsidR="00773EE9">
        <w:rPr>
          <w:b/>
        </w:rPr>
        <w:t>.2025-</w:t>
      </w:r>
      <w:r w:rsidR="00760ECB">
        <w:rPr>
          <w:b/>
        </w:rPr>
        <w:t>25</w:t>
      </w:r>
      <w:r w:rsidR="00C5579F">
        <w:rPr>
          <w:b/>
        </w:rPr>
        <w:t>.0</w:t>
      </w:r>
      <w:r w:rsidR="00DF5768">
        <w:rPr>
          <w:b/>
        </w:rPr>
        <w:t>7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166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0743DE">
        <w:trPr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0743DE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E7518C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5A0C4B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0743DE">
        <w:trPr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5A0C4B">
        <w:trPr>
          <w:trHeight w:val="273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2A30FC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A836B3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0743DE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E7518C">
        <w:trPr>
          <w:trHeight w:val="263"/>
          <w:jc w:val="center"/>
        </w:trPr>
        <w:tc>
          <w:tcPr>
            <w:tcW w:w="15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7518C" w:rsidRPr="00E60D9F" w14:paraId="1C2D3E9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6D70885" w:rsidR="00E7518C" w:rsidRPr="00002FF6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СХП «Простор»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221A36EC" w:rsidR="00E7518C" w:rsidRPr="000F23BB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902F4B6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5511A01F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4DF63127" w:rsidR="00E7518C" w:rsidRPr="00F4555A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72D8300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44BE6AD5" w:rsidR="00E7518C" w:rsidRPr="00002FF6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«СНАБСЕРВИС»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00F2D5D2" w:rsidR="00E7518C" w:rsidRPr="000F23BB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34DAB8D1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2038A878" w:rsidR="00E7518C" w:rsidRPr="00F4555A" w:rsidRDefault="00E7518C" w:rsidP="00E7518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0BAC23D0" w:rsidR="00E7518C" w:rsidRPr="00F4555A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3FEC7301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603D0500" w:rsidR="00E7518C" w:rsidRPr="00002FF6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«КАНСИДИС»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7F0189C4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037F9C6F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0837DDBC" w:rsidR="00E7518C" w:rsidRPr="00F4555A" w:rsidRDefault="00E7518C" w:rsidP="00E7518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3EBEDC59" w:rsidR="00E7518C" w:rsidRPr="00F4555A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6A5525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2BED96DA" w:rsidR="00E7518C" w:rsidRPr="00002FF6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«Возрождение»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5F334785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5F04D4A0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62422792" w:rsidR="00E7518C" w:rsidRPr="00F4555A" w:rsidRDefault="00E7518C" w:rsidP="00E7518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3A1FBFB4" w:rsidR="00E7518C" w:rsidRPr="00F4555A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03DF53C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0E9438D3" w:rsidR="00E7518C" w:rsidRPr="00002FF6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«Агро-Семена»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144DBC4C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45C35A1E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5C545D88" w:rsidR="00E7518C" w:rsidRPr="00F4555A" w:rsidRDefault="00E7518C" w:rsidP="00E7518C">
            <w:pPr>
              <w:suppressAutoHyphens w:val="0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62F9C92" w:rsidR="00E7518C" w:rsidRPr="00F4555A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427F9493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4B5EBDFD" w:rsidR="00E7518C" w:rsidRPr="00002FF6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«Лайт»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053D7E4A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06B99D0E" w:rsidR="00E7518C" w:rsidRPr="00F4555A" w:rsidRDefault="00E7518C" w:rsidP="00E7518C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60BCEDCE" w:rsidR="00E7518C" w:rsidRPr="00F4555A" w:rsidRDefault="00E7518C" w:rsidP="00E7518C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0A3BF60D" w:rsidR="00E7518C" w:rsidRPr="00F4555A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79243AD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906AA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170AB" w14:textId="45E2B60B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«ПКЦ»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BF97B" w14:textId="53F222B0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7B6" w14:textId="615BF7D5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7DC3" w14:textId="5E3BE340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8A36" w14:textId="2366E156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5BC00C1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45930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E6A05" w14:textId="774B0F4D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«ОКБ»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04BB" w14:textId="0B298DB6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3548" w14:textId="203F97D3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93C" w14:textId="3A89EEFC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27D6" w14:textId="3CDF57B1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3A590F1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848C3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C4758" w14:textId="221AD7F0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Борисоглебского городского округа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C106" w14:textId="1F503611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FD04" w14:textId="42B02D47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36A" w14:textId="58A20021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25DB" w14:textId="5F33E4A9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3CE4700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BC9C1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7E780" w14:textId="4AAF4968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«Маслоэкстракционный завод «Аннинский»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F309" w14:textId="6E260CD9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2CC" w14:textId="7BC5DC66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2FC5" w14:textId="7F79706B" w:rsidR="00E7518C" w:rsidRPr="007E51D5" w:rsidRDefault="00E7518C" w:rsidP="00E7518C">
            <w:pPr>
              <w:suppressAutoHyphens w:val="0"/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33B" w14:textId="64D80C8C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376CB1A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F57AE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39A8E" w14:textId="45599BF6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«РВК-ВОРОНЕЖ»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2C9B" w14:textId="5A9A93E6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E2D1" w14:textId="70A52C90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1B7" w14:textId="15206355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8DC" w14:textId="4F6638F1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5D46802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6ECFA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5E1CEB" w14:textId="751716D6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«ЕКСЗ»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84500" w14:textId="47249385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04D7" w14:textId="0BAB85BB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7EE8" w14:textId="168F6961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32BE" w14:textId="1FA3467A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41AC121A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32E86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C856D" w14:textId="383C8D41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«Родина»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769A8" w14:textId="613C403D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58AE" w14:textId="4E35FC53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CE6C" w14:textId="16CA7C3E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DC73" w14:textId="55D37064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43EBF54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CEBC0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D0302" w14:textId="0A6F7BA4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«МЕТРО КЭШ ЭНД КЕРРИ»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510D" w14:textId="5F7945B7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3CC" w14:textId="081DC822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5C29" w14:textId="710D0D5E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960C" w14:textId="2B8B7D67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296088F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608BB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9A310" w14:textId="1D33F4F9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«Тобус»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147F8" w14:textId="4A746A5A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E6E8" w14:textId="79937ADE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4F2F" w14:textId="1CC6CDDB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B67C" w14:textId="2156A06D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058A61D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78066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157C9B" w14:textId="5FABBE8C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ЗАО «ККСМ»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1EF3" w14:textId="6F20D59C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258C" w14:textId="29DD9188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3A76" w14:textId="11D40408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891A" w14:textId="13553E6E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16421B80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A9583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C67744" w14:textId="558DDE09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«НИВА»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39C7" w14:textId="59AFB67C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8279" w14:textId="3424E40D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4D79" w14:textId="0DAB6699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FBEA" w14:textId="4848CAB7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667504E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2A693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6D3589" w14:textId="5AFE04F1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«ХДЕБЗАВОД №7»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BA468" w14:textId="44F893C8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093D" w14:textId="064D91CE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2BC" w14:textId="038BBE33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CD83" w14:textId="2B95B6A2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5CB9D97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EC783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8C920" w14:textId="07DDEFEA" w:rsidR="00E7518C" w:rsidRDefault="00E7518C" w:rsidP="00E7518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bookmarkStart w:id="2" w:name="_GoBack"/>
            <w:r>
              <w:rPr>
                <w:color w:val="000000"/>
              </w:rPr>
              <w:t>«</w:t>
            </w:r>
            <w:bookmarkEnd w:id="2"/>
            <w:r>
              <w:rPr>
                <w:color w:val="000000"/>
              </w:rPr>
              <w:t>Агроэко Восток»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8B6FA" w14:textId="0F4A263E" w:rsidR="00E7518C" w:rsidRPr="00F4555A" w:rsidRDefault="00E7518C" w:rsidP="00E7518C">
            <w:pPr>
              <w:suppressAutoHyphens w:val="0"/>
              <w:jc w:val="center"/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734E" w14:textId="68DF3F76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530C" w14:textId="230C4A00" w:rsidR="00E7518C" w:rsidRPr="007E51D5" w:rsidRDefault="00E7518C" w:rsidP="00E7518C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9C9" w14:textId="5C8CF78D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53EE27D9" w14:textId="77777777" w:rsidTr="005A0C4B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E7518C" w:rsidRPr="00E60D9F" w:rsidRDefault="00E7518C" w:rsidP="00E7518C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7518C" w:rsidRPr="00E60D9F" w14:paraId="76A2C04F" w14:textId="77777777" w:rsidTr="005A0C4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E7518C" w:rsidRPr="00A927F7" w:rsidRDefault="00E7518C" w:rsidP="00E7518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0085903C" w:rsidR="00E7518C" w:rsidRPr="000743DE" w:rsidRDefault="00E7518C" w:rsidP="00E7518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 xml:space="preserve"> АНО КРДЦ «БЛАГОЕ ДЕЛО»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78D032DC" w:rsidR="00E7518C" w:rsidRPr="00B63FEC" w:rsidRDefault="00E7518C" w:rsidP="00E7518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631E2217" w:rsidR="00E7518C" w:rsidRPr="00B63FEC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E71A" w14:textId="4D4983F8" w:rsidR="00E7518C" w:rsidRPr="00B63FEC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1D223322" w:rsidR="00E7518C" w:rsidRPr="00B63FEC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1B3A2881" w14:textId="77777777" w:rsidTr="005A0C4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E7518C" w:rsidRPr="00A927F7" w:rsidRDefault="00E7518C" w:rsidP="00E7518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3709C3F6" w:rsidR="00E7518C" w:rsidRPr="000743DE" w:rsidRDefault="00E7518C" w:rsidP="00E7518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АО «Лебединский ГОК»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7D2808D2" w:rsidR="00E7518C" w:rsidRPr="00B63FEC" w:rsidRDefault="00E7518C" w:rsidP="00E7518C">
            <w:pPr>
              <w:suppressAutoHyphens w:val="0"/>
              <w:jc w:val="center"/>
            </w:pPr>
            <w:r>
              <w:rPr>
                <w:rFonts w:ascii="Tempora LGC Uni" w:hAnsi="Tempora LGC Uni"/>
              </w:rPr>
              <w:t>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550EA40" w:rsidR="00E7518C" w:rsidRPr="00B63FEC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11A" w14:textId="067AB451" w:rsidR="00E7518C" w:rsidRPr="00B63FEC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2035501F" w:rsidR="00E7518C" w:rsidRPr="00B63FEC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16EAB26D" w14:textId="77777777" w:rsidTr="005A0C4B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5D8E9" w14:textId="77777777" w:rsidR="00E7518C" w:rsidRPr="00A927F7" w:rsidRDefault="00E7518C" w:rsidP="00E7518C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BF3A63" w14:textId="0AFD0550" w:rsidR="00E7518C" w:rsidRDefault="00E7518C" w:rsidP="00E7518C">
            <w:pPr>
              <w:suppressAutoHyphens w:val="0"/>
              <w:jc w:val="center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</w:rPr>
              <w:t>ГУП «Белоблводоканал»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B657" w14:textId="60170061" w:rsidR="00E7518C" w:rsidRDefault="00E7518C" w:rsidP="00E7518C">
            <w:pPr>
              <w:suppressAutoHyphens w:val="0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014B" w14:textId="2BC65881" w:rsidR="00E7518C" w:rsidRPr="007E51D5" w:rsidRDefault="00E7518C" w:rsidP="00E7518C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8459" w14:textId="2C644205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059A" w14:textId="486AACA3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3EC3F1CC" w14:textId="77777777" w:rsidTr="002A30FC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E7518C" w:rsidRPr="00B30AB4" w:rsidRDefault="00E7518C" w:rsidP="00E7518C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E7518C" w:rsidRPr="00E60D9F" w14:paraId="71002397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448CBAD" w:rsidR="00E7518C" w:rsidRPr="002A30FC" w:rsidRDefault="00E7518C" w:rsidP="00E7518C">
            <w:pPr>
              <w:jc w:val="center"/>
              <w:rPr>
                <w:b/>
                <w:color w:val="000000"/>
              </w:rPr>
            </w:pPr>
            <w:r w:rsidRPr="002A30FC">
              <w:rPr>
                <w:color w:val="000000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ЛИПЕЦКАЯ ОБЛАСТНАЯ КОММУНАЛЬНАЯ КОМПАНИЯ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3FAA7419" w:rsidR="00E7518C" w:rsidRPr="002A30FC" w:rsidRDefault="00E7518C" w:rsidP="00E7518C">
            <w:pPr>
              <w:jc w:val="center"/>
              <w:rPr>
                <w:b/>
                <w:color w:val="000000"/>
              </w:rPr>
            </w:pPr>
            <w:r w:rsidRPr="002A30FC">
              <w:rPr>
                <w:color w:val="000000"/>
                <w:szCs w:val="28"/>
              </w:rPr>
              <w:t>18.07.2025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E7518C" w:rsidRPr="0002179B" w:rsidRDefault="00E7518C" w:rsidP="00E7518C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3672A" w14:textId="4B3FE8C0" w:rsidR="00E7518C" w:rsidRPr="0002179B" w:rsidRDefault="00E7518C" w:rsidP="00E7518C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E7518C" w:rsidRPr="0002179B" w:rsidRDefault="00E7518C" w:rsidP="00E7518C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E7518C" w:rsidRPr="00E60D9F" w14:paraId="5DF320A9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567E2B85" w:rsidR="00E7518C" w:rsidRPr="002A30FC" w:rsidRDefault="00E7518C" w:rsidP="00E7518C">
            <w:pPr>
              <w:jc w:val="center"/>
              <w:rPr>
                <w:b/>
                <w:color w:val="000000"/>
              </w:rPr>
            </w:pPr>
            <w:r w:rsidRPr="002A30FC">
              <w:rPr>
                <w:color w:val="000000"/>
                <w:szCs w:val="28"/>
              </w:rPr>
              <w:t xml:space="preserve">ОБЩЕСТВУ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РИЭЛТИКО</w:t>
            </w:r>
            <w:r>
              <w:rPr>
                <w:color w:val="000000"/>
                <w:szCs w:val="28"/>
              </w:rPr>
              <w:t>»</w:t>
            </w:r>
            <w:r w:rsidRPr="002A30FC">
              <w:rPr>
                <w:color w:val="000000"/>
                <w:szCs w:val="28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491DA5F0" w:rsidR="00E7518C" w:rsidRPr="002A30FC" w:rsidRDefault="00E7518C" w:rsidP="00E7518C">
            <w:pPr>
              <w:jc w:val="center"/>
              <w:rPr>
                <w:b/>
                <w:color w:val="000000"/>
              </w:rPr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E7518C" w:rsidRPr="0002179B" w:rsidRDefault="00E7518C" w:rsidP="00E7518C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C8158" w14:textId="6DD0DF0B" w:rsidR="00E7518C" w:rsidRPr="0002179B" w:rsidRDefault="00E7518C" w:rsidP="00E7518C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E7518C" w:rsidRPr="0002179B" w:rsidRDefault="00E7518C" w:rsidP="00E7518C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E7518C" w:rsidRPr="00E60D9F" w14:paraId="56C187D8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7ABEB591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 xml:space="preserve">ОБЩЕСТВУ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РЕГИОНАЛЬНАЯ УТИЛИЗИРУЮЩАЯ СЛУЖБА СОШКИ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21CD4DDF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E7518C" w:rsidRPr="0002179B" w:rsidRDefault="00E7518C" w:rsidP="00E7518C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533E2" w14:textId="0109AC46" w:rsidR="00E7518C" w:rsidRPr="0002179B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E7518C" w:rsidRPr="0002179B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0F0BA8F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5962EE46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 xml:space="preserve">ОБЛАСТНОМУ ГОСУДАРСТВЕННОМУ УНИТАРНОМУ ПРЕДПРИЯТИЮ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ЕЛЕЦВОДОКАНАЛ</w:t>
            </w:r>
            <w:r>
              <w:rPr>
                <w:color w:val="000000"/>
                <w:szCs w:val="28"/>
              </w:rPr>
              <w:t>»</w:t>
            </w:r>
            <w:r w:rsidRPr="002A30FC">
              <w:rPr>
                <w:color w:val="000000"/>
                <w:szCs w:val="28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64A38DF5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3B7B3" w14:textId="6B22B5E5" w:rsidR="00E7518C" w:rsidRDefault="00E7518C" w:rsidP="00E7518C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14793FE4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5D5D1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86EF2" w14:textId="013A9903" w:rsidR="00E7518C" w:rsidRPr="002A30FC" w:rsidRDefault="00E7518C" w:rsidP="00E7518C">
            <w:pPr>
              <w:jc w:val="center"/>
              <w:rPr>
                <w:bCs/>
                <w:iCs/>
              </w:rPr>
            </w:pPr>
            <w:r w:rsidRPr="002A30FC">
              <w:rPr>
                <w:color w:val="000000"/>
                <w:szCs w:val="28"/>
              </w:rPr>
              <w:t xml:space="preserve">ОБЩЕСТВУ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 xml:space="preserve"> ПОЛИГОН</w:t>
            </w:r>
            <w:r>
              <w:rPr>
                <w:color w:val="000000"/>
                <w:szCs w:val="28"/>
              </w:rPr>
              <w:t>»</w:t>
            </w:r>
            <w:r w:rsidRPr="002A30FC">
              <w:rPr>
                <w:color w:val="000000"/>
                <w:szCs w:val="28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5005A" w14:textId="4FBAA200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B3D48" w14:textId="7EFE68AF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AE306" w14:textId="2DA90270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43E5E" w14:textId="0103090C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322DF4A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38571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3109A" w14:textId="7C623A74" w:rsidR="00E7518C" w:rsidRPr="002A30FC" w:rsidRDefault="00E7518C" w:rsidP="00E7518C">
            <w:pPr>
              <w:jc w:val="center"/>
              <w:rPr>
                <w:bCs/>
                <w:iCs/>
              </w:rPr>
            </w:pPr>
            <w:r w:rsidRPr="002A30FC">
              <w:rPr>
                <w:color w:val="000000"/>
                <w:szCs w:val="28"/>
              </w:rPr>
              <w:t xml:space="preserve">ОБЩЕСТВУ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ЕЛЕЦКИЙ ИЗВЕСТКОВЫЙ ЗАВОД</w:t>
            </w:r>
            <w:r>
              <w:rPr>
                <w:color w:val="000000"/>
                <w:szCs w:val="28"/>
              </w:rPr>
              <w:t>»</w:t>
            </w:r>
            <w:r w:rsidRPr="002A30FC">
              <w:rPr>
                <w:color w:val="000000"/>
                <w:szCs w:val="28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0A18A" w14:textId="18BB0A93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1EA73" w14:textId="6C7ED46B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C03EA" w14:textId="47CF4573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EDC15" w14:textId="58A7FC84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70CCB7D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36F94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C2481" w14:textId="6AA710E4" w:rsidR="00E7518C" w:rsidRPr="002A30FC" w:rsidRDefault="00E7518C" w:rsidP="00E7518C">
            <w:pPr>
              <w:jc w:val="center"/>
              <w:rPr>
                <w:bCs/>
                <w:iCs/>
              </w:rPr>
            </w:pPr>
            <w:r w:rsidRPr="002A30FC">
              <w:rPr>
                <w:color w:val="000000"/>
                <w:szCs w:val="28"/>
              </w:rPr>
              <w:t xml:space="preserve">ОБЩЕСТВУ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СТРОЙСЕЛЬХОЗГАРАНТ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15B5B" w14:textId="14ADC089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A7A83" w14:textId="3F8F2BB2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AE63A" w14:textId="75A8208B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F3BFA" w14:textId="728C1A09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6B06637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02A73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94DF4" w14:textId="747C8D9C" w:rsidR="00E7518C" w:rsidRPr="002A30FC" w:rsidRDefault="00E7518C" w:rsidP="00E7518C">
            <w:pPr>
              <w:jc w:val="center"/>
              <w:rPr>
                <w:bCs/>
                <w:iCs/>
              </w:rPr>
            </w:pPr>
            <w:r w:rsidRPr="002A30FC">
              <w:rPr>
                <w:color w:val="000000"/>
                <w:szCs w:val="28"/>
              </w:rPr>
              <w:t xml:space="preserve">ОБЩЕСТВУ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ГАЗИНТЕРСТРОЙ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04AC0" w14:textId="2963E28F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0A209" w14:textId="03CFCB53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4F787" w14:textId="4DF5778C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8E217" w14:textId="55B7F2F6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1C2B043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90975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CAC5E" w14:textId="6852BA37" w:rsidR="00E7518C" w:rsidRPr="002A30FC" w:rsidRDefault="00E7518C" w:rsidP="00E7518C">
            <w:pPr>
              <w:jc w:val="center"/>
              <w:rPr>
                <w:bCs/>
                <w:iCs/>
              </w:rPr>
            </w:pPr>
            <w:r w:rsidRPr="002A30FC">
              <w:rPr>
                <w:color w:val="000000"/>
                <w:szCs w:val="28"/>
              </w:rPr>
              <w:t xml:space="preserve">ОБЩЕСТВО С ОГРАНИЧЕННОЙ ОТВЕТСТВЕННОСТЬЮ </w:t>
            </w:r>
            <w:r>
              <w:rPr>
                <w:color w:val="000000"/>
                <w:szCs w:val="28"/>
              </w:rPr>
              <w:t>«</w:t>
            </w:r>
            <w:r w:rsidRPr="002A30FC">
              <w:rPr>
                <w:color w:val="000000"/>
                <w:szCs w:val="28"/>
              </w:rPr>
              <w:t>ЛИПЕЦКАЯ ОБЛАСТНАЯ КОММУНАЛЬНАЯ КОМПАНИЯ</w:t>
            </w:r>
            <w:r>
              <w:rPr>
                <w:color w:val="000000"/>
                <w:szCs w:val="28"/>
              </w:rPr>
              <w:t>»</w:t>
            </w:r>
            <w:r w:rsidRPr="002A30FC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D43F9" w14:textId="65B7B359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24.07.2025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59FA5" w14:textId="0CF0AFF8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A3DE7" w14:textId="5CF803DC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5B343" w14:textId="089B8674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3371B92E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106A6" w14:textId="77777777" w:rsidR="00E7518C" w:rsidRPr="00E00320" w:rsidRDefault="00E7518C" w:rsidP="00E7518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8F9D4" w14:textId="53685CEF" w:rsidR="00E7518C" w:rsidRPr="002A30FC" w:rsidRDefault="00E7518C" w:rsidP="00E7518C">
            <w:pPr>
              <w:jc w:val="center"/>
              <w:rPr>
                <w:bCs/>
                <w:iCs/>
              </w:rPr>
            </w:pPr>
            <w:r w:rsidRPr="002A30FC">
              <w:rPr>
                <w:color w:val="000000"/>
                <w:szCs w:val="28"/>
              </w:rPr>
              <w:t>Тюрин Георгий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50699" w14:textId="65C22379" w:rsidR="00E7518C" w:rsidRPr="002A30FC" w:rsidRDefault="00E7518C" w:rsidP="00E7518C">
            <w:pPr>
              <w:jc w:val="center"/>
            </w:pPr>
            <w:r w:rsidRPr="002A30FC">
              <w:rPr>
                <w:color w:val="000000"/>
                <w:szCs w:val="28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AC11F" w14:textId="595636C9" w:rsidR="00E7518C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F9C2D" w14:textId="31B8EC22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742FD" w14:textId="5B809283" w:rsidR="00E7518C" w:rsidRPr="00865622" w:rsidRDefault="00E7518C" w:rsidP="00E7518C">
            <w:pPr>
              <w:jc w:val="center"/>
            </w:pPr>
            <w:r w:rsidRPr="00865622">
              <w:t>объявлено</w:t>
            </w:r>
          </w:p>
        </w:tc>
      </w:tr>
      <w:tr w:rsidR="00E7518C" w:rsidRPr="00E60D9F" w14:paraId="2918B6C8" w14:textId="77777777" w:rsidTr="005A0C4B">
        <w:trPr>
          <w:trHeight w:val="225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E7518C" w:rsidRPr="00E60D9F" w:rsidRDefault="00E7518C" w:rsidP="00E7518C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E7518C" w:rsidRPr="00E60D9F" w14:paraId="05FD3A16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5F11FD6E" w:rsidR="00E7518C" w:rsidRPr="001139D9" w:rsidRDefault="00E7518C" w:rsidP="00E7518C">
            <w:pPr>
              <w:jc w:val="center"/>
              <w:rPr>
                <w:color w:val="000000"/>
              </w:rPr>
            </w:pPr>
            <w:r w:rsidRPr="00F01530">
              <w:rPr>
                <w:color w:val="000000"/>
              </w:rPr>
              <w:t>ООО ЩППФ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50344132" w:rsidR="00E7518C" w:rsidRPr="001139D9" w:rsidRDefault="00E7518C" w:rsidP="00E7518C">
            <w:pPr>
              <w:jc w:val="center"/>
              <w:rPr>
                <w:color w:val="000000"/>
              </w:rPr>
            </w:pPr>
            <w:r w:rsidRPr="00F01530">
              <w:t>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B812AE5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558BA2C0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47BC14A5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7518C" w:rsidRPr="00E60D9F" w14:paraId="44C83B9D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5283D15D" w:rsidR="00E7518C" w:rsidRPr="001139D9" w:rsidRDefault="00E7518C" w:rsidP="00E7518C">
            <w:pPr>
              <w:jc w:val="center"/>
              <w:rPr>
                <w:color w:val="000000"/>
              </w:rPr>
            </w:pPr>
            <w:r w:rsidRPr="00F01530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F01530">
              <w:rPr>
                <w:color w:val="000000"/>
              </w:rPr>
              <w:t>НИПРОМТЕКС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05F77156" w:rsidR="00E7518C" w:rsidRPr="001139D9" w:rsidRDefault="00E7518C" w:rsidP="00E7518C">
            <w:pPr>
              <w:jc w:val="center"/>
              <w:rPr>
                <w:color w:val="000000"/>
              </w:rPr>
            </w:pPr>
            <w:r w:rsidRPr="00F01530">
              <w:t>21.07.2025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258B5E91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1855F8D2" w:rsidR="00E7518C" w:rsidRPr="00604407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23DF0B80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7518C" w:rsidRPr="00E60D9F" w14:paraId="52C6D602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74B0C323" w:rsidR="00E7518C" w:rsidRPr="001139D9" w:rsidRDefault="00E7518C" w:rsidP="00E7518C">
            <w:pPr>
              <w:jc w:val="center"/>
              <w:rPr>
                <w:color w:val="000000"/>
              </w:rPr>
            </w:pPr>
            <w:r w:rsidRPr="00F01530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F01530">
              <w:rPr>
                <w:color w:val="000000"/>
              </w:rPr>
              <w:t>КОРЕНЕВСКИЙ ЗАВОД НИЗКОВОЛЬТНОЙ АППАРАТУРЫ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6C7DDABD" w:rsidR="00E7518C" w:rsidRPr="001139D9" w:rsidRDefault="00E7518C" w:rsidP="00E7518C">
            <w:pPr>
              <w:jc w:val="center"/>
              <w:rPr>
                <w:color w:val="000000"/>
              </w:rPr>
            </w:pPr>
            <w:r w:rsidRPr="00F01530"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55AB4EA3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6EB86E11" w:rsidR="00E7518C" w:rsidRPr="00604407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644F05DE" w:rsidR="00E7518C" w:rsidRPr="00604407" w:rsidRDefault="00E7518C" w:rsidP="00E7518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7518C" w:rsidRPr="00E60D9F" w14:paraId="45417D85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4CEB5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AA482" w14:textId="28A3674B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F01530">
              <w:rPr>
                <w:color w:val="000000"/>
              </w:rPr>
              <w:t>КГТПО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5F641" w14:textId="56591B06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t>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EC16" w14:textId="3EF5992B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4FA" w14:textId="6C7C0596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49F" w14:textId="2D49F80F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128FE99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77504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0F75D" w14:textId="14B91F4E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F01530">
              <w:rPr>
                <w:color w:val="000000"/>
              </w:rPr>
              <w:t>ЩУК ЖКХ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E8D9E" w14:textId="34CD54D7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t>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047" w14:textId="6F01CF00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7161" w14:textId="6CEF3FC7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B0F" w14:textId="09BE2CA5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33336E5F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DFC8C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E6A97" w14:textId="4F039EE6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rPr>
                <w:color w:val="000000"/>
              </w:rPr>
              <w:t xml:space="preserve">ООО ПКП </w:t>
            </w:r>
            <w:r>
              <w:rPr>
                <w:color w:val="000000"/>
              </w:rPr>
              <w:t>«</w:t>
            </w:r>
            <w:r w:rsidRPr="00F01530">
              <w:rPr>
                <w:color w:val="000000"/>
              </w:rPr>
              <w:t>ТУСКАРЬ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BF3A1" w14:textId="6342D73B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t>23.07.2025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39FB" w14:textId="336F1EAC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51DC" w14:textId="316EB1E6" w:rsidR="00E7518C" w:rsidRPr="007E51D5" w:rsidRDefault="00E7518C" w:rsidP="00E7518C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28A" w14:textId="5FC37D92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3F7FC1AB" w14:textId="77777777" w:rsidTr="000743DE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31FDE" w14:textId="77777777" w:rsidR="00E7518C" w:rsidRPr="00E60D9F" w:rsidRDefault="00E7518C" w:rsidP="00E7518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A6323" w14:textId="1647E06E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t>Овсянникова Валентина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A073C" w14:textId="5E79A850" w:rsidR="00E7518C" w:rsidRPr="001139D9" w:rsidRDefault="00E7518C" w:rsidP="00E7518C">
            <w:pPr>
              <w:jc w:val="center"/>
              <w:rPr>
                <w:color w:val="000000"/>
                <w:szCs w:val="22"/>
              </w:rPr>
            </w:pPr>
            <w:r w:rsidRPr="00F01530"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7A9E" w14:textId="48F88713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F81" w14:textId="1DED4469" w:rsidR="00E7518C" w:rsidRPr="007E51D5" w:rsidRDefault="00E7518C" w:rsidP="00E7518C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B2DE" w14:textId="69B53CC1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5BA1A361" w14:textId="77777777" w:rsidTr="00A836B3">
        <w:trPr>
          <w:trHeight w:val="70"/>
          <w:jc w:val="center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E7518C" w:rsidRPr="00EE5D0A" w:rsidRDefault="00E7518C" w:rsidP="00E7518C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E7518C" w:rsidRPr="00E60D9F" w14:paraId="68441202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6CC713D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80A590B" w:rsidR="00E7518C" w:rsidRPr="009B3FC2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Главе КФХ Копцеву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006CDB8" w:rsidR="00E7518C" w:rsidRPr="009B3FC2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3309110B" w:rsidR="00E7518C" w:rsidRPr="009B3FC2" w:rsidRDefault="00E7518C" w:rsidP="00E7518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6FCCA1BB" w:rsidR="00E7518C" w:rsidRPr="009B3FC2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1983FCED" w:rsidR="00E7518C" w:rsidRPr="009B3FC2" w:rsidRDefault="00E7518C" w:rsidP="00E7518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7518C" w:rsidRPr="00E60D9F" w14:paraId="1A659620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5F9DB" w14:textId="77777777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F1096" w14:textId="3F8676EF" w:rsidR="00E7518C" w:rsidRPr="009B3FC2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«ТАКФ»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C3604" w14:textId="13DC5B4A" w:rsidR="00E7518C" w:rsidRPr="009B3FC2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407" w14:textId="3E59C701" w:rsidR="00E7518C" w:rsidRPr="009B3FC2" w:rsidRDefault="00E7518C" w:rsidP="00E7518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6A472CE" w14:textId="0BE55FF0" w:rsidR="00E7518C" w:rsidRPr="009B3FC2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54931" w14:textId="156C3CE9" w:rsidR="00E7518C" w:rsidRPr="009B3FC2" w:rsidRDefault="00E7518C" w:rsidP="00E7518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7518C" w:rsidRPr="00E60D9F" w14:paraId="14D1DACB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80620" w14:textId="77777777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FBD82" w14:textId="3BFEEF96" w:rsidR="00E7518C" w:rsidRPr="009B3FC2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«Коммунальник»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613CC" w14:textId="259A3F5B" w:rsidR="00E7518C" w:rsidRPr="009B3FC2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6B" w14:textId="21F9183A" w:rsidR="00E7518C" w:rsidRPr="009B3FC2" w:rsidRDefault="00E7518C" w:rsidP="00E7518C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D16962" w14:textId="799E3AC6" w:rsidR="00E7518C" w:rsidRPr="009B3FC2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4BEA1" w14:textId="168C827C" w:rsidR="00E7518C" w:rsidRPr="009B3FC2" w:rsidRDefault="00E7518C" w:rsidP="00E7518C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E7518C" w:rsidRPr="00E60D9F" w14:paraId="3C3457A4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E3657" w14:textId="77777777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815F" w14:textId="33D7CE45" w:rsidR="00E7518C" w:rsidRPr="008C30EF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«Авангард»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AE438" w14:textId="47E66278" w:rsidR="00E7518C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F7F" w14:textId="5739FC4B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ADD82A0" w14:textId="4641ADCC" w:rsidR="00E7518C" w:rsidRPr="007E51D5" w:rsidRDefault="00E7518C" w:rsidP="00E7518C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367" w14:textId="59C6E6E2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473E3632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086696" w14:textId="77777777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449E8" w14:textId="5973D284" w:rsidR="00E7518C" w:rsidRPr="008C30EF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12B6" w14:textId="33D7E838" w:rsidR="00E7518C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A42" w14:textId="2A4B4FE3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C866D29" w14:textId="60B54C4A" w:rsidR="00E7518C" w:rsidRPr="007E51D5" w:rsidRDefault="00E7518C" w:rsidP="00E7518C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1686CD" w14:textId="26448BFC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0238A999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9FF359" w14:textId="77777777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7881A" w14:textId="4AD6088E" w:rsidR="00E7518C" w:rsidRPr="008C30EF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«Биохим»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D476D" w14:textId="4879B107" w:rsidR="00E7518C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15B6" w14:textId="2EBB1831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84FBD49" w14:textId="263CA347" w:rsidR="00E7518C" w:rsidRPr="007E51D5" w:rsidRDefault="00E7518C" w:rsidP="00E7518C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1D6F04" w14:textId="5A9BDAE1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  <w:tr w:rsidR="00E7518C" w:rsidRPr="00E60D9F" w14:paraId="01C2C055" w14:textId="77777777" w:rsidTr="00A836B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8274A" w14:textId="77777777" w:rsidR="00E7518C" w:rsidRPr="004B01B5" w:rsidRDefault="00E7518C" w:rsidP="00E7518C">
            <w:pPr>
              <w:pStyle w:val="ae"/>
              <w:widowControl w:val="0"/>
              <w:numPr>
                <w:ilvl w:val="0"/>
                <w:numId w:val="33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8314E" w14:textId="6D2DFA78" w:rsidR="00E7518C" w:rsidRPr="008C30EF" w:rsidRDefault="00E7518C" w:rsidP="00E75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«Чистый город»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834A2" w14:textId="4C4E963D" w:rsidR="00E7518C" w:rsidRDefault="00E7518C" w:rsidP="00E7518C">
            <w:pPr>
              <w:spacing w:line="240" w:lineRule="exact"/>
              <w:jc w:val="center"/>
              <w:rPr>
                <w:color w:val="000000"/>
              </w:rPr>
            </w:pPr>
            <w:r w:rsidRPr="00C9116A">
              <w:rPr>
                <w:color w:val="000000"/>
              </w:rPr>
              <w:t>25.07.2025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06A3" w14:textId="2828C3BB" w:rsidR="00E7518C" w:rsidRPr="008B50F8" w:rsidRDefault="00E7518C" w:rsidP="00E7518C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613889D" w14:textId="7F509FF3" w:rsidR="00E7518C" w:rsidRPr="007E51D5" w:rsidRDefault="00E7518C" w:rsidP="00E7518C">
            <w:pPr>
              <w:spacing w:line="240" w:lineRule="exact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CAA01" w14:textId="3EE9962E" w:rsidR="00E7518C" w:rsidRPr="008B50F8" w:rsidRDefault="00E7518C" w:rsidP="00E7518C">
            <w:pPr>
              <w:jc w:val="center"/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2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5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2"/>
  </w:num>
  <w:num w:numId="19">
    <w:abstractNumId w:val="16"/>
  </w:num>
  <w:num w:numId="20">
    <w:abstractNumId w:val="7"/>
  </w:num>
  <w:num w:numId="21">
    <w:abstractNumId w:val="24"/>
  </w:num>
  <w:num w:numId="22">
    <w:abstractNumId w:val="5"/>
  </w:num>
  <w:num w:numId="23">
    <w:abstractNumId w:val="0"/>
  </w:num>
  <w:num w:numId="24">
    <w:abstractNumId w:val="10"/>
  </w:num>
  <w:num w:numId="25">
    <w:abstractNumId w:val="31"/>
  </w:num>
  <w:num w:numId="26">
    <w:abstractNumId w:val="28"/>
  </w:num>
  <w:num w:numId="27">
    <w:abstractNumId w:val="21"/>
  </w:num>
  <w:num w:numId="28">
    <w:abstractNumId w:val="29"/>
  </w:num>
  <w:num w:numId="29">
    <w:abstractNumId w:val="23"/>
  </w:num>
  <w:num w:numId="30">
    <w:abstractNumId w:val="30"/>
  </w:num>
  <w:num w:numId="31">
    <w:abstractNumId w:val="3"/>
  </w:num>
  <w:num w:numId="32">
    <w:abstractNumId w:val="19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54B3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6CAF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7EF3-F453-49E1-991B-736C53F7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23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500</cp:revision>
  <cp:lastPrinted>2021-08-30T13:08:00Z</cp:lastPrinted>
  <dcterms:created xsi:type="dcterms:W3CDTF">2024-08-28T10:06:00Z</dcterms:created>
  <dcterms:modified xsi:type="dcterms:W3CDTF">2025-07-28T05:22:00Z</dcterms:modified>
  <dc:language>ru-RU</dc:language>
</cp:coreProperties>
</file>