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4C" w:rsidRPr="00B3384C" w:rsidRDefault="00B3384C" w:rsidP="00B3384C">
      <w:pPr>
        <w:pStyle w:val="a3"/>
        <w:jc w:val="both"/>
        <w:rPr>
          <w:sz w:val="28"/>
          <w:szCs w:val="28"/>
        </w:rPr>
      </w:pPr>
      <w:r w:rsidRPr="00B3384C">
        <w:rPr>
          <w:sz w:val="28"/>
          <w:szCs w:val="28"/>
        </w:rPr>
        <w:t>В 2014 году на заседании Комиссии рассмотрено 2 вопроса:</w:t>
      </w:r>
    </w:p>
    <w:p w:rsidR="00B3384C" w:rsidRPr="00B3384C" w:rsidRDefault="00B3384C" w:rsidP="00B3384C">
      <w:pPr>
        <w:pStyle w:val="a3"/>
        <w:jc w:val="both"/>
        <w:rPr>
          <w:sz w:val="28"/>
          <w:szCs w:val="28"/>
        </w:rPr>
      </w:pPr>
      <w:r w:rsidRPr="00B3384C">
        <w:rPr>
          <w:sz w:val="28"/>
          <w:szCs w:val="28"/>
        </w:rPr>
        <w:t>        1. Рассмотрение уведомлений гражданских служащих Управления о намерении выполнять иную оплачиваемую работу,</w:t>
      </w:r>
    </w:p>
    <w:p w:rsidR="00B3384C" w:rsidRPr="00B3384C" w:rsidRDefault="00B3384C" w:rsidP="00B3384C">
      <w:pPr>
        <w:pStyle w:val="a3"/>
        <w:jc w:val="both"/>
        <w:rPr>
          <w:sz w:val="28"/>
          <w:szCs w:val="28"/>
        </w:rPr>
      </w:pPr>
      <w:r w:rsidRPr="00B3384C">
        <w:rPr>
          <w:sz w:val="28"/>
          <w:szCs w:val="28"/>
        </w:rPr>
        <w:t>        2. Рассмотрение заявления гражданского служащего о невозможности представления сведений о доходах, имуществе и обязательствах имущественного характера за 2013 год бывшего супруга.</w:t>
      </w:r>
    </w:p>
    <w:p w:rsidR="00B3384C" w:rsidRPr="00B3384C" w:rsidRDefault="00B3384C" w:rsidP="00B3384C">
      <w:pPr>
        <w:pStyle w:val="a3"/>
        <w:jc w:val="both"/>
        <w:rPr>
          <w:sz w:val="28"/>
          <w:szCs w:val="28"/>
        </w:rPr>
      </w:pPr>
      <w:r w:rsidRPr="00B3384C">
        <w:rPr>
          <w:sz w:val="28"/>
          <w:szCs w:val="28"/>
        </w:rPr>
        <w:t>     1.В ходе заседания комиссии рассмотрено 5 уведомлений государственных гражданских служащих Управления  о намерении выполнять иную оплачиваемую работу. По всем из них Комиссией приняты положительные решения.</w:t>
      </w:r>
    </w:p>
    <w:p w:rsidR="00B3384C" w:rsidRPr="00B3384C" w:rsidRDefault="00B3384C" w:rsidP="00B3384C">
      <w:pPr>
        <w:pStyle w:val="a3"/>
        <w:jc w:val="both"/>
        <w:rPr>
          <w:sz w:val="28"/>
          <w:szCs w:val="28"/>
        </w:rPr>
      </w:pPr>
      <w:r w:rsidRPr="00B3384C">
        <w:rPr>
          <w:sz w:val="28"/>
          <w:szCs w:val="28"/>
        </w:rPr>
        <w:t>     2. По второму вопросу заслушаны пояснения гражданского служащего, рассмотрены представленные в Комиссию материалы. Комиссией принято решение признать, что причина непредставления сведений о доходах, имуществе и обязательствах имущественного характера  бывшего супруга государственного гражданского служащего  является объективной и уважительной.</w:t>
      </w:r>
    </w:p>
    <w:p w:rsidR="00143C55" w:rsidRPr="00B3384C" w:rsidRDefault="00143C55">
      <w:pPr>
        <w:rPr>
          <w:szCs w:val="28"/>
        </w:rPr>
      </w:pPr>
    </w:p>
    <w:sectPr w:rsidR="00143C55" w:rsidRPr="00B3384C" w:rsidSect="0014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384C"/>
    <w:rsid w:val="00143C55"/>
    <w:rsid w:val="003A21CF"/>
    <w:rsid w:val="00B3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8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User020-9</dc:creator>
  <cp:lastModifiedBy>User020-9</cp:lastModifiedBy>
  <cp:revision>1</cp:revision>
  <dcterms:created xsi:type="dcterms:W3CDTF">2018-09-13T14:40:00Z</dcterms:created>
  <dcterms:modified xsi:type="dcterms:W3CDTF">2018-09-13T14:41:00Z</dcterms:modified>
</cp:coreProperties>
</file>