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FE7E16" w:rsidRDefault="00FB1DBD" w:rsidP="008E76DB">
      <w:pPr>
        <w:jc w:val="center"/>
      </w:pPr>
      <w:r w:rsidRPr="00FE7E16">
        <w:t>Информация Управления Росприроднадзора</w:t>
      </w:r>
    </w:p>
    <w:p w:rsidR="00FB1DBD" w:rsidRPr="00FE7E16" w:rsidRDefault="00FB1DBD" w:rsidP="008E76DB">
      <w:pPr>
        <w:ind w:firstLine="709"/>
        <w:jc w:val="center"/>
      </w:pPr>
      <w:r w:rsidRPr="00FE7E16">
        <w:t>по Тюменской области о контрольно-надзорных мероприятиях</w:t>
      </w:r>
    </w:p>
    <w:p w:rsidR="004F784A" w:rsidRPr="00FE7E16" w:rsidRDefault="004F784A" w:rsidP="008E76DB">
      <w:pPr>
        <w:jc w:val="center"/>
      </w:pPr>
      <w:r w:rsidRPr="00FE7E16">
        <w:rPr>
          <w:bCs/>
        </w:rPr>
        <w:t>за период с</w:t>
      </w:r>
      <w:r w:rsidRPr="00FE7E16">
        <w:t xml:space="preserve"> </w:t>
      </w:r>
      <w:r w:rsidR="00DD3FAF" w:rsidRPr="00FE7E16">
        <w:t>07</w:t>
      </w:r>
      <w:r w:rsidRPr="00FE7E16">
        <w:t>.0</w:t>
      </w:r>
      <w:r w:rsidR="00DD3FAF" w:rsidRPr="00FE7E16">
        <w:t>8</w:t>
      </w:r>
      <w:r w:rsidRPr="00FE7E16">
        <w:t xml:space="preserve">.2019 по </w:t>
      </w:r>
      <w:r w:rsidR="00DD3FAF" w:rsidRPr="00FE7E16">
        <w:t>13</w:t>
      </w:r>
      <w:r w:rsidR="009119A5" w:rsidRPr="00FE7E16">
        <w:t>.0</w:t>
      </w:r>
      <w:r w:rsidR="00161B96" w:rsidRPr="00FE7E16">
        <w:t>8</w:t>
      </w:r>
      <w:r w:rsidR="009119A5" w:rsidRPr="00FE7E16">
        <w:t>.</w:t>
      </w:r>
      <w:r w:rsidRPr="00FE7E16">
        <w:t>2019</w:t>
      </w:r>
    </w:p>
    <w:p w:rsidR="008E76DB" w:rsidRPr="00E1742A" w:rsidRDefault="008E76DB" w:rsidP="008E76DB">
      <w:pPr>
        <w:jc w:val="center"/>
        <w:rPr>
          <w:b/>
        </w:rPr>
      </w:pPr>
    </w:p>
    <w:p w:rsidR="00DA71FF" w:rsidRPr="00721846" w:rsidRDefault="00E1742A" w:rsidP="00721846">
      <w:pPr>
        <w:jc w:val="both"/>
      </w:pPr>
      <w:r w:rsidRPr="00721846">
        <w:rPr>
          <w:b/>
        </w:rPr>
        <w:t>П</w:t>
      </w:r>
      <w:r w:rsidR="00DD7505" w:rsidRPr="00721846">
        <w:rPr>
          <w:b/>
        </w:rPr>
        <w:t>ланов</w:t>
      </w:r>
      <w:r w:rsidR="000429B1" w:rsidRPr="00721846">
        <w:rPr>
          <w:b/>
        </w:rPr>
        <w:t>ые</w:t>
      </w:r>
      <w:r w:rsidR="00E71670" w:rsidRPr="00721846">
        <w:rPr>
          <w:b/>
        </w:rPr>
        <w:t xml:space="preserve"> выездн</w:t>
      </w:r>
      <w:r w:rsidR="000429B1" w:rsidRPr="00721846">
        <w:rPr>
          <w:b/>
        </w:rPr>
        <w:t>ые</w:t>
      </w:r>
      <w:r w:rsidR="00DD7505" w:rsidRPr="00721846">
        <w:rPr>
          <w:b/>
        </w:rPr>
        <w:t xml:space="preserve"> проверк</w:t>
      </w:r>
      <w:r w:rsidR="000429B1" w:rsidRPr="00721846">
        <w:rPr>
          <w:b/>
        </w:rPr>
        <w:t>и</w:t>
      </w:r>
      <w:r w:rsidR="00E71670" w:rsidRPr="00721846">
        <w:rPr>
          <w:b/>
        </w:rPr>
        <w:t xml:space="preserve"> </w:t>
      </w:r>
      <w:r w:rsidR="00E71670" w:rsidRPr="00721846">
        <w:t>в отношении</w:t>
      </w:r>
      <w:r w:rsidR="00DD7505" w:rsidRPr="00721846">
        <w:t xml:space="preserve"> </w:t>
      </w:r>
      <w:r w:rsidR="00DA71FF" w:rsidRPr="00721846">
        <w:t>юридических лиц:</w:t>
      </w:r>
    </w:p>
    <w:p w:rsidR="00E1742A" w:rsidRPr="00AF7BFF" w:rsidRDefault="00DD3FAF" w:rsidP="00AF7BFF">
      <w:pPr>
        <w:jc w:val="both"/>
      </w:pPr>
      <w:r>
        <w:t>1</w:t>
      </w:r>
      <w:r w:rsidR="00E1742A" w:rsidRPr="00E1742A">
        <w:t xml:space="preserve">) 01.08.2019-28.08.2019 – </w:t>
      </w:r>
      <w:r w:rsidR="00FE7E16">
        <w:t>ООО</w:t>
      </w:r>
      <w:r w:rsidR="00E1742A" w:rsidRPr="00E1742A">
        <w:t xml:space="preserve"> «Тюмень Водоканал».</w:t>
      </w:r>
    </w:p>
    <w:p w:rsidR="00E1742A" w:rsidRDefault="00E1742A" w:rsidP="00721846">
      <w:pPr>
        <w:jc w:val="both"/>
        <w:rPr>
          <w:b/>
        </w:rPr>
      </w:pPr>
      <w:r w:rsidRPr="00AF3686">
        <w:rPr>
          <w:b/>
        </w:rPr>
        <w:t xml:space="preserve">Внеплановые проверки сведений, содержащихся в предоставленном заявлении и документах </w:t>
      </w:r>
      <w:r w:rsidRPr="00FE7E16">
        <w:rPr>
          <w:b/>
          <w:i/>
        </w:rPr>
        <w:t>соискателей лицензий</w:t>
      </w:r>
      <w:r w:rsidRPr="00AF3686">
        <w:rPr>
          <w:b/>
        </w:rPr>
        <w:t>:</w:t>
      </w:r>
    </w:p>
    <w:p w:rsidR="00E1742A" w:rsidRPr="00AF3686" w:rsidRDefault="00E1742A" w:rsidP="00E1742A">
      <w:pPr>
        <w:jc w:val="both"/>
      </w:pPr>
      <w:r w:rsidRPr="00AF3686">
        <w:rPr>
          <w:u w:val="single"/>
        </w:rPr>
        <w:t>Завершены проверки:</w:t>
      </w:r>
    </w:p>
    <w:p w:rsidR="00E1742A" w:rsidRPr="00AF3686" w:rsidRDefault="00E1742A" w:rsidP="00E1742A">
      <w:pPr>
        <w:jc w:val="both"/>
      </w:pPr>
      <w:r w:rsidRPr="00AF3686">
        <w:t>ДОКУМЕНТАРНЫЕ</w:t>
      </w:r>
    </w:p>
    <w:p w:rsidR="00CC0FAF" w:rsidRDefault="00CC0FAF" w:rsidP="00E1742A">
      <w:pPr>
        <w:jc w:val="both"/>
      </w:pPr>
      <w:r>
        <w:t xml:space="preserve">1. </w:t>
      </w:r>
      <w:r w:rsidRPr="00CC0FAF">
        <w:t xml:space="preserve">09.08.2019-13.08.2019 – </w:t>
      </w:r>
      <w:r>
        <w:t>ООО «Лис и К».</w:t>
      </w:r>
    </w:p>
    <w:p w:rsidR="00D80D3A" w:rsidRDefault="00CC0FAF" w:rsidP="00E1742A">
      <w:pPr>
        <w:jc w:val="both"/>
      </w:pPr>
      <w:r w:rsidRPr="00CC0FAF">
        <w:t>По результатам проверки установлено, что сведения ООО «Лис и К», содержащиеся в предоставленных заявлении и документах, соответст</w:t>
      </w:r>
      <w:r>
        <w:t xml:space="preserve">вуют положениям </w:t>
      </w:r>
      <w:r w:rsidRPr="00CC0FAF">
        <w:t>ч. 1, ч. 3 ст. 13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D80D3A" w:rsidRDefault="00E1742A" w:rsidP="00E1742A">
      <w:pPr>
        <w:jc w:val="both"/>
      </w:pPr>
      <w:r w:rsidRPr="00AF3686">
        <w:t>ВЫЕЗДНЫЕ</w:t>
      </w:r>
    </w:p>
    <w:p w:rsidR="00CC0FAF" w:rsidRDefault="00E1742A" w:rsidP="00CC0FAF">
      <w:pPr>
        <w:jc w:val="both"/>
      </w:pPr>
      <w:r>
        <w:t xml:space="preserve">1. </w:t>
      </w:r>
      <w:r w:rsidR="00CC0FAF">
        <w:t>08.08.2019-12.08.2019 – ООО «</w:t>
      </w:r>
      <w:proofErr w:type="spellStart"/>
      <w:r w:rsidR="00CC0FAF">
        <w:t>СмартЭк</w:t>
      </w:r>
      <w:proofErr w:type="spellEnd"/>
      <w:r w:rsidR="00CC0FAF">
        <w:t>».</w:t>
      </w:r>
    </w:p>
    <w:p w:rsidR="00CC0FAF" w:rsidRDefault="00CC0FAF" w:rsidP="00CC0FAF">
      <w:pPr>
        <w:jc w:val="both"/>
      </w:pPr>
      <w:r>
        <w:t>По результатам проверки установлено, что соискатель лицензии ООО «</w:t>
      </w:r>
      <w:proofErr w:type="spellStart"/>
      <w:r>
        <w:t>СмартЭк</w:t>
      </w:r>
      <w:proofErr w:type="spellEnd"/>
      <w:r>
        <w:t>»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(сбору отходов III-IV классов опасности, транспортированию отходов III-IV классов опасности, утилизации отходов III-IV классов опасности) по адресу: Тюменская область, г. Тюмень, ул. Герцена, д. 53, офис 219.</w:t>
      </w:r>
    </w:p>
    <w:p w:rsidR="00E1742A" w:rsidRPr="00AF3686" w:rsidRDefault="00E1742A" w:rsidP="00E1742A">
      <w:pPr>
        <w:jc w:val="both"/>
      </w:pPr>
      <w:r w:rsidRPr="00AF3686">
        <w:rPr>
          <w:u w:val="single"/>
        </w:rPr>
        <w:t>Продолжаются проверки:</w:t>
      </w:r>
    </w:p>
    <w:p w:rsidR="00E1742A" w:rsidRPr="00AF3686" w:rsidRDefault="00E1742A" w:rsidP="00E1742A">
      <w:pPr>
        <w:jc w:val="both"/>
      </w:pPr>
      <w:r w:rsidRPr="00AF3686">
        <w:t>ДОКУМЕНТАРНЫЕ</w:t>
      </w:r>
    </w:p>
    <w:p w:rsidR="00CC0FAF" w:rsidRDefault="00D80D3A" w:rsidP="00D80D3A">
      <w:pPr>
        <w:jc w:val="both"/>
      </w:pPr>
      <w:r>
        <w:t>1. 01.08.2019-21.08.2019 – общество с ограниченной ответственностью «Див».</w:t>
      </w:r>
      <w:r w:rsidRPr="00D80D3A">
        <w:t xml:space="preserve"> </w:t>
      </w:r>
    </w:p>
    <w:p w:rsidR="00AF7BFF" w:rsidRDefault="00AF7BFF" w:rsidP="00D80D3A">
      <w:pPr>
        <w:jc w:val="both"/>
      </w:pPr>
      <w:r>
        <w:t>2.</w:t>
      </w:r>
      <w:r w:rsidRPr="00AF7BFF">
        <w:t xml:space="preserve"> 07.08.2019-21.08.2019 – </w:t>
      </w:r>
      <w:r>
        <w:t>ООО «</w:t>
      </w:r>
      <w:proofErr w:type="spellStart"/>
      <w:r>
        <w:t>Либерта</w:t>
      </w:r>
      <w:proofErr w:type="spellEnd"/>
      <w:r>
        <w:t>».</w:t>
      </w:r>
    </w:p>
    <w:p w:rsidR="00AF7BFF" w:rsidRDefault="00AF7BFF" w:rsidP="00D80D3A">
      <w:pPr>
        <w:jc w:val="both"/>
      </w:pPr>
      <w:r>
        <w:t xml:space="preserve">3. </w:t>
      </w:r>
      <w:r w:rsidRPr="00AF7BFF">
        <w:t xml:space="preserve">12.08.2019-19.08.2019 – </w:t>
      </w:r>
      <w:r>
        <w:t>ООО «ЦОП «Сибирь».</w:t>
      </w:r>
    </w:p>
    <w:p w:rsidR="00AF7BFF" w:rsidRDefault="00AF7BFF" w:rsidP="00D80D3A">
      <w:pPr>
        <w:jc w:val="both"/>
      </w:pPr>
      <w:r>
        <w:t xml:space="preserve">4. 07.08.2019-22.08.2019 </w:t>
      </w:r>
      <w:r w:rsidRPr="00AF7BFF">
        <w:t xml:space="preserve">– </w:t>
      </w:r>
      <w:r>
        <w:t>ПАО общество</w:t>
      </w:r>
      <w:r w:rsidRPr="00AF7BFF">
        <w:t xml:space="preserve"> «</w:t>
      </w:r>
      <w:proofErr w:type="spellStart"/>
      <w:r w:rsidRPr="00AF7BFF">
        <w:t>Ф</w:t>
      </w:r>
      <w:r>
        <w:t>ортум</w:t>
      </w:r>
      <w:proofErr w:type="spellEnd"/>
      <w:r>
        <w:t>».</w:t>
      </w:r>
    </w:p>
    <w:p w:rsidR="00AF7BFF" w:rsidRDefault="00AF7BFF" w:rsidP="00D80D3A">
      <w:pPr>
        <w:jc w:val="both"/>
      </w:pPr>
      <w:r>
        <w:t>5. 07.08.2019-14.08.2019 – ООО «</w:t>
      </w:r>
      <w:proofErr w:type="spellStart"/>
      <w:r>
        <w:t>ДорСтройТюмень</w:t>
      </w:r>
      <w:proofErr w:type="spellEnd"/>
      <w:r>
        <w:t>».</w:t>
      </w:r>
    </w:p>
    <w:p w:rsidR="00AF7BFF" w:rsidRDefault="00AF7BFF" w:rsidP="00D80D3A">
      <w:pPr>
        <w:jc w:val="both"/>
      </w:pPr>
      <w:r>
        <w:t xml:space="preserve">6.12.08.2019-20.08.2019 </w:t>
      </w:r>
      <w:r w:rsidRPr="00AF7BFF">
        <w:t>–МП «Строй-проект» Ялуторовского района.</w:t>
      </w:r>
    </w:p>
    <w:p w:rsidR="00D80D3A" w:rsidRDefault="00D80D3A" w:rsidP="00D80D3A">
      <w:pPr>
        <w:jc w:val="both"/>
      </w:pPr>
      <w:r>
        <w:t>ВЫЕЗДНЫЕ</w:t>
      </w:r>
    </w:p>
    <w:p w:rsidR="00AF7BFF" w:rsidRDefault="00D80D3A" w:rsidP="00D80D3A">
      <w:pPr>
        <w:jc w:val="both"/>
      </w:pPr>
      <w:r>
        <w:t xml:space="preserve">1. </w:t>
      </w:r>
      <w:r w:rsidR="00AF7BFF" w:rsidRPr="00AF7BFF">
        <w:t xml:space="preserve">07.08.2019-22.08.2019 – </w:t>
      </w:r>
      <w:r w:rsidR="00AF7BFF">
        <w:t>ООО</w:t>
      </w:r>
      <w:r w:rsidR="00AF7BFF" w:rsidRPr="00AF7BFF">
        <w:t xml:space="preserve"> «Аргумент»</w:t>
      </w:r>
      <w:r w:rsidR="00AF7BFF">
        <w:t>.</w:t>
      </w:r>
    </w:p>
    <w:p w:rsidR="00E1742A" w:rsidRDefault="00E1742A" w:rsidP="00721846">
      <w:pPr>
        <w:jc w:val="both"/>
        <w:rPr>
          <w:b/>
        </w:rPr>
      </w:pPr>
      <w:r w:rsidRPr="00AF3686">
        <w:rPr>
          <w:b/>
        </w:rPr>
        <w:t>Внеплановые проверки возможности выполнения ЛИЦЕНЗИАТАМИ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опасности:</w:t>
      </w:r>
    </w:p>
    <w:p w:rsidR="00CC0FAF" w:rsidRDefault="00CC0FAF" w:rsidP="00721846">
      <w:pPr>
        <w:jc w:val="both"/>
        <w:rPr>
          <w:u w:val="single"/>
        </w:rPr>
      </w:pPr>
      <w:r>
        <w:rPr>
          <w:u w:val="single"/>
        </w:rPr>
        <w:t>Продолжаются проверки:</w:t>
      </w:r>
    </w:p>
    <w:p w:rsidR="00CC0FAF" w:rsidRDefault="00CC0FAF" w:rsidP="00721846">
      <w:pPr>
        <w:jc w:val="both"/>
      </w:pPr>
      <w:r w:rsidRPr="00CC0FAF">
        <w:t>ДОКУМЕНТАРНЫЕ</w:t>
      </w:r>
    </w:p>
    <w:p w:rsidR="00CC0FAF" w:rsidRDefault="00AF7BFF" w:rsidP="00721846">
      <w:pPr>
        <w:jc w:val="both"/>
      </w:pPr>
      <w:r>
        <w:t>1.</w:t>
      </w:r>
      <w:r w:rsidRPr="00AF7BFF">
        <w:t xml:space="preserve"> 07.08.2019-21.08.2019 – </w:t>
      </w:r>
      <w:r>
        <w:t>ООО «НСТ».</w:t>
      </w:r>
    </w:p>
    <w:p w:rsidR="00AF7BFF" w:rsidRDefault="00AF7BFF" w:rsidP="00721846">
      <w:pPr>
        <w:jc w:val="both"/>
      </w:pPr>
      <w:r>
        <w:t>2.</w:t>
      </w:r>
      <w:r w:rsidRPr="00AF7BFF">
        <w:t xml:space="preserve"> 08.08.2019-26.08.2019 – </w:t>
      </w:r>
      <w:r>
        <w:t>ООО «ТВС»</w:t>
      </w:r>
      <w:r w:rsidRPr="00AF7BFF">
        <w:t>.</w:t>
      </w:r>
    </w:p>
    <w:p w:rsidR="00CC0FAF" w:rsidRPr="00CC0FAF" w:rsidRDefault="00CC0FAF" w:rsidP="00721846">
      <w:pPr>
        <w:jc w:val="both"/>
      </w:pPr>
      <w:r w:rsidRPr="00CC0FAF">
        <w:t>ВЫЕЗДНЫЕ</w:t>
      </w:r>
    </w:p>
    <w:p w:rsidR="00CC0FAF" w:rsidRDefault="00CC0FAF" w:rsidP="00721846">
      <w:pPr>
        <w:jc w:val="both"/>
      </w:pPr>
      <w:r>
        <w:t>1.</w:t>
      </w:r>
      <w:r w:rsidRPr="00CC0FAF">
        <w:t xml:space="preserve"> 09.08.2019-21.08.2019 –</w:t>
      </w:r>
      <w:r>
        <w:t xml:space="preserve"> </w:t>
      </w:r>
      <w:r w:rsidRPr="00CC0FAF">
        <w:t>государст</w:t>
      </w:r>
      <w:r>
        <w:t>венное предприятие</w:t>
      </w:r>
      <w:r w:rsidRPr="00CC0FAF">
        <w:t xml:space="preserve"> Тюменской области «КОМТЕХ»</w:t>
      </w:r>
      <w:r>
        <w:t>.</w:t>
      </w:r>
      <w:r w:rsidRPr="00CC0FAF">
        <w:t xml:space="preserve"> </w:t>
      </w:r>
    </w:p>
    <w:p w:rsidR="00CC0FAF" w:rsidRDefault="00CC0FAF" w:rsidP="00721846">
      <w:pPr>
        <w:jc w:val="both"/>
      </w:pPr>
      <w:r>
        <w:t>2.</w:t>
      </w:r>
      <w:r w:rsidRPr="00CC0FAF">
        <w:t xml:space="preserve"> 05.08.2019-14.08.2019 – </w:t>
      </w:r>
      <w:r>
        <w:t>МП</w:t>
      </w:r>
      <w:r w:rsidRPr="00CC0FAF">
        <w:t xml:space="preserve"> «</w:t>
      </w:r>
      <w:proofErr w:type="spellStart"/>
      <w:r w:rsidRPr="00CC0FAF">
        <w:t>Стройсервис</w:t>
      </w:r>
      <w:proofErr w:type="spellEnd"/>
      <w:r w:rsidRPr="00CC0FAF">
        <w:t xml:space="preserve">» </w:t>
      </w:r>
      <w:proofErr w:type="spellStart"/>
      <w:r w:rsidRPr="00CC0FAF">
        <w:t>Ярковского</w:t>
      </w:r>
      <w:proofErr w:type="spellEnd"/>
      <w:r w:rsidRPr="00CC0FAF">
        <w:t xml:space="preserve"> муниципального района</w:t>
      </w:r>
      <w:r>
        <w:t>.</w:t>
      </w:r>
    </w:p>
    <w:p w:rsidR="00E1742A" w:rsidRPr="00AF3686" w:rsidRDefault="00E1742A" w:rsidP="00E1742A">
      <w:pPr>
        <w:jc w:val="both"/>
        <w:rPr>
          <w:u w:val="single"/>
        </w:rPr>
      </w:pPr>
      <w:r w:rsidRPr="00AF3686">
        <w:rPr>
          <w:u w:val="single"/>
        </w:rPr>
        <w:t>Завершены:</w:t>
      </w:r>
    </w:p>
    <w:p w:rsidR="00D80D3A" w:rsidRDefault="00E1742A" w:rsidP="00E1742A">
      <w:pPr>
        <w:jc w:val="both"/>
      </w:pPr>
      <w:r w:rsidRPr="00AF3686">
        <w:t>ДОКУМЕНТАРНЫЕ</w:t>
      </w:r>
    </w:p>
    <w:p w:rsidR="00CC0FAF" w:rsidRDefault="00CC0FAF" w:rsidP="00CC0FAF">
      <w:pPr>
        <w:jc w:val="both"/>
      </w:pPr>
      <w:r>
        <w:t>1. 08.08.2019-13.08.2019 – ООО «</w:t>
      </w:r>
      <w:proofErr w:type="spellStart"/>
      <w:r>
        <w:t>СибЭкоЛогика</w:t>
      </w:r>
      <w:proofErr w:type="spellEnd"/>
      <w:r>
        <w:t xml:space="preserve">». </w:t>
      </w:r>
    </w:p>
    <w:p w:rsidR="00CC0FAF" w:rsidRDefault="00CC0FAF" w:rsidP="00CC0FAF">
      <w:pPr>
        <w:jc w:val="both"/>
      </w:pPr>
      <w:r>
        <w:t>По результатам проверок установлено, что лицензиат ООО «</w:t>
      </w:r>
      <w:proofErr w:type="spellStart"/>
      <w:r>
        <w:t>СибЭкоЛогика</w:t>
      </w:r>
      <w:proofErr w:type="spellEnd"/>
      <w:r>
        <w:t>»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(сбору отходов III-IV классов опасности, транспортированию отходов III-IV классов опасности, обезвреживанию отходов III-IV классов опасности) по адресам:</w:t>
      </w:r>
    </w:p>
    <w:p w:rsidR="00CC0FAF" w:rsidRDefault="00CC0FAF" w:rsidP="00CC0FAF">
      <w:pPr>
        <w:jc w:val="both"/>
      </w:pPr>
      <w:r>
        <w:t> 625002, Тюменская область, г. Тюмень, ул. Свердлова, д. 22, кв. 71;</w:t>
      </w:r>
    </w:p>
    <w:p w:rsidR="00CC0FAF" w:rsidRDefault="00CC0FAF" w:rsidP="00CC0FAF">
      <w:pPr>
        <w:jc w:val="both"/>
      </w:pPr>
      <w:r>
        <w:t> 625034, Тюменская область, г. Тюмень, ул. Судостроителей, д. 28, сооружение 2.</w:t>
      </w:r>
    </w:p>
    <w:p w:rsidR="00E61754" w:rsidRPr="00E61754" w:rsidRDefault="00E61754" w:rsidP="00E61754">
      <w:pPr>
        <w:autoSpaceDE w:val="0"/>
        <w:autoSpaceDN w:val="0"/>
        <w:jc w:val="both"/>
        <w:rPr>
          <w:b/>
        </w:rPr>
      </w:pPr>
      <w:r w:rsidRPr="00E61754">
        <w:rPr>
          <w:b/>
        </w:rPr>
        <w:t>Определения об отказе в возбуждении дела об адми</w:t>
      </w:r>
      <w:r>
        <w:rPr>
          <w:b/>
        </w:rPr>
        <w:t>нистративных правонарушениях</w:t>
      </w:r>
      <w:r w:rsidRPr="00E61754">
        <w:rPr>
          <w:b/>
        </w:rPr>
        <w:t>:</w:t>
      </w:r>
    </w:p>
    <w:p w:rsidR="00E61754" w:rsidRPr="00E61754" w:rsidRDefault="00E61754" w:rsidP="00E61754">
      <w:pPr>
        <w:autoSpaceDE w:val="0"/>
        <w:autoSpaceDN w:val="0"/>
        <w:jc w:val="both"/>
      </w:pPr>
      <w:r w:rsidRPr="00E61754">
        <w:lastRenderedPageBreak/>
        <w:t>1) 09.08.2019 – в отношении юридического лица – муниципального унитарного предприятия жилищно-коммунального хозяйства Тобольского района по ч. 1 ст. 8.2 КоАП РФ на основании п. 1 ч. 1 ст. 24.5 КоАП РФ в виду отсутствия события административного правонарушения.</w:t>
      </w:r>
    </w:p>
    <w:p w:rsidR="00E61754" w:rsidRDefault="00E61754" w:rsidP="00E61754">
      <w:pPr>
        <w:autoSpaceDE w:val="0"/>
        <w:autoSpaceDN w:val="0"/>
        <w:jc w:val="both"/>
      </w:pPr>
      <w:r w:rsidRPr="00E61754">
        <w:t>2) 13.08.2019 – в отношении физического лица по ч. 1 ст. 8.2 КоАП РФ на основании п. 1 ч. 1 ст. 24.5 КоАП РФ в виду отсутствия события административного правонарушения.</w:t>
      </w:r>
    </w:p>
    <w:p w:rsidR="00E61754" w:rsidRDefault="00E61754" w:rsidP="00E61754">
      <w:pPr>
        <w:autoSpaceDE w:val="0"/>
        <w:autoSpaceDN w:val="0"/>
        <w:jc w:val="both"/>
      </w:pPr>
      <w:r>
        <w:t>3) 07.08.2019 – в отношении юридического лица – ФКУ «Центр ГИМС МЧС России по Тюменской области» по ст.7.6 КоАП РФ,</w:t>
      </w:r>
      <w:r w:rsidRPr="00E61754">
        <w:t xml:space="preserve"> на основании п. 1 ч. 1 ст. 24.5 КоАП РФ</w:t>
      </w:r>
      <w:r>
        <w:t>, в связи с отсутствием события административного правонарушения;</w:t>
      </w:r>
    </w:p>
    <w:p w:rsidR="00E61754" w:rsidRDefault="00E61754" w:rsidP="00E61754">
      <w:pPr>
        <w:autoSpaceDE w:val="0"/>
        <w:autoSpaceDN w:val="0"/>
        <w:jc w:val="both"/>
      </w:pPr>
      <w:r>
        <w:t>4)  07.08.2019 – в отношении юридического лица – ООО «</w:t>
      </w:r>
      <w:proofErr w:type="spellStart"/>
      <w:r>
        <w:t>Уватнефтесервис</w:t>
      </w:r>
      <w:proofErr w:type="spellEnd"/>
      <w:r>
        <w:t xml:space="preserve">» по ст.7.6 КоАП РФ, </w:t>
      </w:r>
      <w:r w:rsidRPr="00E61754">
        <w:t>на основании п. 1 ч. 1 ст. 24.5 КоАП РФ</w:t>
      </w:r>
      <w:r>
        <w:t>, в связи с отсутствием события ад</w:t>
      </w:r>
      <w:r w:rsidR="003464E9">
        <w:t>министративного правонарушения.</w:t>
      </w:r>
    </w:p>
    <w:p w:rsidR="00E1742A" w:rsidRDefault="00E1742A" w:rsidP="00E61754">
      <w:pPr>
        <w:autoSpaceDE w:val="0"/>
        <w:autoSpaceDN w:val="0"/>
        <w:jc w:val="both"/>
        <w:rPr>
          <w:b/>
        </w:rPr>
      </w:pPr>
      <w:r w:rsidRPr="00AF3686">
        <w:rPr>
          <w:b/>
        </w:rPr>
        <w:t>Составление протоколов об административных правонарушениях:</w:t>
      </w:r>
    </w:p>
    <w:p w:rsidR="00E61754" w:rsidRDefault="00E61754" w:rsidP="00E61754">
      <w:pPr>
        <w:autoSpaceDE w:val="0"/>
        <w:autoSpaceDN w:val="0"/>
        <w:jc w:val="both"/>
      </w:pPr>
      <w:r>
        <w:t>1. 09.08.2019 – в отношении юридического лица – ЗАО «СИБНГК» по ч.2 ст.7.3 КоАП РФ;</w:t>
      </w:r>
    </w:p>
    <w:p w:rsidR="00E61754" w:rsidRPr="00E61754" w:rsidRDefault="00E61754" w:rsidP="00E61754">
      <w:pPr>
        <w:autoSpaceDE w:val="0"/>
        <w:autoSpaceDN w:val="0"/>
        <w:jc w:val="both"/>
      </w:pPr>
      <w:r>
        <w:t>2. 09.08.2019 –в отношении ИП Исаева А.А. по ст.7.6 КоАП РФ.</w:t>
      </w:r>
    </w:p>
    <w:p w:rsidR="00E1742A" w:rsidRDefault="00E1742A" w:rsidP="00E1742A">
      <w:pPr>
        <w:tabs>
          <w:tab w:val="left" w:pos="567"/>
        </w:tabs>
        <w:autoSpaceDE w:val="0"/>
        <w:autoSpaceDN w:val="0"/>
        <w:jc w:val="both"/>
        <w:rPr>
          <w:b/>
        </w:rPr>
      </w:pPr>
      <w:r w:rsidRPr="00AF3686">
        <w:rPr>
          <w:b/>
        </w:rPr>
        <w:t>Рассмотрение дел об административных правонарушениях:</w:t>
      </w:r>
    </w:p>
    <w:p w:rsidR="003464E9" w:rsidRPr="003464E9" w:rsidRDefault="003464E9" w:rsidP="003464E9">
      <w:pPr>
        <w:tabs>
          <w:tab w:val="left" w:pos="567"/>
        </w:tabs>
        <w:autoSpaceDE w:val="0"/>
        <w:autoSpaceDN w:val="0"/>
        <w:jc w:val="both"/>
      </w:pPr>
      <w:r w:rsidRPr="003464E9">
        <w:t xml:space="preserve">1) 08.08.2019 – в отношении юридического лица – </w:t>
      </w:r>
      <w:r w:rsidR="00420626">
        <w:t>ООО</w:t>
      </w:r>
      <w:r w:rsidRPr="003464E9">
        <w:t xml:space="preserve"> «Тюменский </w:t>
      </w:r>
      <w:proofErr w:type="spellStart"/>
      <w:r w:rsidRPr="003464E9">
        <w:t>пиролизный</w:t>
      </w:r>
      <w:proofErr w:type="spellEnd"/>
      <w:r w:rsidRPr="003464E9">
        <w:t xml:space="preserve"> завод» по ст. 8.46 КоАП РФ назначено административное наказание в виде предупреждения. </w:t>
      </w:r>
    </w:p>
    <w:p w:rsidR="003464E9" w:rsidRPr="003464E9" w:rsidRDefault="003464E9" w:rsidP="003464E9">
      <w:pPr>
        <w:tabs>
          <w:tab w:val="left" w:pos="567"/>
        </w:tabs>
        <w:autoSpaceDE w:val="0"/>
        <w:autoSpaceDN w:val="0"/>
        <w:jc w:val="both"/>
      </w:pPr>
      <w:r w:rsidRPr="003464E9">
        <w:t xml:space="preserve">2) 12.08.2019 – в отношении юридического лица – </w:t>
      </w:r>
      <w:r w:rsidR="00420626">
        <w:t>АО</w:t>
      </w:r>
      <w:r w:rsidRPr="003464E9">
        <w:t xml:space="preserve"> «Тюменское областное дорожно-эксплуатационное предприятие» по ч. 2 ст. 8.6 КоАП РФ назначено административное наказание в виде штрафа в размере 40</w:t>
      </w:r>
      <w:r w:rsidR="00633820">
        <w:t> 000 (сорок тысяч)</w:t>
      </w:r>
      <w:r w:rsidRPr="003464E9">
        <w:t xml:space="preserve"> руб</w:t>
      </w:r>
      <w:r w:rsidR="00633820">
        <w:t>лей</w:t>
      </w:r>
      <w:r w:rsidRPr="003464E9">
        <w:t>.</w:t>
      </w:r>
    </w:p>
    <w:p w:rsidR="003464E9" w:rsidRPr="003464E9" w:rsidRDefault="003464E9" w:rsidP="003464E9">
      <w:pPr>
        <w:tabs>
          <w:tab w:val="left" w:pos="567"/>
        </w:tabs>
        <w:autoSpaceDE w:val="0"/>
        <w:autoSpaceDN w:val="0"/>
        <w:jc w:val="both"/>
      </w:pPr>
      <w:r w:rsidRPr="003464E9">
        <w:t xml:space="preserve">3) 07.08.2019 – в отношении юридического лица – </w:t>
      </w:r>
      <w:r w:rsidR="00420626">
        <w:t>АО</w:t>
      </w:r>
      <w:r w:rsidRPr="003464E9">
        <w:t xml:space="preserve"> «Водоканал» по ст. 8.5 КоАП РФ вынесено постановление о прекращении производства по делу об административном правонарушении на основании ст. 2.9 КоАП РФ в виду малозначительности совершенного административного правонарушения.</w:t>
      </w:r>
    </w:p>
    <w:p w:rsidR="003464E9" w:rsidRPr="003464E9" w:rsidRDefault="003464E9" w:rsidP="003464E9">
      <w:pPr>
        <w:tabs>
          <w:tab w:val="left" w:pos="567"/>
        </w:tabs>
        <w:autoSpaceDE w:val="0"/>
        <w:autoSpaceDN w:val="0"/>
        <w:jc w:val="both"/>
      </w:pPr>
      <w:r w:rsidRPr="003464E9">
        <w:t xml:space="preserve">4) 07.08.2019 – </w:t>
      </w:r>
      <w:r w:rsidR="00420626">
        <w:t xml:space="preserve">в отношении должностного лица АО </w:t>
      </w:r>
      <w:r w:rsidRPr="003464E9">
        <w:t xml:space="preserve">«Водоканал» </w:t>
      </w:r>
      <w:r w:rsidR="00420626">
        <w:t>по ст. 8.5 КоАП РФ</w:t>
      </w:r>
      <w:r w:rsidRPr="003464E9">
        <w:t xml:space="preserve"> вынесено постановление о прекращении производства по делу об административном правонарушении на основании ст. 2.9 КоАП РФ в виду малозначительности совершенного административного правонарушения.</w:t>
      </w:r>
    </w:p>
    <w:p w:rsidR="003464E9" w:rsidRDefault="003464E9" w:rsidP="003464E9">
      <w:pPr>
        <w:tabs>
          <w:tab w:val="left" w:pos="567"/>
        </w:tabs>
        <w:autoSpaceDE w:val="0"/>
        <w:autoSpaceDN w:val="0"/>
        <w:jc w:val="both"/>
      </w:pPr>
      <w:r w:rsidRPr="003464E9">
        <w:t xml:space="preserve">5) 12.08.2019 – в отношении юридического лица – </w:t>
      </w:r>
      <w:r w:rsidR="00420626">
        <w:t>ООО</w:t>
      </w:r>
      <w:r w:rsidRPr="003464E9">
        <w:t xml:space="preserve"> «</w:t>
      </w:r>
      <w:proofErr w:type="spellStart"/>
      <w:r w:rsidRPr="003464E9">
        <w:t>Винзилинский</w:t>
      </w:r>
      <w:proofErr w:type="spellEnd"/>
      <w:r w:rsidRPr="003464E9">
        <w:t xml:space="preserve"> завод керамзитового гравия» по ст. 8.1 КоАП РФ вынесено постановление о прекращении производства по делу об административном правонарушении на основании ст. 2.9 КоАП РФ в виду малозначительности совершенного административного правонарушения.</w:t>
      </w:r>
    </w:p>
    <w:p w:rsidR="003464E9" w:rsidRDefault="003464E9" w:rsidP="003464E9">
      <w:pPr>
        <w:tabs>
          <w:tab w:val="left" w:pos="567"/>
        </w:tabs>
        <w:autoSpaceDE w:val="0"/>
        <w:autoSpaceDN w:val="0"/>
        <w:jc w:val="both"/>
      </w:pPr>
      <w:r>
        <w:t>6) 07.08.2019 –</w:t>
      </w:r>
      <w:r w:rsidR="00633820">
        <w:t xml:space="preserve"> </w:t>
      </w:r>
      <w:r>
        <w:t>в отношении должностного лица АО «Водоканал» по ч.1 ст.8.14 КоАП РФ. Вынесено Постановление о назначении административного наказания в виде административного</w:t>
      </w:r>
      <w:r w:rsidR="00633820">
        <w:t xml:space="preserve"> штрафа в размере 10 000 (десять</w:t>
      </w:r>
      <w:r>
        <w:t xml:space="preserve"> тысяч) рублей;</w:t>
      </w:r>
    </w:p>
    <w:p w:rsidR="003464E9" w:rsidRDefault="003464E9" w:rsidP="003464E9">
      <w:pPr>
        <w:tabs>
          <w:tab w:val="left" w:pos="567"/>
        </w:tabs>
        <w:autoSpaceDE w:val="0"/>
        <w:autoSpaceDN w:val="0"/>
        <w:jc w:val="both"/>
      </w:pPr>
      <w:r>
        <w:t>7) 07.08.2019 –</w:t>
      </w:r>
      <w:r w:rsidR="00633820">
        <w:t xml:space="preserve"> </w:t>
      </w:r>
      <w:r>
        <w:t xml:space="preserve">в отношении юридического лица – АО «Водоканал» по ч.1 ст.8.14 КоАП РФ. Вынесено Постановление о назначении административного наказания в виде административного штрафа в размере </w:t>
      </w:r>
      <w:r w:rsidR="00633820">
        <w:t>80 000 (</w:t>
      </w:r>
      <w:proofErr w:type="spellStart"/>
      <w:r w:rsidR="00633820">
        <w:t>восьмидесят</w:t>
      </w:r>
      <w:proofErr w:type="spellEnd"/>
      <w:r>
        <w:t xml:space="preserve"> тысяч) рублей;</w:t>
      </w:r>
    </w:p>
    <w:p w:rsidR="003464E9" w:rsidRDefault="003464E9" w:rsidP="003464E9">
      <w:pPr>
        <w:tabs>
          <w:tab w:val="left" w:pos="567"/>
        </w:tabs>
        <w:autoSpaceDE w:val="0"/>
        <w:autoSpaceDN w:val="0"/>
        <w:jc w:val="both"/>
      </w:pPr>
      <w:r>
        <w:t>8) 08.08.2019 –</w:t>
      </w:r>
      <w:r w:rsidR="00633820">
        <w:t xml:space="preserve"> </w:t>
      </w:r>
      <w:r>
        <w:t>в отношении юридического лица – ООО «ЦВМР «</w:t>
      </w:r>
      <w:proofErr w:type="spellStart"/>
      <w:r>
        <w:t>Ахманка</w:t>
      </w:r>
      <w:proofErr w:type="spellEnd"/>
      <w:r>
        <w:t>» по ч.2 ст.7.3 КоАП РФ. Вынесено Постановление о назначении административного наказания в виде административно</w:t>
      </w:r>
      <w:r w:rsidR="00633820">
        <w:t>го штрафа в размере 150 000 (сто пятьдесят</w:t>
      </w:r>
      <w:r>
        <w:t xml:space="preserve"> тысяч) рублей;</w:t>
      </w:r>
    </w:p>
    <w:p w:rsidR="003464E9" w:rsidRDefault="003464E9" w:rsidP="003464E9">
      <w:pPr>
        <w:tabs>
          <w:tab w:val="left" w:pos="567"/>
        </w:tabs>
        <w:autoSpaceDE w:val="0"/>
        <w:autoSpaceDN w:val="0"/>
        <w:jc w:val="both"/>
      </w:pPr>
      <w:r>
        <w:t>9) 08.08.2019 –</w:t>
      </w:r>
      <w:r w:rsidR="00633820">
        <w:t xml:space="preserve"> </w:t>
      </w:r>
      <w:r>
        <w:t>в отношении должностного лица ООО «ЦВМР «</w:t>
      </w:r>
      <w:proofErr w:type="spellStart"/>
      <w:r>
        <w:t>Ахманка</w:t>
      </w:r>
      <w:proofErr w:type="spellEnd"/>
      <w:r>
        <w:t>» по ч.2 ст.7.3 КоАП РФ. Вынесено Постановление о назначении административного наказания в виде административного ш</w:t>
      </w:r>
      <w:r w:rsidR="00633820">
        <w:t>трафа в размере 20 000 (двадцать</w:t>
      </w:r>
      <w:r>
        <w:t xml:space="preserve"> тысяч) рублей;</w:t>
      </w:r>
    </w:p>
    <w:p w:rsidR="003464E9" w:rsidRDefault="003464E9" w:rsidP="003464E9">
      <w:pPr>
        <w:tabs>
          <w:tab w:val="left" w:pos="567"/>
        </w:tabs>
        <w:autoSpaceDE w:val="0"/>
        <w:autoSpaceDN w:val="0"/>
        <w:jc w:val="both"/>
      </w:pPr>
      <w:r>
        <w:t>10) 08.08.2019 –</w:t>
      </w:r>
      <w:r w:rsidR="00633820">
        <w:t xml:space="preserve"> </w:t>
      </w:r>
      <w:r>
        <w:t>в отношении юридического лица – ООО «ЦВМР «</w:t>
      </w:r>
      <w:proofErr w:type="spellStart"/>
      <w:r>
        <w:t>Ахманка</w:t>
      </w:r>
      <w:proofErr w:type="spellEnd"/>
      <w:r>
        <w:t>» по ст.8.5 КоАП РФ. Вынесено Постановление о назначении административного наказания в виде административного ш</w:t>
      </w:r>
      <w:r w:rsidR="00633820">
        <w:t>трафа в размере 20 000 (двадцать</w:t>
      </w:r>
      <w:r>
        <w:t xml:space="preserve"> тысяч) рублей;</w:t>
      </w:r>
    </w:p>
    <w:p w:rsidR="003464E9" w:rsidRDefault="003464E9" w:rsidP="003464E9">
      <w:pPr>
        <w:tabs>
          <w:tab w:val="left" w:pos="567"/>
        </w:tabs>
        <w:autoSpaceDE w:val="0"/>
        <w:autoSpaceDN w:val="0"/>
        <w:jc w:val="both"/>
      </w:pPr>
      <w:r>
        <w:t>11) 08.08.2019 –</w:t>
      </w:r>
      <w:r w:rsidR="00633820">
        <w:t xml:space="preserve"> </w:t>
      </w:r>
      <w:r>
        <w:t>в отношении должностного лица ООО «ЦВМР «</w:t>
      </w:r>
      <w:proofErr w:type="spellStart"/>
      <w:r>
        <w:t>Ахманка</w:t>
      </w:r>
      <w:proofErr w:type="spellEnd"/>
      <w:r>
        <w:t>» по ст.8.5 КоАП РФ. Вынесено Постановление о назначении административного наказания в виде административн</w:t>
      </w:r>
      <w:r w:rsidR="00633820">
        <w:t>ого штрафа в размере 3 000 (три</w:t>
      </w:r>
      <w:r>
        <w:t xml:space="preserve"> тысяч) рублей;</w:t>
      </w:r>
    </w:p>
    <w:p w:rsidR="003464E9" w:rsidRDefault="003464E9" w:rsidP="003464E9">
      <w:pPr>
        <w:tabs>
          <w:tab w:val="left" w:pos="567"/>
        </w:tabs>
        <w:autoSpaceDE w:val="0"/>
        <w:autoSpaceDN w:val="0"/>
        <w:jc w:val="both"/>
      </w:pPr>
      <w:r>
        <w:t>12) 08.08.2019 –</w:t>
      </w:r>
      <w:r w:rsidR="00633820">
        <w:t xml:space="preserve"> </w:t>
      </w:r>
      <w:r>
        <w:t>в отношении юридического лица – ООО «ЦВМР «</w:t>
      </w:r>
      <w:proofErr w:type="spellStart"/>
      <w:r>
        <w:t>Ахманка</w:t>
      </w:r>
      <w:proofErr w:type="spellEnd"/>
      <w:r>
        <w:t>» по ч.1 ст.8.14 КоАП РФ. Вынесено Постановление о назначении административного наказания в виде административного штраф</w:t>
      </w:r>
      <w:r w:rsidR="00633820">
        <w:t>а в размере 80 000 (</w:t>
      </w:r>
      <w:proofErr w:type="spellStart"/>
      <w:r w:rsidR="00633820">
        <w:t>восьмидесят</w:t>
      </w:r>
      <w:proofErr w:type="spellEnd"/>
      <w:r>
        <w:t xml:space="preserve"> тысяч) рублей;</w:t>
      </w:r>
    </w:p>
    <w:p w:rsidR="003464E9" w:rsidRDefault="003464E9" w:rsidP="003464E9">
      <w:pPr>
        <w:tabs>
          <w:tab w:val="left" w:pos="567"/>
        </w:tabs>
        <w:autoSpaceDE w:val="0"/>
        <w:autoSpaceDN w:val="0"/>
        <w:jc w:val="both"/>
      </w:pPr>
      <w:r>
        <w:t>13) 08.08.2019 –</w:t>
      </w:r>
      <w:r w:rsidR="00633820">
        <w:t xml:space="preserve"> </w:t>
      </w:r>
      <w:r>
        <w:t>в отношении должностного лица ООО «ЦВМР «</w:t>
      </w:r>
      <w:proofErr w:type="spellStart"/>
      <w:r>
        <w:t>Ахманка</w:t>
      </w:r>
      <w:proofErr w:type="spellEnd"/>
      <w:r>
        <w:t>» по ч.1 ст.8.14 КоАП РФ. Вынесено Постановление о назначении административного наказания в виде административного</w:t>
      </w:r>
      <w:r w:rsidR="00633820">
        <w:t xml:space="preserve"> штрафа в размере 10 000 (десять</w:t>
      </w:r>
      <w:r>
        <w:t xml:space="preserve"> тысяч) рублей;</w:t>
      </w:r>
    </w:p>
    <w:p w:rsidR="003464E9" w:rsidRPr="003464E9" w:rsidRDefault="003464E9" w:rsidP="003464E9">
      <w:pPr>
        <w:tabs>
          <w:tab w:val="left" w:pos="567"/>
        </w:tabs>
        <w:autoSpaceDE w:val="0"/>
        <w:autoSpaceDN w:val="0"/>
        <w:jc w:val="both"/>
      </w:pPr>
      <w:r>
        <w:lastRenderedPageBreak/>
        <w:t>14) 08.08.2019 –</w:t>
      </w:r>
      <w:r w:rsidR="00633820">
        <w:t xml:space="preserve"> </w:t>
      </w:r>
      <w:r>
        <w:t xml:space="preserve">в отношении юридического лица – ООО «Речное пароходство </w:t>
      </w:r>
      <w:proofErr w:type="spellStart"/>
      <w:r>
        <w:t>Нефтегаза</w:t>
      </w:r>
      <w:proofErr w:type="spellEnd"/>
      <w:r>
        <w:t>» по ст.7.6 КоАП РФ. Вынесено Постановление о прекращении производства по делу об административном правонарушении по ст.7.6 КоАП РФ, в связи с малозначительностью административного правонарушения.</w:t>
      </w:r>
    </w:p>
    <w:p w:rsidR="00E1742A" w:rsidRDefault="00E1742A" w:rsidP="00E1742A">
      <w:pPr>
        <w:tabs>
          <w:tab w:val="left" w:pos="993"/>
        </w:tabs>
        <w:autoSpaceDE w:val="0"/>
        <w:autoSpaceDN w:val="0"/>
        <w:jc w:val="both"/>
        <w:rPr>
          <w:b/>
        </w:rPr>
      </w:pPr>
      <w:r w:rsidRPr="00AF3686">
        <w:rPr>
          <w:b/>
        </w:rPr>
        <w:t xml:space="preserve">Проводятся Административные расследования: </w:t>
      </w:r>
    </w:p>
    <w:p w:rsidR="00633820" w:rsidRDefault="00633820" w:rsidP="00633820">
      <w:pPr>
        <w:tabs>
          <w:tab w:val="left" w:pos="993"/>
        </w:tabs>
        <w:autoSpaceDE w:val="0"/>
        <w:autoSpaceDN w:val="0"/>
        <w:jc w:val="both"/>
      </w:pPr>
      <w:r>
        <w:t>1. 11.07.2019 по 06.08.2019 – завершено административное расследование в отношении неустановленного лица</w:t>
      </w:r>
      <w:r w:rsidR="00723BAC">
        <w:t xml:space="preserve">, проводимое на основании </w:t>
      </w:r>
      <w:r>
        <w:t>обращения гражданина РФ</w:t>
      </w:r>
      <w:r w:rsidR="00723BAC">
        <w:t xml:space="preserve"> о загрязнении оз. Цимлянское в </w:t>
      </w:r>
      <w:proofErr w:type="spellStart"/>
      <w:r w:rsidR="00723BAC">
        <w:t>г.Тюмени</w:t>
      </w:r>
      <w:proofErr w:type="spellEnd"/>
      <w:r>
        <w:t xml:space="preserve"> сточны</w:t>
      </w:r>
      <w:r w:rsidR="00723BAC">
        <w:t>ми водами. В</w:t>
      </w:r>
      <w:r>
        <w:t xml:space="preserve"> рамках</w:t>
      </w:r>
      <w:r w:rsidR="00723BAC">
        <w:t xml:space="preserve"> административного дела, возбуждённого по ч.4 ст.8.13 КоАП РФ, </w:t>
      </w:r>
      <w:r>
        <w:t>назна</w:t>
      </w:r>
      <w:r w:rsidR="00723BAC">
        <w:t>чено экспертное сопровождение, п</w:t>
      </w:r>
      <w:r>
        <w:t>роизведен отбор проб воды. Согласно предоставленным материалам филиала ФГБУ «ЦЛАТИ по УФО» по Тюменской области по результатам лабораторных исследований, измерений и испытаний в рамках обеспечения федерального государственного экологического надзора, установлено, что качественный состав ингредиентов в пробе сточной воды из трубы под автодорогой не превышает качество природных вод оз. Цимлянское. Кроме того, сброс сточных вод в оз. Цимлянское в ходе осмотра водоохранной зоны и прибрежной защитной полосы вблизи размещения емкости не зафиксирован. На поверхности воды в озере</w:t>
      </w:r>
      <w:r w:rsidR="00723BAC">
        <w:t>,</w:t>
      </w:r>
      <w:r>
        <w:t xml:space="preserve"> ближе к береговой части</w:t>
      </w:r>
      <w:r w:rsidR="00723BAC">
        <w:t>,</w:t>
      </w:r>
      <w:r>
        <w:t xml:space="preserve"> зафиксировано большое скопление ряски и наблюдается цветение зелено-голубых водорослей (природный процесс) других источников загрязнения оз. </w:t>
      </w:r>
      <w:proofErr w:type="spellStart"/>
      <w:r>
        <w:t>Цимлянкое</w:t>
      </w:r>
      <w:proofErr w:type="spellEnd"/>
      <w:r>
        <w:t xml:space="preserve"> не выявлено. На основании вышеизложенного</w:t>
      </w:r>
      <w:r w:rsidR="00723BAC">
        <w:t>,</w:t>
      </w:r>
      <w:r>
        <w:t xml:space="preserve"> вынесено Постановление о прекращении производства по делу об административном правонарушении по ч.4 ст.8.13 КоАП РФ, в связи с отсутствием события административного правонарушения;</w:t>
      </w:r>
    </w:p>
    <w:p w:rsidR="00633820" w:rsidRDefault="00633820" w:rsidP="00633820">
      <w:pPr>
        <w:tabs>
          <w:tab w:val="left" w:pos="993"/>
        </w:tabs>
        <w:autoSpaceDE w:val="0"/>
        <w:autoSpaceDN w:val="0"/>
        <w:jc w:val="both"/>
      </w:pPr>
      <w:r>
        <w:t xml:space="preserve">2. 11.07.2019 по 06.08.2019 – завершено административное расследование в отношении неустановленного лица, согласно </w:t>
      </w:r>
      <w:proofErr w:type="gramStart"/>
      <w:r>
        <w:t>информации</w:t>
      </w:r>
      <w:proofErr w:type="gramEnd"/>
      <w:r>
        <w:t xml:space="preserve"> Тюменского ЦГМС отмечена повышенная концентрация нефтепродуктов в </w:t>
      </w:r>
      <w:proofErr w:type="spellStart"/>
      <w:r>
        <w:t>р.Исеть</w:t>
      </w:r>
      <w:proofErr w:type="spellEnd"/>
      <w:r>
        <w:t xml:space="preserve"> </w:t>
      </w:r>
      <w:proofErr w:type="spellStart"/>
      <w:r>
        <w:t>с.Исетское</w:t>
      </w:r>
      <w:proofErr w:type="spellEnd"/>
      <w:r>
        <w:t xml:space="preserve">. Возбуждено дело по ч.4 ст.8.13 КоАП РФ в рамках которого назначено экспертное сопровождение. Произведен отбор проб воды. Согласно предоставленным материалам филиала ФГБУ «ЦЛАТИ по УФО» по Тюменской области по результатам лабораторных исследований, измерений и испытаний в рамках обеспечения федерального государственного экологического надзора, установлено, что в пробе природной поверхностной воды из р. Исеть, 200 м ниже населенного пункта, в сравнении с пробой природной поверхностной воды из. р. Исеть, 200 м выше населенного пункта, увеличение концентраций нефтепродуктов не прослеживается. Концентрации нефтепродуктов в природной поверхностной воде р. Исеть не превышают норматив качества воды водных объектов </w:t>
      </w:r>
      <w:proofErr w:type="spellStart"/>
      <w:r>
        <w:t>рыбохозяйственного</w:t>
      </w:r>
      <w:proofErr w:type="spellEnd"/>
      <w:r>
        <w:t xml:space="preserve"> значения. Кроме того, при обследовании водоохранной зоны и прибрежной защитной полосы в границах </w:t>
      </w:r>
      <w:proofErr w:type="spellStart"/>
      <w:r>
        <w:t>с.Исетское</w:t>
      </w:r>
      <w:proofErr w:type="spellEnd"/>
      <w:r>
        <w:t xml:space="preserve"> не выявлены источники загрязнения р. Исеть нефтепродуктами, на поверхности воды характерных признаков сброса в водный объект нефтесодержащих веществ не установлено. На основании вышеизложенного, вынесено Постановление о прекращении производства по делу об административном правонарушении по ч.4 ст.8.13 КоАП РФ, в связи с отсутствием события административного правонарушения.</w:t>
      </w:r>
    </w:p>
    <w:p w:rsidR="00723BAC" w:rsidRDefault="00633820" w:rsidP="00633820">
      <w:pPr>
        <w:tabs>
          <w:tab w:val="left" w:pos="993"/>
        </w:tabs>
        <w:autoSpaceDE w:val="0"/>
        <w:autoSpaceDN w:val="0"/>
        <w:jc w:val="both"/>
      </w:pPr>
      <w:r>
        <w:t xml:space="preserve">3. </w:t>
      </w:r>
      <w:r w:rsidRPr="00633820">
        <w:t>09.</w:t>
      </w:r>
      <w:r>
        <w:t>07.2019-09.08.2019 – завершено</w:t>
      </w:r>
      <w:r w:rsidRPr="00633820">
        <w:t xml:space="preserve"> административное расследование в отношении неустановленного лица по факту нарушения требований законодательства в области охраны окружающей среды, а именно: </w:t>
      </w:r>
      <w:proofErr w:type="spellStart"/>
      <w:r w:rsidRPr="00633820">
        <w:t>излива</w:t>
      </w:r>
      <w:proofErr w:type="spellEnd"/>
      <w:r w:rsidRPr="00633820">
        <w:t xml:space="preserve"> сточных вод на почву по адресу: Тюменская область,</w:t>
      </w:r>
      <w:r w:rsidR="000350F4">
        <w:t xml:space="preserve"> </w:t>
      </w:r>
      <w:r w:rsidRPr="00633820">
        <w:t>г. Тюмень, в районе улиц Коммунистическая-</w:t>
      </w:r>
      <w:proofErr w:type="spellStart"/>
      <w:r w:rsidRPr="00633820">
        <w:t>Мельзаводс</w:t>
      </w:r>
      <w:r>
        <w:t>кая</w:t>
      </w:r>
      <w:proofErr w:type="spellEnd"/>
      <w:proofErr w:type="gramStart"/>
      <w:r w:rsidR="00723BAC">
        <w:t>.</w:t>
      </w:r>
      <w:proofErr w:type="gramEnd"/>
      <w:r>
        <w:t xml:space="preserve"> </w:t>
      </w:r>
      <w:r w:rsidRPr="00633820">
        <w:t>что указывает на признаки административного правонарушения, ответственность за которое предусмотрена ч. 2 ст. 8.6 КоАП РФ. Управлением с привлечением экспертной организации – филиала ФГБУ «ЦЛАТИ по УФО» по Тюменской области 17.07.2019 был осуществлен отбор проб почвы на вышеуказанном земельном участке, а также на сопредельной территории, не испытывающей негативного воздействия</w:t>
      </w:r>
      <w:r w:rsidR="00723BAC">
        <w:t>,</w:t>
      </w:r>
      <w:r w:rsidRPr="00633820">
        <w:t xml:space="preserve"> для определения фоновых значений содержания хлорид-иона, фосфатов, нефтепродуктов, азота аммонийного, СПАВ. По результатам проведения лабораторных исследований, измерений и испытаний установлено превышение содержания нефтепродуктов в 1,2 раза на </w:t>
      </w:r>
      <w:r w:rsidR="00723BAC">
        <w:t xml:space="preserve">данном земельном участке. </w:t>
      </w:r>
      <w:r w:rsidRPr="00633820">
        <w:t>Учитывая, что</w:t>
      </w:r>
      <w:r>
        <w:t>,</w:t>
      </w:r>
      <w:r w:rsidRPr="00633820">
        <w:t xml:space="preserve"> согласно данным публичной кадастровой карты, размещенным на официальном сайте Федеральной налоговой службы государственной регистрации, кадастра и картографии, правообладатель вышеуказанного земельного участка отсутствует, земли не разграничены, а земельный участок находится в границе городского округа Тюмень, Управлением в адрес Администрации города Тюмени направлено требование о принятии в срок до 30.08.2019 мер по недопущению дальнейшего </w:t>
      </w:r>
      <w:proofErr w:type="spellStart"/>
      <w:r w:rsidRPr="00633820">
        <w:t>излива</w:t>
      </w:r>
      <w:proofErr w:type="spellEnd"/>
      <w:r w:rsidRPr="00633820">
        <w:t xml:space="preserve"> сточных вод на земельный участок в районе улиц Коммунистическая-</w:t>
      </w:r>
      <w:proofErr w:type="spellStart"/>
      <w:r w:rsidRPr="00633820">
        <w:t>Мельзаводская</w:t>
      </w:r>
      <w:proofErr w:type="spellEnd"/>
      <w:r w:rsidRPr="00633820">
        <w:t xml:space="preserve"> г. Тюмени из напорного коллектора</w:t>
      </w:r>
      <w:r w:rsidR="00723BAC">
        <w:t xml:space="preserve">. </w:t>
      </w:r>
      <w:r w:rsidRPr="00633820">
        <w:t xml:space="preserve"> </w:t>
      </w:r>
    </w:p>
    <w:p w:rsidR="00633820" w:rsidRPr="00633820" w:rsidRDefault="00633820" w:rsidP="00633820">
      <w:pPr>
        <w:tabs>
          <w:tab w:val="left" w:pos="993"/>
        </w:tabs>
        <w:autoSpaceDE w:val="0"/>
        <w:autoSpaceDN w:val="0"/>
        <w:jc w:val="both"/>
      </w:pPr>
      <w:r>
        <w:lastRenderedPageBreak/>
        <w:t>4.</w:t>
      </w:r>
      <w:r w:rsidRPr="00633820">
        <w:t xml:space="preserve"> 22.07.2019-22.08.2019 – продолжается административное расследование в отношении юридического лица – муниципального бюджетного учреждения «</w:t>
      </w:r>
      <w:proofErr w:type="spellStart"/>
      <w:r w:rsidRPr="00633820">
        <w:t>Тюменьгормост</w:t>
      </w:r>
      <w:proofErr w:type="spellEnd"/>
      <w:r w:rsidRPr="00633820">
        <w:t>» по факту загрязнения почвы на земельном участке, расположенном по адресу: Тюменская об</w:t>
      </w:r>
      <w:r>
        <w:t>ласть,</w:t>
      </w:r>
      <w:r w:rsidR="00723BAC">
        <w:t xml:space="preserve"> </w:t>
      </w:r>
      <w:r w:rsidRPr="00633820">
        <w:t xml:space="preserve">г. Тюмень, район озера </w:t>
      </w:r>
      <w:proofErr w:type="spellStart"/>
      <w:r w:rsidRPr="00633820">
        <w:t>Песьяное</w:t>
      </w:r>
      <w:proofErr w:type="spellEnd"/>
      <w:r w:rsidRPr="00633820">
        <w:t>, в результате временного складирования отхода от зимней уборки улиц, что указывает на признаки административного правонарушения, ответственность за которое предусмотрена ч. 2 ст. 8.6 КоАП РФ. Управлением с привлечением экспертной организации – филиала ФГБУ «ЦЛАТИ по УФО» по Тюменской области 29.07.2019 был осуществлен отбор проб почвы на вышеуказанном земельном участке, а также на сопредельной территории, не испытывающей негативного воздействия</w:t>
      </w:r>
      <w:r w:rsidR="00723BAC">
        <w:t xml:space="preserve">. </w:t>
      </w:r>
      <w:r w:rsidRPr="00633820">
        <w:t xml:space="preserve"> По результатам проведения лабораторных исследований, измерений и испытаний установлено превышение содержания хлоридов, нефтепродуктов, свинца на земельном участке с кадастровым номером 72:23:0222001:7479 по сравнению с фоновыми значениями. </w:t>
      </w:r>
      <w:r w:rsidR="00723BAC">
        <w:t>В отношении юридического лица</w:t>
      </w:r>
      <w:r w:rsidRPr="00633820">
        <w:t xml:space="preserve"> – МБУ «</w:t>
      </w:r>
      <w:proofErr w:type="spellStart"/>
      <w:r w:rsidRPr="00633820">
        <w:t>Тюменьгормост</w:t>
      </w:r>
      <w:proofErr w:type="spellEnd"/>
      <w:r w:rsidRPr="00633820">
        <w:t xml:space="preserve">» </w:t>
      </w:r>
      <w:r w:rsidR="00723BAC">
        <w:t>будет составлен протокол</w:t>
      </w:r>
      <w:r w:rsidRPr="00633820">
        <w:t xml:space="preserve"> об административном правонарушении по ч. 2 ст. 8.6 КоАП РФ</w:t>
      </w:r>
      <w:r w:rsidR="00723BAC">
        <w:t>.</w:t>
      </w:r>
    </w:p>
    <w:p w:rsidR="00633820" w:rsidRPr="00633820" w:rsidRDefault="00633820" w:rsidP="00633820">
      <w:pPr>
        <w:tabs>
          <w:tab w:val="left" w:pos="993"/>
        </w:tabs>
        <w:autoSpaceDE w:val="0"/>
        <w:autoSpaceDN w:val="0"/>
        <w:jc w:val="both"/>
      </w:pPr>
      <w:r>
        <w:t>5.</w:t>
      </w:r>
      <w:r w:rsidRPr="00633820">
        <w:t xml:space="preserve"> 30.07.2019-30.08.2019 – продолжается административное расследование в отношении неустановленного лица по факту разлива нефтепродуктов на земельном участке, расположенном в районе улицы Ярославской города Тюмени, что указывает на признаки административного правонарушения, ответственность за которое предусмотрена ч. 2 ст. 8.6 КоАП РФ. Управлением с привлечением экспертной организации – филиала ФГБУ «ЦЛАТИ по УФО» по Тюменской области 05.08.2019 был осуществлен отбор проб почвы на вышеуказанном земельном участке, а также на сопредельной территории, не испытывающей негативного воздействия для определения фоновых значений содержания нефтепродуктов в почве. В настоящее время проходит экспертиза проб почвы. Учитывая, что согласно данным публичной кадастровой карты, размещенным на официальном сайте Федеральной налоговой службы государственной регистрации, кадастра и картографии, правообладатель вышеуказанного земельного участка отсутствует, земли не разграничены, а земельный участок находится в границе городского округа Тюмень, и в соответствии с Генеральным планом городского округа город Тюмень, утвержденным решением Тюменской городской думы от 27.03.2009 № 9, предназначен под зону многоэтажной жилой застройки, Управлением в адрес Администрации города Тюмени направлено требование о принятии в срок до 30.08.2019 мер по зачистке места разлива нефтепродуктов в районе улицы Ярославская г. Тюмени Тюменской области.</w:t>
      </w:r>
    </w:p>
    <w:p w:rsidR="00633820" w:rsidRPr="00633820" w:rsidRDefault="00633820" w:rsidP="00633820">
      <w:pPr>
        <w:tabs>
          <w:tab w:val="left" w:pos="993"/>
        </w:tabs>
        <w:autoSpaceDE w:val="0"/>
        <w:autoSpaceDN w:val="0"/>
        <w:jc w:val="both"/>
      </w:pPr>
      <w:r>
        <w:t>6.</w:t>
      </w:r>
      <w:r w:rsidRPr="00633820">
        <w:t xml:space="preserve"> 30.07.2019-30.08.2019 – продолжается административное расследование в отношении юридического лица – общества с ограниченной ответственностью «</w:t>
      </w:r>
      <w:proofErr w:type="spellStart"/>
      <w:r w:rsidRPr="00633820">
        <w:t>Свинокомплекс</w:t>
      </w:r>
      <w:proofErr w:type="spellEnd"/>
      <w:r w:rsidRPr="00633820">
        <w:t xml:space="preserve"> «Тюменский» по факту сброса стоков навозных при самосплавной системе </w:t>
      </w:r>
      <w:proofErr w:type="spellStart"/>
      <w:r w:rsidRPr="00633820">
        <w:t>навозоудаления</w:t>
      </w:r>
      <w:proofErr w:type="spellEnd"/>
      <w:r w:rsidRPr="00633820">
        <w:t xml:space="preserve"> свин</w:t>
      </w:r>
      <w:r w:rsidR="00723BAC">
        <w:t>ей на почву</w:t>
      </w:r>
      <w:r w:rsidRPr="00633820">
        <w:t>, что указывает на признаки административного правонарушения, ответственность за которое предусмотрена ч. 4 ст. 8.2.3 КоАП РФ. Управлением с привлечением экспертной организации – филиала ФГБУ «ЦЛАТИ по УФО» по Тюменской области 01.08.2019 был осуществлен отбор проб отхода, а также обследование территории земельного участка и территории расположения лагун для приема отходов. В настоящее время проходит экспертиза проб отхода.</w:t>
      </w:r>
    </w:p>
    <w:p w:rsidR="00721846" w:rsidRPr="00633820" w:rsidRDefault="00721846" w:rsidP="008E76DB">
      <w:pPr>
        <w:tabs>
          <w:tab w:val="left" w:pos="4220"/>
          <w:tab w:val="left" w:pos="7125"/>
          <w:tab w:val="left" w:pos="9495"/>
        </w:tabs>
        <w:jc w:val="both"/>
      </w:pPr>
    </w:p>
    <w:p w:rsidR="00E61754" w:rsidRDefault="00E61754" w:rsidP="008E76DB">
      <w:pPr>
        <w:tabs>
          <w:tab w:val="left" w:pos="4220"/>
          <w:tab w:val="left" w:pos="7125"/>
          <w:tab w:val="left" w:pos="9495"/>
        </w:tabs>
        <w:jc w:val="both"/>
      </w:pPr>
    </w:p>
    <w:p w:rsidR="00E61754" w:rsidRDefault="00E61754" w:rsidP="008E76DB">
      <w:pPr>
        <w:tabs>
          <w:tab w:val="left" w:pos="4220"/>
          <w:tab w:val="left" w:pos="7125"/>
          <w:tab w:val="left" w:pos="9495"/>
        </w:tabs>
        <w:jc w:val="both"/>
      </w:pPr>
      <w:bookmarkStart w:id="0" w:name="_GoBack"/>
      <w:bookmarkEnd w:id="0"/>
    </w:p>
    <w:sectPr w:rsidR="00E61754" w:rsidSect="008E76D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B3" w:rsidRDefault="00C501B3">
      <w:r>
        <w:separator/>
      </w:r>
    </w:p>
  </w:endnote>
  <w:endnote w:type="continuationSeparator" w:id="0">
    <w:p w:rsidR="00C501B3" w:rsidRDefault="00C5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B3" w:rsidRDefault="00C501B3">
      <w:r>
        <w:separator/>
      </w:r>
    </w:p>
  </w:footnote>
  <w:footnote w:type="continuationSeparator" w:id="0">
    <w:p w:rsidR="00C501B3" w:rsidRDefault="00C50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EC5557">
          <w:rPr>
            <w:noProof/>
            <w:sz w:val="16"/>
            <w:szCs w:val="16"/>
          </w:rPr>
          <w:t>4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D037C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B321F8"/>
    <w:multiLevelType w:val="hybridMultilevel"/>
    <w:tmpl w:val="421C913C"/>
    <w:lvl w:ilvl="0" w:tplc="0D3AD2B6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5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04F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50F4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54F2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1BD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6F3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1B7C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1B96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32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23A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39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517"/>
    <w:rsid w:val="0030175B"/>
    <w:rsid w:val="00301EC2"/>
    <w:rsid w:val="0030360D"/>
    <w:rsid w:val="00303997"/>
    <w:rsid w:val="003043A3"/>
    <w:rsid w:val="0030452E"/>
    <w:rsid w:val="00304543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64E9"/>
    <w:rsid w:val="003474E8"/>
    <w:rsid w:val="003479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E72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36F0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626"/>
    <w:rsid w:val="00420846"/>
    <w:rsid w:val="0042108B"/>
    <w:rsid w:val="0042278C"/>
    <w:rsid w:val="00423249"/>
    <w:rsid w:val="00423D2C"/>
    <w:rsid w:val="00423DC0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9AC"/>
    <w:rsid w:val="00540A97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0CE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820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3EF2"/>
    <w:rsid w:val="0067508E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10E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06B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722C"/>
    <w:rsid w:val="00717C6E"/>
    <w:rsid w:val="00720B70"/>
    <w:rsid w:val="00721846"/>
    <w:rsid w:val="0072261C"/>
    <w:rsid w:val="00722AD5"/>
    <w:rsid w:val="00722DA4"/>
    <w:rsid w:val="00723BAC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37A1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40D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1B2"/>
    <w:rsid w:val="008E1925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E76DB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6243"/>
    <w:rsid w:val="00946A57"/>
    <w:rsid w:val="00946E6F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FE0"/>
    <w:rsid w:val="009B6545"/>
    <w:rsid w:val="009B6F3F"/>
    <w:rsid w:val="009B710C"/>
    <w:rsid w:val="009C1FC7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08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0C9F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870"/>
    <w:rsid w:val="00AF60C7"/>
    <w:rsid w:val="00AF694E"/>
    <w:rsid w:val="00AF6DEE"/>
    <w:rsid w:val="00AF7BFF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2915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163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1794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1DEA"/>
    <w:rsid w:val="00BD45B0"/>
    <w:rsid w:val="00BD52A8"/>
    <w:rsid w:val="00BD61C1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1E8F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01B3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0FAF"/>
    <w:rsid w:val="00CC118D"/>
    <w:rsid w:val="00CC23D8"/>
    <w:rsid w:val="00CC256D"/>
    <w:rsid w:val="00CC2DC7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70C8B"/>
    <w:rsid w:val="00D72C97"/>
    <w:rsid w:val="00D72FCE"/>
    <w:rsid w:val="00D731FE"/>
    <w:rsid w:val="00D7639B"/>
    <w:rsid w:val="00D76546"/>
    <w:rsid w:val="00D778DC"/>
    <w:rsid w:val="00D804F7"/>
    <w:rsid w:val="00D80D3A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1FF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3FAF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4F24"/>
    <w:rsid w:val="00E16A51"/>
    <w:rsid w:val="00E16B45"/>
    <w:rsid w:val="00E16E58"/>
    <w:rsid w:val="00E173A6"/>
    <w:rsid w:val="00E1742A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0B1"/>
    <w:rsid w:val="00E4765D"/>
    <w:rsid w:val="00E47925"/>
    <w:rsid w:val="00E50913"/>
    <w:rsid w:val="00E510A3"/>
    <w:rsid w:val="00E516C4"/>
    <w:rsid w:val="00E52AA4"/>
    <w:rsid w:val="00E534C1"/>
    <w:rsid w:val="00E55779"/>
    <w:rsid w:val="00E55E5C"/>
    <w:rsid w:val="00E56BE1"/>
    <w:rsid w:val="00E574E4"/>
    <w:rsid w:val="00E57F93"/>
    <w:rsid w:val="00E61754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6BC3"/>
    <w:rsid w:val="00EB74B8"/>
    <w:rsid w:val="00EB7BA8"/>
    <w:rsid w:val="00EC108F"/>
    <w:rsid w:val="00EC3CC8"/>
    <w:rsid w:val="00EC4C75"/>
    <w:rsid w:val="00EC5557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30E2"/>
    <w:rsid w:val="00F531BD"/>
    <w:rsid w:val="00F5327A"/>
    <w:rsid w:val="00F53FB2"/>
    <w:rsid w:val="00F56636"/>
    <w:rsid w:val="00F576E5"/>
    <w:rsid w:val="00F57A25"/>
    <w:rsid w:val="00F60D1D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24B8"/>
    <w:rsid w:val="00F738E8"/>
    <w:rsid w:val="00F75560"/>
    <w:rsid w:val="00F75592"/>
    <w:rsid w:val="00F75CC3"/>
    <w:rsid w:val="00F812F1"/>
    <w:rsid w:val="00F81636"/>
    <w:rsid w:val="00F81CA2"/>
    <w:rsid w:val="00F833D7"/>
    <w:rsid w:val="00F836D0"/>
    <w:rsid w:val="00F844BC"/>
    <w:rsid w:val="00F85645"/>
    <w:rsid w:val="00F85990"/>
    <w:rsid w:val="00F87383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C8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E7E16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F5EA-3047-4044-9A34-62ABE296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D677-3219-43AC-A0E6-109BF8EE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6</cp:revision>
  <cp:lastPrinted>2019-08-15T09:44:00Z</cp:lastPrinted>
  <dcterms:created xsi:type="dcterms:W3CDTF">2019-08-15T09:21:00Z</dcterms:created>
  <dcterms:modified xsi:type="dcterms:W3CDTF">2019-08-15T10:40:00Z</dcterms:modified>
</cp:coreProperties>
</file>