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начале работы экспертной комиссии государственной экологической экспертизы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осударственной экологической экспертизы и </w:t>
      </w:r>
      <w:r>
        <w:rPr>
          <w:rFonts w:ascii="Times New Roman" w:hAnsi="Times New Roman" w:cs="Times New Roman"/>
          <w:sz w:val="24"/>
          <w:szCs w:val="24"/>
        </w:rPr>
        <w:t xml:space="preserve">разрешительной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природопользования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информирует </w:t>
      </w:r>
      <w:r>
        <w:rPr>
          <w:rFonts w:ascii="Times New Roman" w:hAnsi="Times New Roman" w:cs="Times New Roman"/>
          <w:sz w:val="24"/>
          <w:szCs w:val="24"/>
        </w:rPr>
        <w:t xml:space="preserve">о начале работы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экспертной комиссии государственной экологической экспертизы, организованной приказом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авления Федеральной службы по надзору в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сфере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природопользования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от 08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.07.2025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№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575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-ПР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по объекту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докум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ентация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empora LGC Uni" w:hAnsi="Tempora LGC Uni" w:eastAsia="Tempora LGC Uni" w:cs="Tempora LGC Uni"/>
          <w:sz w:val="24"/>
          <w:szCs w:val="24"/>
          <w:highlight w:val="white"/>
        </w:rPr>
      </w:r>
      <w:r>
        <w:rPr>
          <w:rFonts w:ascii="Tempora LGC Uni" w:hAnsi="Tempora LGC Uni" w:eastAsia="Tempora LGC Uni" w:cs="Tempora LGC Uni"/>
          <w:sz w:val="24"/>
          <w:szCs w:val="24"/>
          <w:highlight w:val="white"/>
        </w:rPr>
        <w:t xml:space="preserve">«Материалы, обосновывающие общий допустимый улов водных биологических ресурсов в водных объектах Новгородской области зоны ответственности Новгородского филиала ФГБНУ «ВНИРО» на 2026 год (с оценкой воздействия на окружающую среду»</w:t>
      </w:r>
      <w:r>
        <w:rPr>
          <w:rFonts w:ascii="Tempora LGC Uni" w:hAnsi="Tempora LGC Uni" w:eastAsia="Tempora LGC Uni" w:cs="Tempora LGC Uni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42 рабочих дня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Организационное </w:t>
      </w:r>
      <w:r>
        <w:rPr>
          <w:rFonts w:ascii="Times New Roman" w:hAnsi="Times New Roman" w:cs="Times New Roman"/>
          <w:sz w:val="24"/>
          <w:szCs w:val="24"/>
        </w:rPr>
        <w:t xml:space="preserve">заседание экспертной комиссии государственной экол</w:t>
      </w:r>
      <w:r>
        <w:rPr>
          <w:rFonts w:ascii="Times New Roman" w:hAnsi="Times New Roman" w:cs="Times New Roman"/>
          <w:sz w:val="24"/>
          <w:szCs w:val="24"/>
        </w:rPr>
        <w:t xml:space="preserve">огической экспертизы состоится 14</w:t>
      </w:r>
      <w:r>
        <w:rPr>
          <w:rFonts w:ascii="Times New Roman" w:hAnsi="Times New Roman" w:cs="Times New Roman"/>
          <w:sz w:val="24"/>
          <w:szCs w:val="24"/>
        </w:rPr>
        <w:t xml:space="preserve"> июля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2025</w:t>
      </w:r>
      <w:r>
        <w:rPr>
          <w:rFonts w:ascii="Times New Roman" w:hAnsi="Times New Roman" w:cs="Times New Roman"/>
          <w:sz w:val="24"/>
          <w:szCs w:val="24"/>
        </w:rPr>
        <w:t xml:space="preserve"> года в 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час. 3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мин.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. Санкт-Петербург, </w:t>
      </w:r>
      <w:r>
        <w:rPr>
          <w:rFonts w:ascii="Times New Roman" w:hAnsi="Times New Roman" w:cs="Times New Roman"/>
          <w:sz w:val="24"/>
          <w:szCs w:val="24"/>
        </w:rPr>
        <w:t xml:space="preserve">Литейный проспект, д.39 </w:t>
      </w:r>
      <w:r>
        <w:rPr>
          <w:rFonts w:ascii="Times New Roman" w:hAnsi="Times New Roman" w:cs="Times New Roman"/>
          <w:sz w:val="24"/>
          <w:szCs w:val="24"/>
        </w:rPr>
        <w:t xml:space="preserve">в режиме видеоконференц-связи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ignatev.mv</cp:lastModifiedBy>
  <cp:revision>6</cp:revision>
  <dcterms:created xsi:type="dcterms:W3CDTF">2025-07-01T12:54:00Z</dcterms:created>
  <dcterms:modified xsi:type="dcterms:W3CDTF">2025-07-08T10:17:49Z</dcterms:modified>
</cp:coreProperties>
</file>