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31.12.2020 N 2451</w:t>
              <w:br/>
              <w:t xml:space="preserve">(ред. от 02.06.2026)</w:t>
              <w:br/>
              <w:t xml:space="preserve">"Об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14.09.2026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31 декабря 2020 г. N 2451</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ОРГАНИЗАЦИИ МЕРОПРИЯТИЙ ПО ПРЕДУПРЕЖДЕНИЮ И ЛИКВИДАЦИИ</w:t>
      </w:r>
    </w:p>
    <w:p>
      <w:pPr>
        <w:pStyle w:val="2"/>
        <w:jc w:val="center"/>
      </w:pPr>
      <w:r>
        <w:rPr>
          <w:sz w:val="24"/>
        </w:rPr>
        <w:t xml:space="preserve">РАЗЛИВОВ НЕФТИ И НЕФТЕПРОДУКТОВ НА ТЕРРИТОРИИ РОССИЙСКОЙ</w:t>
      </w:r>
    </w:p>
    <w:p>
      <w:pPr>
        <w:pStyle w:val="2"/>
        <w:jc w:val="center"/>
      </w:pPr>
      <w:r>
        <w:rPr>
          <w:sz w:val="24"/>
        </w:rPr>
        <w:t xml:space="preserve">ФЕДЕРАЦИИ, ЗА ИСКЛЮЧЕНИЕМ ВНУТРЕННИХ МОРСКИХ ВОД РОССИЙСКОЙ</w:t>
      </w:r>
    </w:p>
    <w:p>
      <w:pPr>
        <w:pStyle w:val="2"/>
        <w:jc w:val="center"/>
      </w:pPr>
      <w:r>
        <w:rPr>
          <w:sz w:val="24"/>
        </w:rPr>
        <w:t xml:space="preserve">ФЕДЕРАЦИИ И ТЕРРИТОРИАЛЬНОГО МОРЯ РОССИЙСКОЙ ФЕДЕРАЦИИ,</w:t>
      </w:r>
    </w:p>
    <w:p>
      <w:pPr>
        <w:pStyle w:val="2"/>
        <w:jc w:val="center"/>
      </w:pPr>
      <w:r>
        <w:rPr>
          <w:sz w:val="24"/>
        </w:rPr>
        <w:t xml:space="preserve">А ТАКЖЕ О ПРИЗНАНИИ УТРАТИВШИМИ СИЛУ НЕКОТОРЫХ АКТОВ</w:t>
      </w:r>
    </w:p>
    <w:p>
      <w:pPr>
        <w:pStyle w:val="2"/>
        <w:jc w:val="center"/>
      </w:pPr>
      <w:r>
        <w:rPr>
          <w:sz w:val="24"/>
        </w:rPr>
        <w:t xml:space="preserve">ПРАВИТЕЛЬСТВА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11.12.2023 </w:t>
            </w:r>
            <w:r>
              <w:rPr>
                <w:sz w:val="24"/>
                <w:color w:val="392c69"/>
              </w:rPr>
              <w:t xml:space="preserve">N 2122</w:t>
            </w:r>
            <w:r>
              <w:rPr>
                <w:sz w:val="24"/>
                <w:color w:val="392c69"/>
              </w:rPr>
              <w:t xml:space="preserve">,</w:t>
            </w:r>
          </w:p>
          <w:p>
            <w:pPr>
              <w:pStyle w:val="0"/>
              <w:jc w:val="center"/>
            </w:pPr>
            <w:r>
              <w:rPr>
                <w:sz w:val="24"/>
                <w:color w:val="392c69"/>
              </w:rPr>
              <w:t xml:space="preserve">от 21.02.2026 </w:t>
            </w:r>
            <w:r>
              <w:rPr>
                <w:sz w:val="24"/>
                <w:color w:val="392c69"/>
              </w:rPr>
              <w:t xml:space="preserve">N 177</w:t>
            </w:r>
            <w:r>
              <w:rPr>
                <w:sz w:val="24"/>
                <w:color w:val="392c69"/>
              </w:rPr>
              <w:t xml:space="preserve">, от 02.06.2026 </w:t>
            </w:r>
            <w:r>
              <w:rPr>
                <w:sz w:val="24"/>
                <w:color w:val="392c69"/>
              </w:rPr>
              <w:t xml:space="preserve">N 684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42" w:tooltip="ПРАВИЛА">
        <w:r>
          <w:rPr>
            <w:sz w:val="24"/>
            <w:color w:val="0000ff"/>
          </w:rPr>
          <w:t xml:space="preserve">Правила</w:t>
        </w:r>
      </w:hyperlink>
      <w:r>
        <w:rPr>
          <w:sz w:val="24"/>
        </w:rPr>
        <w:t xml:space="preserve">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w:t>
      </w:r>
    </w:p>
    <w:p>
      <w:pPr>
        <w:pStyle w:val="0"/>
        <w:spacing w:before="240" w:lineRule="auto"/>
        <w:ind w:firstLine="540"/>
        <w:jc w:val="both"/>
      </w:pPr>
      <w:r>
        <w:rPr>
          <w:sz w:val="24"/>
        </w:rPr>
        <w:t xml:space="preserve">2. В соответствии со </w:t>
      </w:r>
      <w:r>
        <w:rPr>
          <w:sz w:val="24"/>
        </w:rPr>
        <w:t xml:space="preserve">статьей 5</w:t>
      </w:r>
      <w:r>
        <w:rPr>
          <w:sz w:val="24"/>
        </w:rPr>
        <w:t xml:space="preserve"> Федерального закона "Об аварийно-спасательных службах и статусе спасателей" установить, что работы по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относятся к видам аварийно-спасательных работ.</w:t>
      </w:r>
    </w:p>
    <w:p>
      <w:pPr>
        <w:pStyle w:val="0"/>
        <w:spacing w:before="240" w:lineRule="auto"/>
        <w:ind w:firstLine="540"/>
        <w:jc w:val="both"/>
      </w:pPr>
      <w:r>
        <w:rPr>
          <w:sz w:val="24"/>
        </w:rPr>
        <w:t xml:space="preserve">3. Установить, что Министерство Российской Федерации по делам гражданской обороны, чрезвычайным ситуациям и ликвидации последствий стихийных бедствий, Федеральная служба по надзору в сфере природопользования и Федеральное агентство морского и речного транспорта являются уполномоченными федеральными органами исполнительной власти, которым организация, осуществляющая деятельность в области геологического изучения, разведки и добычи углеводородного сырья, а также переработки (производства), транспортировки, хранения, реализации углеводородного сырья и произведенной из него продукции на территории Российской Федерации, за исключением внутренних морских вод Российской Федерации и территориального моря Российской Федерации, направляет уведомление о наличии финансового обеспечения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о составе такого финансового обеспечения, предусмотренного </w:t>
      </w:r>
      <w:r>
        <w:rPr>
          <w:sz w:val="24"/>
        </w:rPr>
        <w:t xml:space="preserve">пунктом 11 статьи 46</w:t>
      </w:r>
      <w:r>
        <w:rPr>
          <w:sz w:val="24"/>
        </w:rPr>
        <w:t xml:space="preserve"> Федерального закона "Об охране окружающей среды".</w:t>
      </w:r>
    </w:p>
    <w:p>
      <w:pPr>
        <w:pStyle w:val="0"/>
        <w:spacing w:before="240" w:lineRule="auto"/>
        <w:ind w:firstLine="540"/>
        <w:jc w:val="both"/>
      </w:pPr>
      <w:r>
        <w:rPr>
          <w:sz w:val="24"/>
        </w:rPr>
        <w:t xml:space="preserve">4. Признать утратившими силу с 1 января 2021 г.:</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21 августа 2000 г. N 613 "О неотложных мерах по предупреждению и ликвидации аварийных разливов нефти и нефтепродуктов" (Собрание законодательства Российской Федерации, 2000, N 35, ст. 3582);</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15 апреля 2002 г. N 240 "О порядке организации мероприятий по предупреждению и ликвидации разливов нефти и нефтепродуктов на территории Российской Федерации" (Собрание законодательства Российской Федерации, 2002, N 16, ст. 1569);</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14 ноября 2014 г. N 1188 "О внесении изменений в постановления Правительства Российской Федерации от 21 августа 2000 г. N 613 и от 15 апреля 2002 г. N 240" (Собрание законодательства Российской Федерации, 2014, N 47, ст. 6548).</w:t>
      </w:r>
    </w:p>
    <w:p>
      <w:pPr>
        <w:pStyle w:val="0"/>
        <w:spacing w:before="240" w:lineRule="auto"/>
        <w:ind w:firstLine="540"/>
        <w:jc w:val="both"/>
      </w:pPr>
      <w:r>
        <w:rPr>
          <w:sz w:val="24"/>
        </w:rPr>
        <w:t xml:space="preserve">5. Реализация настоящего постановления федеральными органами исполнительной власти осуществляется в пределах установленной Президентом Российской Федерации или Правительством Российской Федерации предельной численности работников их центральных аппаратов и территориальных органов, а также бюджетных ассигнований, предусмотренных федеральным органам исполнительной власти в федеральном бюджете на руководство и управление в сфере установленных функций.</w:t>
      </w:r>
    </w:p>
    <w:p>
      <w:pPr>
        <w:pStyle w:val="0"/>
        <w:spacing w:before="240" w:lineRule="auto"/>
        <w:ind w:firstLine="540"/>
        <w:jc w:val="both"/>
      </w:pPr>
      <w:r>
        <w:rPr>
          <w:sz w:val="24"/>
        </w:rPr>
        <w:t xml:space="preserve">6. Настоящее постановление вступает в силу с 1 января 2021 г. и действует до 1 сентября 2032 г.</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31 декабря 2020 г. N 2451</w:t>
      </w:r>
    </w:p>
    <w:p>
      <w:pPr>
        <w:pStyle w:val="0"/>
        <w:jc w:val="both"/>
      </w:pPr>
      <w:r>
        <w:rPr>
          <w:sz w:val="24"/>
        </w:rPr>
      </w:r>
    </w:p>
    <w:bookmarkStart w:id="42" w:name="P42"/>
    <w:bookmarkEnd w:id="42"/>
    <w:p>
      <w:pPr>
        <w:pStyle w:val="2"/>
        <w:jc w:val="center"/>
      </w:pPr>
      <w:r>
        <w:rPr>
          <w:sz w:val="24"/>
        </w:rPr>
        <w:t xml:space="preserve">ПРАВИЛА</w:t>
      </w:r>
    </w:p>
    <w:p>
      <w:pPr>
        <w:pStyle w:val="2"/>
        <w:jc w:val="center"/>
      </w:pPr>
      <w:r>
        <w:rPr>
          <w:sz w:val="24"/>
        </w:rPr>
        <w:t xml:space="preserve">ОРГАНИЗАЦИИ МЕРОПРИЯТИЙ ПО ПРЕДУПРЕЖДЕНИЮ И ЛИКВИДАЦИИ</w:t>
      </w:r>
    </w:p>
    <w:p>
      <w:pPr>
        <w:pStyle w:val="2"/>
        <w:jc w:val="center"/>
      </w:pPr>
      <w:r>
        <w:rPr>
          <w:sz w:val="24"/>
        </w:rPr>
        <w:t xml:space="preserve">РАЗЛИВОВ НЕФТИ И НЕФТЕПРОДУКТОВ НА ТЕРРИТОРИИ РОССИЙСКОЙ</w:t>
      </w:r>
    </w:p>
    <w:p>
      <w:pPr>
        <w:pStyle w:val="2"/>
        <w:jc w:val="center"/>
      </w:pPr>
      <w:r>
        <w:rPr>
          <w:sz w:val="24"/>
        </w:rPr>
        <w:t xml:space="preserve">ФЕДЕРАЦИИ, ЗА ИСКЛЮЧЕНИЕМ ВНУТРЕННИХ МОРСКИХ ВОД РОССИЙСКОЙ</w:t>
      </w:r>
    </w:p>
    <w:p>
      <w:pPr>
        <w:pStyle w:val="2"/>
        <w:jc w:val="center"/>
      </w:pPr>
      <w:r>
        <w:rPr>
          <w:sz w:val="24"/>
        </w:rPr>
        <w:t xml:space="preserve">ФЕДЕРАЦИИ И ТЕРРИТОРИАЛЬНОГО МОРЯ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11.12.2023 </w:t>
            </w:r>
            <w:r>
              <w:rPr>
                <w:sz w:val="24"/>
                <w:color w:val="392c69"/>
              </w:rPr>
              <w:t xml:space="preserve">N 2122</w:t>
            </w:r>
            <w:r>
              <w:rPr>
                <w:sz w:val="24"/>
                <w:color w:val="392c69"/>
              </w:rPr>
              <w:t xml:space="preserve">,</w:t>
            </w:r>
          </w:p>
          <w:p>
            <w:pPr>
              <w:pStyle w:val="0"/>
              <w:jc w:val="center"/>
            </w:pPr>
            <w:r>
              <w:rPr>
                <w:sz w:val="24"/>
                <w:color w:val="392c69"/>
              </w:rPr>
              <w:t xml:space="preserve">от 21.02.2026 </w:t>
            </w:r>
            <w:r>
              <w:rPr>
                <w:sz w:val="24"/>
                <w:color w:val="392c69"/>
              </w:rPr>
              <w:t xml:space="preserve">N 177</w:t>
            </w:r>
            <w:r>
              <w:rPr>
                <w:sz w:val="24"/>
                <w:color w:val="392c69"/>
              </w:rPr>
              <w:t xml:space="preserve">, от 02.06.2026 </w:t>
            </w:r>
            <w:r>
              <w:rPr>
                <w:sz w:val="24"/>
                <w:color w:val="392c69"/>
              </w:rPr>
              <w:t xml:space="preserve">N 684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в соответствии со </w:t>
      </w:r>
      <w:r>
        <w:rPr>
          <w:sz w:val="24"/>
        </w:rPr>
        <w:t xml:space="preserve">статьей 46</w:t>
      </w:r>
      <w:r>
        <w:rPr>
          <w:sz w:val="24"/>
        </w:rPr>
        <w:t xml:space="preserve"> Федерального закона "Об охране окружающей среды" устанавливают:</w:t>
      </w:r>
    </w:p>
    <w:p>
      <w:pPr>
        <w:pStyle w:val="0"/>
        <w:spacing w:before="240" w:lineRule="auto"/>
        <w:ind w:firstLine="540"/>
        <w:jc w:val="both"/>
      </w:pPr>
      <w:r>
        <w:rPr>
          <w:sz w:val="24"/>
        </w:rPr>
        <w:t xml:space="preserve">а) требования к содержанию планов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(далее - план предупреждения и ликвидации разливов нефти и нефтепродуктов);</w:t>
      </w:r>
    </w:p>
    <w:p>
      <w:pPr>
        <w:pStyle w:val="0"/>
        <w:spacing w:before="240" w:lineRule="auto"/>
        <w:ind w:firstLine="540"/>
        <w:jc w:val="both"/>
      </w:pPr>
      <w:r>
        <w:rPr>
          <w:sz w:val="24"/>
        </w:rPr>
        <w:t xml:space="preserve">б) критерии определения объектов, которые предназначены для осуществления деятельности в области геологического изучения, разведки и добычи углеводородного сырья, а также для переработки (производства), транспортировки, хранения, реализации углеводородного сырья и произведенной из него продукции (далее - объекты) и эксплуатация которых допускается при наличии плана (далее - критерии определения объектов);</w:t>
      </w:r>
    </w:p>
    <w:p>
      <w:pPr>
        <w:pStyle w:val="0"/>
        <w:spacing w:before="240" w:lineRule="auto"/>
        <w:ind w:firstLine="540"/>
        <w:jc w:val="both"/>
      </w:pPr>
      <w:r>
        <w:rPr>
          <w:sz w:val="24"/>
        </w:rPr>
        <w:t xml:space="preserve">в) порядок проведения комплексных учений по подтверждению готовности организации,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к действиям по локализации и ликвидации разливов нефти и нефтепродуктов;</w:t>
      </w:r>
    </w:p>
    <w:p>
      <w:pPr>
        <w:pStyle w:val="0"/>
        <w:spacing w:before="240" w:lineRule="auto"/>
        <w:ind w:firstLine="540"/>
        <w:jc w:val="both"/>
      </w:pPr>
      <w:r>
        <w:rPr>
          <w:sz w:val="24"/>
        </w:rPr>
        <w:t xml:space="preserve">г) порядок ведения реестра результатов комплексных учений по подтверждению готовности эксплуатирующей организации к действиям по локализации и ликвидации разливов нефти и нефтепродуктов (далее - реестр результатов комплексных учений);</w:t>
      </w:r>
    </w:p>
    <w:p>
      <w:pPr>
        <w:pStyle w:val="0"/>
        <w:jc w:val="both"/>
      </w:pPr>
      <w:r>
        <w:rPr>
          <w:sz w:val="24"/>
        </w:rPr>
        <w:t xml:space="preserve">(пп. "г" в ред. </w:t>
      </w:r>
      <w:r>
        <w:rPr>
          <w:sz w:val="24"/>
        </w:rPr>
        <w:t xml:space="preserve">Постановления</w:t>
      </w:r>
      <w:r>
        <w:rPr>
          <w:sz w:val="24"/>
        </w:rPr>
        <w:t xml:space="preserve"> Правительства РФ от 21.02.2026 N 177)</w:t>
      </w:r>
    </w:p>
    <w:p>
      <w:pPr>
        <w:pStyle w:val="0"/>
        <w:spacing w:before="240" w:lineRule="auto"/>
        <w:ind w:firstLine="540"/>
        <w:jc w:val="both"/>
      </w:pPr>
      <w:r>
        <w:rPr>
          <w:sz w:val="24"/>
        </w:rPr>
        <w:t xml:space="preserve">д) порядок уведомления федеральных органов исполнительной власти об утверждении эксплуатирующей организацией плана предупреждения и ликвидации разливов нефти и нефтепродуктов;</w:t>
      </w:r>
    </w:p>
    <w:p>
      <w:pPr>
        <w:pStyle w:val="0"/>
        <w:spacing w:before="240" w:lineRule="auto"/>
        <w:ind w:firstLine="540"/>
        <w:jc w:val="both"/>
      </w:pPr>
      <w:r>
        <w:rPr>
          <w:sz w:val="24"/>
        </w:rPr>
        <w:t xml:space="preserve">е) порядок оповещения федеральных органов исполнительной власти, органов государственной власти субъектов Российской Федерации и органов местного самоуправления, на территории которых произошел разлив нефти нефтепродуктов, о факте разлива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w:t>
      </w:r>
    </w:p>
    <w:p>
      <w:pPr>
        <w:pStyle w:val="0"/>
        <w:spacing w:before="240" w:lineRule="auto"/>
        <w:ind w:firstLine="540"/>
        <w:jc w:val="both"/>
      </w:pPr>
      <w:r>
        <w:rPr>
          <w:sz w:val="24"/>
        </w:rPr>
        <w:t xml:space="preserve">ж) порядок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(далее - мероприятия по ликвидации разливов нефти и нефтепродуктов).</w:t>
      </w:r>
    </w:p>
    <w:p>
      <w:pPr>
        <w:pStyle w:val="0"/>
        <w:spacing w:before="240" w:lineRule="auto"/>
        <w:ind w:firstLine="540"/>
        <w:jc w:val="both"/>
      </w:pPr>
      <w:r>
        <w:rPr>
          <w:sz w:val="24"/>
        </w:rPr>
        <w:t xml:space="preserve">2. Для целей настоящих Правил используются следующие основные понятия:</w:t>
      </w:r>
    </w:p>
    <w:p>
      <w:pPr>
        <w:pStyle w:val="0"/>
        <w:spacing w:before="240" w:lineRule="auto"/>
        <w:ind w:firstLine="540"/>
        <w:jc w:val="both"/>
      </w:pPr>
      <w:r>
        <w:rPr>
          <w:sz w:val="24"/>
        </w:rPr>
        <w:t xml:space="preserve">"ликвидация разлива нефти и нефтепродуктов" - комплекс работ, проводимых при возникновении разлива нефти и нефтепродуктов и направленных на локализацию разлива нефти и нефтепродуктов, сбор разлившихся нефти и нефтепродуктов, прекращение действия характерных опасных факторов, исключение возможности вторичного загрязнения окружающей среды, а также на спасение жизни и сохранение здоровья людей, снижение размеров ущерба окружающей среде и материальных потерь;</w:t>
      </w:r>
    </w:p>
    <w:p>
      <w:pPr>
        <w:pStyle w:val="0"/>
        <w:spacing w:before="240" w:lineRule="auto"/>
        <w:ind w:firstLine="540"/>
        <w:jc w:val="both"/>
      </w:pPr>
      <w:r>
        <w:rPr>
          <w:sz w:val="24"/>
        </w:rPr>
        <w:t xml:space="preserve">"локализация разлива нефти и нефтепродуктов" - комплекс мероприятий, направленных на прекращение распространения разлитой или выливающейся нефти (разлитых или выливающихся нефтепродуктов) на поверхности грунта или водного объекта, проводимых путем установки заграждений, проведения земляных работ или использования специальных средств.</w:t>
      </w:r>
    </w:p>
    <w:p>
      <w:pPr>
        <w:pStyle w:val="0"/>
        <w:spacing w:before="240" w:lineRule="auto"/>
        <w:ind w:firstLine="540"/>
        <w:jc w:val="both"/>
      </w:pPr>
      <w:r>
        <w:rPr>
          <w:sz w:val="24"/>
        </w:rPr>
        <w:t xml:space="preserve">3. В целях выполнения настоящих Правил эксплуатирующая организация обязана:</w:t>
      </w:r>
    </w:p>
    <w:p>
      <w:pPr>
        <w:pStyle w:val="0"/>
        <w:spacing w:before="240" w:lineRule="auto"/>
        <w:ind w:firstLine="540"/>
        <w:jc w:val="both"/>
      </w:pPr>
      <w:r>
        <w:rPr>
          <w:sz w:val="24"/>
        </w:rPr>
        <w:t xml:space="preserve">а) в соответствии с </w:t>
      </w:r>
      <w:r>
        <w:rPr>
          <w:sz w:val="24"/>
        </w:rPr>
        <w:t xml:space="preserve">абзацем третьим пункта 6</w:t>
      </w:r>
      <w:r>
        <w:rPr>
          <w:sz w:val="24"/>
        </w:rPr>
        <w:t xml:space="preserve"> и </w:t>
      </w:r>
      <w:r>
        <w:rPr>
          <w:sz w:val="24"/>
        </w:rPr>
        <w:t xml:space="preserve">пунктом 8 статьи 46</w:t>
      </w:r>
      <w:r>
        <w:rPr>
          <w:sz w:val="24"/>
        </w:rPr>
        <w:t xml:space="preserve"> Федерального закона "Об охране окружающей среды" направить в Федеральную службу по надзору в сфере природопользования план предупреждения и ликвидации разливов нефти и нефтепродуктов, разработанный в соответствии с требованиями </w:t>
      </w:r>
      <w:hyperlink w:history="0" w:anchor="P90" w:tooltip="II. Критерии определения объектов">
        <w:r>
          <w:rPr>
            <w:sz w:val="24"/>
            <w:color w:val="0000ff"/>
          </w:rPr>
          <w:t xml:space="preserve">разделов II</w:t>
        </w:r>
      </w:hyperlink>
      <w:r>
        <w:rPr>
          <w:sz w:val="24"/>
        </w:rPr>
        <w:t xml:space="preserve"> и </w:t>
      </w:r>
      <w:hyperlink w:history="0" w:anchor="P100" w:tooltip="III. Требования к содержанию плана предупреждения">
        <w:r>
          <w:rPr>
            <w:sz w:val="24"/>
            <w:color w:val="0000ff"/>
          </w:rPr>
          <w:t xml:space="preserve">III</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p>
      <w:pPr>
        <w:pStyle w:val="0"/>
        <w:spacing w:before="240" w:lineRule="auto"/>
        <w:ind w:firstLine="540"/>
        <w:jc w:val="both"/>
      </w:pPr>
      <w:r>
        <w:rPr>
          <w:sz w:val="24"/>
        </w:rPr>
        <w:t xml:space="preserve">Направление плана предупреждения и ликвидации разливов нефти и нефтепродуктов в Федеральную службу по надзору в сфере природопользования не требуется в случае, если такой план является составной частью проектной документации, разработка которой предусмотрена законодательством Российской Федерации о недрах, законодательством о градостроительной деятельности и на которую получено положительное заключение государственной экологической экспертизы;</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p>
      <w:pPr>
        <w:pStyle w:val="0"/>
        <w:spacing w:before="240" w:lineRule="auto"/>
        <w:ind w:firstLine="540"/>
        <w:jc w:val="both"/>
      </w:pPr>
      <w:r>
        <w:rPr>
          <w:sz w:val="24"/>
        </w:rPr>
        <w:t xml:space="preserve">б) обеспечить выполнение плана предупреждения и ликвидации разливов нефти и нефтепродуктов, разработанного в соответствии с требованиями </w:t>
      </w:r>
      <w:hyperlink w:history="0" w:anchor="P100" w:tooltip="III. Требования к содержанию плана предупреждения">
        <w:r>
          <w:rPr>
            <w:sz w:val="24"/>
            <w:color w:val="0000ff"/>
          </w:rPr>
          <w:t xml:space="preserve">раздела III</w:t>
        </w:r>
      </w:hyperlink>
      <w:r>
        <w:rPr>
          <w:sz w:val="24"/>
        </w:rPr>
        <w:t xml:space="preserve"> настоящих Правил;</w:t>
      </w:r>
    </w:p>
    <w:p>
      <w:pPr>
        <w:pStyle w:val="0"/>
        <w:spacing w:before="240" w:lineRule="auto"/>
        <w:ind w:firstLine="540"/>
        <w:jc w:val="both"/>
      </w:pPr>
      <w:r>
        <w:rPr>
          <w:sz w:val="24"/>
        </w:rPr>
        <w:t xml:space="preserve">в) иметь финансовое обеспечение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и определяемого в соответствии с законодательством Российской Федерации, до дня начала эксплуатации объектов,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pPr>
        <w:pStyle w:val="0"/>
        <w:jc w:val="both"/>
      </w:pPr>
      <w:r>
        <w:rPr>
          <w:sz w:val="24"/>
        </w:rPr>
        <w:t xml:space="preserve">(п. 3 в ред. </w:t>
      </w:r>
      <w:r>
        <w:rPr>
          <w:sz w:val="24"/>
        </w:rPr>
        <w:t xml:space="preserve">Постановления</w:t>
      </w:r>
      <w:r>
        <w:rPr>
          <w:sz w:val="24"/>
        </w:rPr>
        <w:t xml:space="preserve"> Правительства РФ от 11.12.2023 N 2122)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Утв. до 01.09.2026 планы предупреждения и ликвидации разливов нефти и нефтепродуктов не требуется приводить в соответствие с требованиями, установленными </w:t>
            </w:r>
            <w:r>
              <w:rPr>
                <w:sz w:val="24"/>
                <w:color w:val="392c69"/>
              </w:rPr>
              <w:t xml:space="preserve">Постановлением</w:t>
            </w:r>
            <w:r>
              <w:rPr>
                <w:sz w:val="24"/>
                <w:color w:val="392c69"/>
              </w:rPr>
              <w:t xml:space="preserve"> Правительства РФ от 02.06.2026 N 684.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3(1). Эксплуатирующая организация направляет план предупреждения и ликвидации разливов нефти и нефтепродуктов, изменения в план предупреждения и ликвидации разливов нефти и нефтепродуктов в территориальный орган Федеральной службы по надзору в сфере природопользования по месту нахождения указанного в плане предупреждения и ликвидации разливов нефти и нефтепродуктов объекта с максимальным расчетным объемом разлива нефти и (или) нефтепродуктов (далее - территориальный орган Федеральной службы по надзору в сфере природопользования) любым доступным способом, в том числе в форме электронного документа или в форме электронных образов бумажных документов, посредством использования федеральной государственной информационной системы "Единый портал государственных и муниципальных услуг (функций)" (далее - единый портал).</w:t>
      </w:r>
    </w:p>
    <w:p>
      <w:pPr>
        <w:pStyle w:val="0"/>
        <w:spacing w:before="240" w:lineRule="auto"/>
        <w:ind w:firstLine="540"/>
        <w:jc w:val="both"/>
      </w:pPr>
      <w:r>
        <w:rPr>
          <w:sz w:val="24"/>
        </w:rPr>
        <w:t xml:space="preserve">Территориальный орган Федеральной службы по надзору в сфере природопользования в день принятия решения о приеме к рассмотрению или об отказе в приеме к рассмотрению плана предупреждения и ликвидации разливов нефти и нефтепродуктов, изменений в план предупреждения и ликвидации разливов нефти и нефтепродуктов направляет в автоматическом режиме заявителю уведомление о приеме к рассмотрению или об отказе в приеме к рассмотрению плана предупреждения и ликвидации разливов нефти и нефтепродуктов, изменений в план предупреждения и ликвидации разливов нефти и нефтепродуктов (с указанием оснований отказа) в его личный кабинет на едином портале.</w:t>
      </w:r>
    </w:p>
    <w:p>
      <w:pPr>
        <w:pStyle w:val="0"/>
        <w:spacing w:before="240" w:lineRule="auto"/>
        <w:ind w:firstLine="540"/>
        <w:jc w:val="both"/>
      </w:pPr>
      <w:r>
        <w:rPr>
          <w:sz w:val="24"/>
        </w:rPr>
        <w:t xml:space="preserve">Основанием для отказа в приеме к рассмотрению плана предупреждения и ликвидации разливов нефти и нефтепродуктов, изменений в план предупреждения и ликвидации разливов нефти и нефтепродуктов является представление в территориальный орган Федеральной службы по надзору в сфере природопользования плана предупреждения и ликвидации разливов нефти и нефтепродуктов, изменений в план предупреждения и ликвидации разливов нефти и нефтепродуктов организацией, которая не является эксплуатирующей организацией.</w:t>
      </w:r>
    </w:p>
    <w:p>
      <w:pPr>
        <w:pStyle w:val="0"/>
        <w:spacing w:before="240" w:lineRule="auto"/>
        <w:ind w:firstLine="540"/>
        <w:jc w:val="both"/>
      </w:pPr>
      <w:r>
        <w:rPr>
          <w:sz w:val="24"/>
        </w:rPr>
        <w:t xml:space="preserve">План предупреждения и ликвидации разливов нефти и нефтепродуктов считается согласованным территориальным органом Федеральной службы по надзору в сфере природопользования, если в течение 16 рабочих дней либо в случае повторного поступления на согласование плана предупреждения и ликвидации разливов нефти и нефтепродуктов, поступления на согласование изменений в план предупреждения и ликвидации разливов нефти и нефтепродуктов в течение 8 рабочих дней, повторного поступления на согласование изменений в план предупреждения и ликвидации разливов нефти и нефтепродуктов в течение 5 рабочих дней со дня его получения территориальный орган Федеральной службы по надзору в сфере природопользования не направил эксплуатирующей организации решение об их согласовании либо замечания к ним.</w:t>
      </w:r>
    </w:p>
    <w:p>
      <w:pPr>
        <w:pStyle w:val="0"/>
        <w:spacing w:before="240" w:lineRule="auto"/>
        <w:ind w:firstLine="540"/>
        <w:jc w:val="both"/>
      </w:pPr>
      <w:r>
        <w:rPr>
          <w:sz w:val="24"/>
        </w:rPr>
        <w:t xml:space="preserve">Территориальный орган Федеральной службы по надзору в сфере природопользования направляет замечания к плану предупреждения и ликвидации разливов нефти и нефтепродуктов, изменениям в план предупреждения и ликвидации разливов нефти и нефтепродуктов в следующих случаях:</w:t>
      </w:r>
    </w:p>
    <w:p>
      <w:pPr>
        <w:pStyle w:val="0"/>
        <w:spacing w:before="240" w:lineRule="auto"/>
        <w:ind w:firstLine="540"/>
        <w:jc w:val="both"/>
      </w:pPr>
      <w:r>
        <w:rPr>
          <w:sz w:val="24"/>
        </w:rPr>
        <w:t xml:space="preserve">несоответствие плана предупреждения и ликвидации разливов нефти и нефтепродуктов, изменений в план предупреждения и ликвидации разливов нефти и нефтепродуктов требованиям </w:t>
      </w:r>
      <w:hyperlink w:history="0" w:anchor="P90" w:tooltip="II. Критерии определения объектов">
        <w:r>
          <w:rPr>
            <w:sz w:val="24"/>
            <w:color w:val="0000ff"/>
          </w:rPr>
          <w:t xml:space="preserve">разделов II</w:t>
        </w:r>
      </w:hyperlink>
      <w:r>
        <w:rPr>
          <w:sz w:val="24"/>
        </w:rPr>
        <w:t xml:space="preserve"> и </w:t>
      </w:r>
      <w:hyperlink w:history="0" w:anchor="P100" w:tooltip="III. Требования к содержанию плана предупреждения">
        <w:r>
          <w:rPr>
            <w:sz w:val="24"/>
            <w:color w:val="0000ff"/>
          </w:rPr>
          <w:t xml:space="preserve">III</w:t>
        </w:r>
      </w:hyperlink>
      <w:r>
        <w:rPr>
          <w:sz w:val="24"/>
        </w:rPr>
        <w:t xml:space="preserve"> настоящих Правил;</w:t>
      </w:r>
    </w:p>
    <w:p>
      <w:pPr>
        <w:pStyle w:val="0"/>
        <w:spacing w:before="240" w:lineRule="auto"/>
        <w:ind w:firstLine="540"/>
        <w:jc w:val="both"/>
      </w:pPr>
      <w:r>
        <w:rPr>
          <w:sz w:val="24"/>
        </w:rPr>
        <w:t xml:space="preserve">наличие недостоверной и (или) неполной информации в плане предупреждения и ликвидации разливов нефти и нефтепродуктов, изменениях в план предупреждения и ликвидации разливов нефти и нефтепродуктов и прилагаемых к ним документах.</w:t>
      </w:r>
    </w:p>
    <w:p>
      <w:pPr>
        <w:pStyle w:val="0"/>
        <w:spacing w:before="240" w:lineRule="auto"/>
        <w:ind w:firstLine="540"/>
        <w:jc w:val="both"/>
      </w:pPr>
      <w:r>
        <w:rPr>
          <w:sz w:val="24"/>
        </w:rPr>
        <w:t xml:space="preserve">Получение замечаний к плану предупреждения и ликвидации разливов нефти и нефтепродуктов, изменениям в план предупреждения и ликвидации разливов нефти и нефтепродуктов от Федеральной службы по надзору в сфере природопользования или ее территориального органа не препятствует эксплуатирующей организации после устранения замечаний, направленных Федеральной службой по надзору в сфере природопользования или ее территориальным органом по итогам рассмотрения плана предупреждения и ликвидации разливов нефти и нефтепродуктов, в повторном обращении в том же порядке в территориальный орган Федеральной службы по надзору в сфере природопользования за согласованием плана предупреждения и ликвидации разливов нефти и нефтепродуктов, изменений в план предупреждения и ликвидации разливов нефти и нефтепродуктов. План предупреждения и ликвидации разливов нефти и нефтепродуктов, изменения в план предупреждения и ликвидации разливов нефти и нефтепродуктов при повторном их рассмотрении подлежат согласованию при условии устранения ранее представленных Федеральной службой по надзору в сфере природопользования или ее территориальным органом замечаний.</w:t>
      </w:r>
    </w:p>
    <w:p>
      <w:pPr>
        <w:pStyle w:val="0"/>
        <w:spacing w:before="240" w:lineRule="auto"/>
        <w:ind w:firstLine="540"/>
        <w:jc w:val="both"/>
      </w:pPr>
      <w:r>
        <w:rPr>
          <w:sz w:val="24"/>
        </w:rPr>
        <w:t xml:space="preserve">Сведения о согласовании плана предупреждения и ликвидации разливов нефти и нефтепродуктов, изменений в план предупреждения и ликвидации разливов нефти и нефтепродуктов подтверждаются путем внесения в электронном виде записи в реестр согласованных планов предупреждения и ликвидации разливов нефти и нефтепродуктов с использованием программно-технического комплекса государственного контроля Федеральной службы по надзору в сфере природопользования.</w:t>
      </w:r>
    </w:p>
    <w:p>
      <w:pPr>
        <w:pStyle w:val="0"/>
        <w:spacing w:before="240" w:lineRule="auto"/>
        <w:ind w:firstLine="540"/>
        <w:jc w:val="both"/>
      </w:pPr>
      <w:r>
        <w:rPr>
          <w:sz w:val="24"/>
        </w:rPr>
        <w:t xml:space="preserve">Запись о согласовании плана предупреждения и ликвидации разливов нефти и нефтепродуктов, изменений в план предупреждения и ликвидации разливов нефти и нефтепродуктов вносится в реестр согласованных планов предупреждения и ликвидации разливов нефти и нефтепродуктов в течение 1 рабочего дня со дня такого согласования. Ведение указанного реестра осуществляется Федеральной службой по надзору в сфере природопользования.</w:t>
      </w:r>
    </w:p>
    <w:p>
      <w:pPr>
        <w:pStyle w:val="0"/>
        <w:spacing w:before="240" w:lineRule="auto"/>
        <w:ind w:firstLine="540"/>
        <w:jc w:val="both"/>
      </w:pPr>
      <w:r>
        <w:rPr>
          <w:sz w:val="24"/>
        </w:rPr>
        <w:t xml:space="preserve">При ведении реестра согласованных планов предупреждения и ликвидации разливов нефти и нефтепродуктов исключение согласованных планов предупреждения и ликвидации разливов нефти и нефтепродуктов из такого реестра не допускается.</w:t>
      </w:r>
    </w:p>
    <w:p>
      <w:pPr>
        <w:pStyle w:val="0"/>
        <w:spacing w:before="240" w:lineRule="auto"/>
        <w:ind w:firstLine="540"/>
        <w:jc w:val="both"/>
      </w:pPr>
      <w:r>
        <w:rPr>
          <w:sz w:val="24"/>
        </w:rPr>
        <w:t xml:space="preserve">Эксплуатирующая организация информируется о результате рассмотрения плана предупреждения и ликвидации разливов нефти и нефтепродуктов, изменений в план предупреждения и ликвидации разливов нефти и нефтепродуктов территориальным органом Федеральной службы по надзору в сфере природопользования в автоматическом режиме посредством единого портала в день внесения соответствующей записи в реестр согласованных планов предупреждения и ликвидации разливов нефти и нефтепродуктов.</w:t>
      </w:r>
    </w:p>
    <w:p>
      <w:pPr>
        <w:pStyle w:val="0"/>
        <w:spacing w:before="240" w:lineRule="auto"/>
        <w:ind w:firstLine="540"/>
        <w:jc w:val="both"/>
      </w:pPr>
      <w:r>
        <w:rPr>
          <w:sz w:val="24"/>
        </w:rPr>
        <w:t xml:space="preserve">Ведение реестра согласованных планов предупреждения и ликвидации разливов нефти и нефтепродуктов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указанного реестра с иными государственными информационными системами и информационно-телекоммуникационными сетями, включая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 обеспечением конфиденциальности и безопасности содержащихся в них персональных данных и с учетом требований законодательства Российской Федерации о государственной тайне или коммерческой тайне.</w:t>
      </w:r>
    </w:p>
    <w:p>
      <w:pPr>
        <w:pStyle w:val="0"/>
        <w:jc w:val="both"/>
      </w:pPr>
      <w:r>
        <w:rPr>
          <w:sz w:val="24"/>
        </w:rPr>
        <w:t xml:space="preserve">(п. 3(1) в ред. </w:t>
      </w:r>
      <w:r>
        <w:rPr>
          <w:sz w:val="24"/>
        </w:rPr>
        <w:t xml:space="preserve">Постановления</w:t>
      </w:r>
      <w:r>
        <w:rPr>
          <w:sz w:val="24"/>
        </w:rPr>
        <w:t xml:space="preserve"> Правительства РФ от 02.06.2026 N 684)</w:t>
      </w:r>
    </w:p>
    <w:p>
      <w:pPr>
        <w:pStyle w:val="0"/>
        <w:jc w:val="both"/>
      </w:pPr>
      <w:r>
        <w:rPr>
          <w:sz w:val="24"/>
        </w:rPr>
      </w:r>
    </w:p>
    <w:bookmarkStart w:id="90" w:name="P90"/>
    <w:bookmarkEnd w:id="90"/>
    <w:p>
      <w:pPr>
        <w:pStyle w:val="2"/>
        <w:outlineLvl w:val="1"/>
        <w:jc w:val="center"/>
      </w:pPr>
      <w:r>
        <w:rPr>
          <w:sz w:val="24"/>
        </w:rPr>
        <w:t xml:space="preserve">II. Критерии определения объектов</w:t>
      </w:r>
    </w:p>
    <w:p>
      <w:pPr>
        <w:pStyle w:val="0"/>
        <w:jc w:val="both"/>
      </w:pPr>
      <w:r>
        <w:rPr>
          <w:sz w:val="24"/>
        </w:rPr>
      </w:r>
    </w:p>
    <w:bookmarkStart w:id="92" w:name="P92"/>
    <w:bookmarkEnd w:id="92"/>
    <w:p>
      <w:pPr>
        <w:pStyle w:val="0"/>
        <w:ind w:firstLine="540"/>
        <w:jc w:val="both"/>
      </w:pPr>
      <w:r>
        <w:rPr>
          <w:sz w:val="24"/>
        </w:rPr>
        <w:t xml:space="preserve">4. Критериями определения объектов являются:</w:t>
      </w:r>
    </w:p>
    <w:p>
      <w:pPr>
        <w:pStyle w:val="0"/>
        <w:spacing w:before="240" w:lineRule="auto"/>
        <w:ind w:firstLine="540"/>
        <w:jc w:val="both"/>
      </w:pPr>
      <w:r>
        <w:rPr>
          <w:sz w:val="24"/>
        </w:rPr>
        <w:t xml:space="preserve">а) максимальный расчетный объем разливов нефти и нефтепродуктов для объектов, расположенных (эксплуатируемых) на поверхностных водных объектах (включая их водоохранные зоны), за исключением морей и их отдельных частей, - 0,5 тонны и более;</w:t>
      </w:r>
    </w:p>
    <w:p>
      <w:pPr>
        <w:pStyle w:val="0"/>
        <w:spacing w:before="240" w:lineRule="auto"/>
        <w:ind w:firstLine="540"/>
        <w:jc w:val="both"/>
      </w:pPr>
      <w:r>
        <w:rPr>
          <w:sz w:val="24"/>
        </w:rPr>
        <w:t xml:space="preserve">б) максимальный расчетный объем разливов нефти и нефтепродуктов для объектов (за исключением стационарных автозаправочных станций, оборудованных надземными резервуарами общей вместимостью не более 100 тонн нефтепродуктов и (или) подземными резервуарами, а также специальных транспортных средств, предназначенных для перевозки нефти и нефтепродуктов и заправки нефтепродуктами), расположенных на сухопутной части территории Российской Федерации, - 3 тонны и более.</w:t>
      </w:r>
    </w:p>
    <w:p>
      <w:pPr>
        <w:pStyle w:val="0"/>
        <w:jc w:val="both"/>
      </w:pPr>
      <w:r>
        <w:rPr>
          <w:sz w:val="24"/>
        </w:rPr>
        <w:t xml:space="preserve">(пп. "б" в ред. </w:t>
      </w:r>
      <w:r>
        <w:rPr>
          <w:sz w:val="24"/>
        </w:rPr>
        <w:t xml:space="preserve">Постановления</w:t>
      </w:r>
      <w:r>
        <w:rPr>
          <w:sz w:val="24"/>
        </w:rPr>
        <w:t xml:space="preserve"> Правительства РФ от 11.12.2023 N 2122)</w:t>
      </w:r>
    </w:p>
    <w:bookmarkStart w:id="96" w:name="P96"/>
    <w:bookmarkEnd w:id="96"/>
    <w:p>
      <w:pPr>
        <w:pStyle w:val="0"/>
        <w:spacing w:before="240" w:lineRule="auto"/>
        <w:ind w:firstLine="540"/>
        <w:jc w:val="both"/>
      </w:pPr>
      <w:r>
        <w:rPr>
          <w:sz w:val="24"/>
        </w:rPr>
        <w:t xml:space="preserve">4(1). При соответствии нескольких объектов критериям определения объектов, указанным в </w:t>
      </w:r>
      <w:hyperlink w:history="0" w:anchor="P92" w:tooltip="4. Критериями определения объектов являются:">
        <w:r>
          <w:rPr>
            <w:sz w:val="24"/>
            <w:color w:val="0000ff"/>
          </w:rPr>
          <w:t xml:space="preserve">пункте 4</w:t>
        </w:r>
      </w:hyperlink>
      <w:r>
        <w:rPr>
          <w:sz w:val="24"/>
        </w:rPr>
        <w:t xml:space="preserve"> настоящих Правил, объединенных единым назначением и (или) неразрывно связанных физически и (или) технологически и расположенных в пределах одного или нескольких земельных участков, месторождений углеводородного сырья или участков недр, предоставленных в пользование на основании лицензий на пользование недрами, расположенных на территории одного субъекта Российской Федерации, с учетом климатических, географических, гидрометеорологических особенностей мест расположения объектов, а также места дислокации привлекаемого аварийно-спасательного формирования, в зону ответственности которого должен входить обслуживаемый объект, для таких объектов эксплуатирующая организация может разработать один план предупреждения и ликвидации разливов нефти и нефтепродуктов с описанием сведений о всех потенциальных источниках разливов нефти и нефтепродуктов, определенных в соответствии с критериями определения объектов, указанными в </w:t>
      </w:r>
      <w:hyperlink w:history="0" w:anchor="P92" w:tooltip="4. Критериями определения объектов являются:">
        <w:r>
          <w:rPr>
            <w:sz w:val="24"/>
            <w:color w:val="0000ff"/>
          </w:rPr>
          <w:t xml:space="preserve">пункте 4</w:t>
        </w:r>
      </w:hyperlink>
      <w:r>
        <w:rPr>
          <w:sz w:val="24"/>
        </w:rPr>
        <w:t xml:space="preserve"> настоящих Правил, и перечнем объектов, указанных в </w:t>
      </w:r>
      <w:hyperlink w:history="0" w:anchor="P129" w:tooltip="7. Максимальные расчетные объемы разливов нефти и нефтепродуктов принимаются для следующих объектов:">
        <w:r>
          <w:rPr>
            <w:sz w:val="24"/>
            <w:color w:val="0000ff"/>
          </w:rPr>
          <w:t xml:space="preserve">пункте 7</w:t>
        </w:r>
      </w:hyperlink>
      <w:r>
        <w:rPr>
          <w:sz w:val="24"/>
        </w:rPr>
        <w:t xml:space="preserve"> настоящих Правил, и включенных в один план предупреждения и ликвидации разливов нефти и нефтепродуктов.</w:t>
      </w:r>
    </w:p>
    <w:p>
      <w:pPr>
        <w:pStyle w:val="0"/>
        <w:spacing w:before="240" w:lineRule="auto"/>
        <w:ind w:firstLine="540"/>
        <w:jc w:val="both"/>
      </w:pPr>
      <w:r>
        <w:rPr>
          <w:sz w:val="24"/>
        </w:rPr>
        <w:t xml:space="preserve">В отношении объектов, указанных в </w:t>
      </w:r>
      <w:hyperlink w:history="0" w:anchor="P136" w:tooltip="ж) магистральные трубопроводы при порыве - 25 процентов максимального объема прокачки нефти и нефтепродуктов за время, необходимое на остановку прокачки в соответствии с утвержденной проектной документацией и закрытие задвижек на поврежденном участке, и объем нефти и нефтепродуктов в трубопроводе между задвижками на поврежденном участке с учетом профиля трассы;">
        <w:r>
          <w:rPr>
            <w:sz w:val="24"/>
            <w:color w:val="0000ff"/>
          </w:rPr>
          <w:t xml:space="preserve">подпунктах "ж"</w:t>
        </w:r>
      </w:hyperlink>
      <w:r>
        <w:rPr>
          <w:sz w:val="24"/>
        </w:rPr>
        <w:t xml:space="preserve"> - </w:t>
      </w:r>
      <w:hyperlink w:history="0" w:anchor="P138" w:tooltip="и) магистральные трубопроводы при пересечении водных объектов - 25 процентов максимального объема прокачки нефти и нефтепродуктов за время, необходимое на остановку прокачки в соответствии с утвержденной проектной документацией и закрытие задвижек на поврежденном участке, и объем нефти и нефтепродуктов в трубопроводе между задвижками на поврежденном участке с учетом профиля трассы;">
        <w:r>
          <w:rPr>
            <w:sz w:val="24"/>
            <w:color w:val="0000ff"/>
          </w:rPr>
          <w:t xml:space="preserve">"и" пункта 7</w:t>
        </w:r>
      </w:hyperlink>
      <w:r>
        <w:rPr>
          <w:sz w:val="24"/>
        </w:rPr>
        <w:t xml:space="preserve"> настоящих Правил, эксплуатирующая организация может разработать план предупреждения и ликвидации разливов нефти и нефтепродуктов для участков магистральных трубопроводов, расположенных на территории одного субъекта Российской Федерации, с учетом климатических, географических, гидрометеорологических особенностей мест расположения объектов, а также места дислокации собственных и (или) привлекаемых аварийно-спасательных служб (формирований), в зону ответственности которых должен входить обслуживаемый объект.</w:t>
      </w:r>
    </w:p>
    <w:p>
      <w:pPr>
        <w:pStyle w:val="0"/>
        <w:jc w:val="both"/>
      </w:pPr>
      <w:r>
        <w:rPr>
          <w:sz w:val="24"/>
        </w:rPr>
        <w:t xml:space="preserve">(п. 4(1) в ред. </w:t>
      </w:r>
      <w:r>
        <w:rPr>
          <w:sz w:val="24"/>
        </w:rPr>
        <w:t xml:space="preserve">Постановления</w:t>
      </w:r>
      <w:r>
        <w:rPr>
          <w:sz w:val="24"/>
        </w:rPr>
        <w:t xml:space="preserve"> Правительства РФ от 02.06.2026 N 684)</w:t>
      </w:r>
    </w:p>
    <w:p>
      <w:pPr>
        <w:pStyle w:val="0"/>
        <w:jc w:val="both"/>
      </w:pPr>
      <w:r>
        <w:rPr>
          <w:sz w:val="24"/>
        </w:rPr>
      </w:r>
    </w:p>
    <w:bookmarkStart w:id="100" w:name="P100"/>
    <w:bookmarkEnd w:id="100"/>
    <w:p>
      <w:pPr>
        <w:pStyle w:val="2"/>
        <w:outlineLvl w:val="1"/>
        <w:jc w:val="center"/>
      </w:pPr>
      <w:r>
        <w:rPr>
          <w:sz w:val="24"/>
        </w:rPr>
        <w:t xml:space="preserve">III. Требования к содержанию плана предупреждения</w:t>
      </w:r>
    </w:p>
    <w:p>
      <w:pPr>
        <w:pStyle w:val="2"/>
        <w:jc w:val="center"/>
      </w:pPr>
      <w:r>
        <w:rPr>
          <w:sz w:val="24"/>
        </w:rPr>
        <w:t xml:space="preserve">и ликвидации разливов нефти и нефтепродуктов</w:t>
      </w:r>
    </w:p>
    <w:p>
      <w:pPr>
        <w:pStyle w:val="0"/>
        <w:jc w:val="both"/>
      </w:pPr>
      <w:r>
        <w:rPr>
          <w:sz w:val="24"/>
        </w:rPr>
      </w:r>
    </w:p>
    <w:p>
      <w:pPr>
        <w:pStyle w:val="0"/>
        <w:ind w:firstLine="540"/>
        <w:jc w:val="both"/>
      </w:pPr>
      <w:r>
        <w:rPr>
          <w:sz w:val="24"/>
        </w:rPr>
        <w:t xml:space="preserve">5. План предупреждения и ликвидации разливов нефти и нефтепродуктов должен содержать:</w:t>
      </w:r>
    </w:p>
    <w:p>
      <w:pPr>
        <w:pStyle w:val="0"/>
        <w:spacing w:before="240" w:lineRule="auto"/>
        <w:ind w:firstLine="540"/>
        <w:jc w:val="both"/>
      </w:pPr>
      <w:r>
        <w:rPr>
          <w:sz w:val="24"/>
        </w:rPr>
        <w:t xml:space="preserve">а) общие сведения об эксплуатирующей организации (в том числе полное наименование и сокращенное наименование эксплуатирующей организации, адрес в пределах места нахождения эксплуатирующей организации, идентификационный номер налогоплательщика эксплуатирующей организации), об основных операциях, производимых с нефтью и нефтепродуктами;</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p>
      <w:pPr>
        <w:pStyle w:val="0"/>
        <w:spacing w:before="240" w:lineRule="auto"/>
        <w:ind w:firstLine="540"/>
        <w:jc w:val="both"/>
      </w:pPr>
      <w:r>
        <w:rPr>
          <w:sz w:val="24"/>
        </w:rPr>
        <w:t xml:space="preserve">б) сведения о потенциальных источниках разливов нефти и нефтепродуктов;</w:t>
      </w:r>
    </w:p>
    <w:bookmarkStart w:id="107" w:name="P107"/>
    <w:bookmarkEnd w:id="107"/>
    <w:p>
      <w:pPr>
        <w:pStyle w:val="0"/>
        <w:spacing w:before="240" w:lineRule="auto"/>
        <w:ind w:firstLine="540"/>
        <w:jc w:val="both"/>
      </w:pPr>
      <w:r>
        <w:rPr>
          <w:sz w:val="24"/>
        </w:rPr>
        <w:t xml:space="preserve">в) максимальные расчетные объемы разливов нефти и нефтепродуктов, предусмотренные </w:t>
      </w:r>
      <w:hyperlink w:history="0" w:anchor="P129" w:tooltip="7. Максимальные расчетные объемы разливов нефти и нефтепродуктов принимаются для следующих объектов:">
        <w:r>
          <w:rPr>
            <w:sz w:val="24"/>
            <w:color w:val="0000ff"/>
          </w:rPr>
          <w:t xml:space="preserve">пунктом 7</w:t>
        </w:r>
      </w:hyperlink>
      <w:r>
        <w:rPr>
          <w:sz w:val="24"/>
        </w:rPr>
        <w:t xml:space="preserve"> настоящих Правил;</w:t>
      </w:r>
    </w:p>
    <w:bookmarkStart w:id="108" w:name="P108"/>
    <w:bookmarkEnd w:id="108"/>
    <w:p>
      <w:pPr>
        <w:pStyle w:val="0"/>
        <w:spacing w:before="240" w:lineRule="auto"/>
        <w:ind w:firstLine="540"/>
        <w:jc w:val="both"/>
      </w:pPr>
      <w:r>
        <w:rPr>
          <w:sz w:val="24"/>
        </w:rPr>
        <w:t xml:space="preserve">г) прогнозируемые зоны распространения разливов нефти и нефтепродуктов (с учетом проектных решений по предупреждению разливов нефти и нефтепродуктов) с описанием возможного характера негативных последствий разливов нефти и нефтепродуктов для окружающей среды, населения и нормального функционирования систем его жизнеобеспечения (с учетом климатических, географических, гидрометеорологических особенностей места расположения объекта);</w:t>
      </w:r>
    </w:p>
    <w:p>
      <w:pPr>
        <w:pStyle w:val="0"/>
        <w:spacing w:before="240" w:lineRule="auto"/>
        <w:ind w:firstLine="540"/>
        <w:jc w:val="both"/>
      </w:pPr>
      <w:r>
        <w:rPr>
          <w:sz w:val="24"/>
        </w:rPr>
        <w:t xml:space="preserve">д) перечень первоочередных действий производственного персонала при возникновении разливов нефти и нефтепродуктов;</w:t>
      </w:r>
    </w:p>
    <w:p>
      <w:pPr>
        <w:pStyle w:val="0"/>
        <w:spacing w:before="240" w:lineRule="auto"/>
        <w:ind w:firstLine="540"/>
        <w:jc w:val="both"/>
      </w:pPr>
      <w:r>
        <w:rPr>
          <w:sz w:val="24"/>
        </w:rPr>
        <w:t xml:space="preserve">е) расчетное время (сроки) локализации и ликвидации максимального расчетного объема разлива нефти и нефтепродуктов;</w:t>
      </w:r>
    </w:p>
    <w:bookmarkStart w:id="111" w:name="P111"/>
    <w:bookmarkEnd w:id="111"/>
    <w:p>
      <w:pPr>
        <w:pStyle w:val="0"/>
        <w:spacing w:before="240" w:lineRule="auto"/>
        <w:ind w:firstLine="540"/>
        <w:jc w:val="both"/>
      </w:pPr>
      <w:r>
        <w:rPr>
          <w:sz w:val="24"/>
        </w:rPr>
        <w:t xml:space="preserve">ж) расчет достаточности сил и средств для ликвидации максимального расчетного объема разлива нефти и нефтепродуктов с учетом применяемых для этих целей технологий, а также времени локализации разлива нефти и нефтепродуктов с момента обнаружения разлива нефти и нефтепродуктов или с момента поступления информации при разливе на поверхностных водных объектах (включая их водоохранные зоны) в течение 4 часов, при разливе на сухопутной части территории Российской Федерации - в течение 6 часов;</w:t>
      </w:r>
    </w:p>
    <w:bookmarkStart w:id="112" w:name="P112"/>
    <w:bookmarkEnd w:id="112"/>
    <w:p>
      <w:pPr>
        <w:pStyle w:val="0"/>
        <w:spacing w:before="240" w:lineRule="auto"/>
        <w:ind w:firstLine="540"/>
        <w:jc w:val="both"/>
      </w:pPr>
      <w:r>
        <w:rPr>
          <w:sz w:val="24"/>
        </w:rPr>
        <w:t xml:space="preserve">з) состав и порядок действий сил и средств собственных аварийно-спасательных служб и (или) аварийно-спасательных формирований, предназначенных для ликвидации разливов нефти и нефтепродуктов и аттестованных в установленном порядке, и (или) привлеченных на договорной основе аварийно-спасательных служб и (или) аварийно-спасательных формирований, предназначенных для ликвидации разливов нефти и нефтепродуктов и аттестованных в установленном порядке;</w:t>
      </w:r>
    </w:p>
    <w:p>
      <w:pPr>
        <w:pStyle w:val="0"/>
        <w:jc w:val="both"/>
      </w:pPr>
      <w:r>
        <w:rPr>
          <w:sz w:val="24"/>
        </w:rPr>
        <w:t xml:space="preserve">(пп. "з" в ред. </w:t>
      </w:r>
      <w:r>
        <w:rPr>
          <w:sz w:val="24"/>
        </w:rPr>
        <w:t xml:space="preserve">Постановления</w:t>
      </w:r>
      <w:r>
        <w:rPr>
          <w:sz w:val="24"/>
        </w:rPr>
        <w:t xml:space="preserve"> Правительства РФ от 02.06.2026 N 684)</w:t>
      </w:r>
    </w:p>
    <w:p>
      <w:pPr>
        <w:pStyle w:val="0"/>
        <w:spacing w:before="240" w:lineRule="auto"/>
        <w:ind w:firstLine="540"/>
        <w:jc w:val="both"/>
      </w:pPr>
      <w:r>
        <w:rPr>
          <w:sz w:val="24"/>
        </w:rPr>
        <w:t xml:space="preserve">и) порядок привлечения дополнительных сил и средств для осуществления мероприятий по ликвидации разливов нефти и нефтепродуктов при разливе нефти и нефтепродуктов в объеме, превышающем максимально расчетный объем разлива нефти и нефтепродуктов и не позволяющем обеспечить его устранение на основе плана предупреждения и ликвидации разливов нефти и нефтепродуктов;</w:t>
      </w:r>
    </w:p>
    <w:p>
      <w:pPr>
        <w:pStyle w:val="0"/>
        <w:spacing w:before="240" w:lineRule="auto"/>
        <w:ind w:firstLine="540"/>
        <w:jc w:val="both"/>
      </w:pPr>
      <w:r>
        <w:rPr>
          <w:sz w:val="24"/>
        </w:rPr>
        <w:t xml:space="preserve">к) схему оповещения, схему организации управления и связи при разливах нефти и нефтепродуктов;</w:t>
      </w:r>
    </w:p>
    <w:p>
      <w:pPr>
        <w:pStyle w:val="0"/>
        <w:spacing w:before="240" w:lineRule="auto"/>
        <w:ind w:firstLine="540"/>
        <w:jc w:val="both"/>
      </w:pPr>
      <w:r>
        <w:rPr>
          <w:sz w:val="24"/>
        </w:rPr>
        <w:t xml:space="preserve">л) мероприятия по организации временного хранения, транспортировки и утилизации собранной нефти и нефтепродуктов, отходов, образовавшихся при загрязнении нефтью и (или) нефтепродуктами при ликвидации разлива, с указанием вида сорбента в случае использования сорбента;</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p>
      <w:pPr>
        <w:pStyle w:val="0"/>
        <w:spacing w:before="240" w:lineRule="auto"/>
        <w:ind w:firstLine="540"/>
        <w:jc w:val="both"/>
      </w:pPr>
      <w:r>
        <w:rPr>
          <w:sz w:val="24"/>
        </w:rPr>
        <w:t xml:space="preserve">м) - н) утратили силу с 1 сентября 2026 года. - </w:t>
      </w:r>
      <w:r>
        <w:rPr>
          <w:sz w:val="24"/>
        </w:rPr>
        <w:t xml:space="preserve">Постановление</w:t>
      </w:r>
      <w:r>
        <w:rPr>
          <w:sz w:val="24"/>
        </w:rPr>
        <w:t xml:space="preserve"> Правительства РФ от 02.06.2026 N 684;</w:t>
      </w:r>
    </w:p>
    <w:p>
      <w:pPr>
        <w:pStyle w:val="0"/>
        <w:spacing w:before="240" w:lineRule="auto"/>
        <w:ind w:firstLine="540"/>
        <w:jc w:val="both"/>
      </w:pPr>
      <w:r>
        <w:rPr>
          <w:sz w:val="24"/>
        </w:rPr>
        <w:t xml:space="preserve">о) календарные планы оперативных мероприятий по ликвидации максимальных расчетных объемов разливов нефти и нефтепродуктов, с указанием этапов ликвидации разливов нефти и нефтепродуктов, состоящих из работ по локализации разлива нефти и нефтепродуктов, сбору разлившихся нефти и нефтепродуктов до максимально достижимого уровня, обусловленного техническими характеристиками используемых специальных технических средств, размещению и транспортировке собранных нефти и нефтепродуктов, отходов, образовавшихся при загрязнении нефтью и (или) нефтепродуктами, для последующей их утилизации, исключающему вторичное загрязнение производственных объектов и объектов окружающей природной среды.</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p>
      <w:pPr>
        <w:pStyle w:val="0"/>
        <w:spacing w:before="240" w:lineRule="auto"/>
        <w:ind w:firstLine="540"/>
        <w:jc w:val="both"/>
      </w:pPr>
      <w:r>
        <w:rPr>
          <w:sz w:val="24"/>
        </w:rPr>
        <w:t xml:space="preserve">6. К плану предупреждения и ликвидации разливов нефти и нефтепродуктов прилагаются:</w:t>
      </w:r>
    </w:p>
    <w:p>
      <w:pPr>
        <w:pStyle w:val="0"/>
        <w:spacing w:before="240" w:lineRule="auto"/>
        <w:ind w:firstLine="540"/>
        <w:jc w:val="both"/>
      </w:pPr>
      <w:r>
        <w:rPr>
          <w:sz w:val="24"/>
        </w:rPr>
        <w:t xml:space="preserve">копия документа о создании эксплуатирующей организацией и (или) привлечении на договорной основе аварийно-спасательных служб (формирований), аттестованных в установленном порядке, для обеспечения мероприятий плана предупреждения и ликвидации разливов нефти и нефтепродуктов;</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p>
      <w:pPr>
        <w:pStyle w:val="0"/>
        <w:spacing w:before="240" w:lineRule="auto"/>
        <w:ind w:firstLine="540"/>
        <w:jc w:val="both"/>
      </w:pPr>
      <w:r>
        <w:rPr>
          <w:sz w:val="24"/>
        </w:rPr>
        <w:t xml:space="preserve">информация о реквизитах лицензии подрядных организаций на осуществление деятельности по транспортировке отходов.</w:t>
      </w:r>
    </w:p>
    <w:p>
      <w:pPr>
        <w:pStyle w:val="0"/>
        <w:spacing w:before="240" w:lineRule="auto"/>
        <w:ind w:firstLine="540"/>
        <w:jc w:val="both"/>
      </w:pPr>
      <w:r>
        <w:rPr>
          <w:sz w:val="24"/>
        </w:rPr>
        <w:t xml:space="preserve">Территориальный орган Федеральной службы по надзору в сфере природопользования в течение 2 рабочих дней после принятия решения о приеме к рассмотрению плана предупреждения и ликвидации разливов нефти и нефтепродуктов запрашивает в порядке межведомственного информационного взаимодействия у Министерства Российской Федерации по делам гражданской обороны, чрезвычайным ситуациям и ликвидации последствий стихийных бедствий сведения об аттестации собственных и (или) привлекаемых аварийно-спасательных служб (формирований) эксплуатирующей организации.</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p>
      <w:pPr>
        <w:pStyle w:val="0"/>
        <w:spacing w:before="240" w:lineRule="auto"/>
        <w:ind w:firstLine="540"/>
        <w:jc w:val="both"/>
      </w:pPr>
      <w:r>
        <w:rPr>
          <w:sz w:val="24"/>
        </w:rPr>
        <w:t xml:space="preserve">Запрашиваемая информация направляется Министерством Российской Федерации по делам гражданской обороны, чрезвычайным ситуациям и ликвидации последствий стихийных бедствий в течение 2 рабочих дней со дня поступления запроса в порядке межведомственного информационного взаимодействия с соблюдением требований законодательства Российской Федерации в области персональных данных.</w:t>
      </w:r>
    </w:p>
    <w:p>
      <w:pPr>
        <w:pStyle w:val="0"/>
        <w:jc w:val="both"/>
      </w:pPr>
      <w:r>
        <w:rPr>
          <w:sz w:val="24"/>
        </w:rPr>
        <w:t xml:space="preserve">(п. 6 в ред. </w:t>
      </w:r>
      <w:r>
        <w:rPr>
          <w:sz w:val="24"/>
        </w:rPr>
        <w:t xml:space="preserve">Постановления</w:t>
      </w:r>
      <w:r>
        <w:rPr>
          <w:sz w:val="24"/>
        </w:rPr>
        <w:t xml:space="preserve"> Правительства РФ от 11.12.2023 N 2122)</w:t>
      </w:r>
    </w:p>
    <w:bookmarkStart w:id="129" w:name="P129"/>
    <w:bookmarkEnd w:id="129"/>
    <w:p>
      <w:pPr>
        <w:pStyle w:val="0"/>
        <w:spacing w:before="240" w:lineRule="auto"/>
        <w:ind w:firstLine="540"/>
        <w:jc w:val="both"/>
      </w:pPr>
      <w:r>
        <w:rPr>
          <w:sz w:val="24"/>
        </w:rPr>
        <w:t xml:space="preserve">7. Максимальные расчетные объемы разливов нефти и нефтепродуктов принимаются для следующих объектов:</w:t>
      </w:r>
    </w:p>
    <w:p>
      <w:pPr>
        <w:pStyle w:val="0"/>
        <w:spacing w:before="240" w:lineRule="auto"/>
        <w:ind w:firstLine="540"/>
        <w:jc w:val="both"/>
      </w:pPr>
      <w:r>
        <w:rPr>
          <w:sz w:val="24"/>
        </w:rPr>
        <w:t xml:space="preserve">а) нефтеналивные самоходные и несамоходные суда, плавучие нефтехранилища, нефтенакопители и нефтеналивные баржи (имеющие разделительные переборки) - 2 смежных танка максимального объема. Для указанных судов с двойным дном и двойными бортами - 50 процентов 2 смежных танков максимального объема;</w:t>
      </w:r>
    </w:p>
    <w:p>
      <w:pPr>
        <w:pStyle w:val="0"/>
        <w:spacing w:before="240" w:lineRule="auto"/>
        <w:ind w:firstLine="540"/>
        <w:jc w:val="both"/>
      </w:pPr>
      <w:r>
        <w:rPr>
          <w:sz w:val="24"/>
        </w:rPr>
        <w:t xml:space="preserve">б) нефтеналивные баржи (не имеющие разделительных переборок) - 50 процентов их общей грузоподъемности;</w:t>
      </w:r>
    </w:p>
    <w:p>
      <w:pPr>
        <w:pStyle w:val="0"/>
        <w:spacing w:before="240" w:lineRule="auto"/>
        <w:ind w:firstLine="540"/>
        <w:jc w:val="both"/>
      </w:pPr>
      <w:r>
        <w:rPr>
          <w:sz w:val="24"/>
        </w:rPr>
        <w:t xml:space="preserve">в) поисковые, разведочные и эксплуатационные скважины - объем нефти, рассчитанный за 72 часа по одной фонтанирующей скважине с максимальным дебитом;</w:t>
      </w:r>
    </w:p>
    <w:p>
      <w:pPr>
        <w:pStyle w:val="0"/>
        <w:spacing w:before="240" w:lineRule="auto"/>
        <w:ind w:firstLine="540"/>
        <w:jc w:val="both"/>
      </w:pPr>
      <w:r>
        <w:rPr>
          <w:sz w:val="24"/>
        </w:rPr>
        <w:t xml:space="preserve">г) железнодорожный подвижной состав - 50 процентов общего объема цистерн с нефтью (нефтепродуктами) в железнодорожном подвижном составе;</w:t>
      </w:r>
    </w:p>
    <w:p>
      <w:pPr>
        <w:pStyle w:val="0"/>
        <w:spacing w:before="240" w:lineRule="auto"/>
        <w:ind w:firstLine="540"/>
        <w:jc w:val="both"/>
      </w:pPr>
      <w:r>
        <w:rPr>
          <w:sz w:val="24"/>
        </w:rPr>
        <w:t xml:space="preserve">д) нефтяные терминалы во внутренних водах (за исключением внутренних морских вод), причалы в речном порту, выносные причальные устройства, внутриобъектовые трубопроводы - 100 процентов объема нефти и нефтепродуктов при максимальной прокачке за время, необходимое на остановку прокачки в соответствии с утвержденной проектной документацией и закрытие задвижек на поврежденном участке;</w:t>
      </w:r>
    </w:p>
    <w:p>
      <w:pPr>
        <w:pStyle w:val="0"/>
        <w:spacing w:before="240" w:lineRule="auto"/>
        <w:ind w:firstLine="540"/>
        <w:jc w:val="both"/>
      </w:pPr>
      <w:r>
        <w:rPr>
          <w:sz w:val="24"/>
        </w:rPr>
        <w:t xml:space="preserve">е) внутрипромысловые и межпромысловые трубопроводы (в том числе надводные и подводные, проходящие через водные объекты) - 25 процентов максимального объема прокачки в течение 6 часов и объем нефти между запорными задвижками на порванном участке трубопровода (для трубопроводов, оборудованных дистанционными системами обнаружения утечек нефти и нефтепродуктов, системами контроля режимов работы трубопроводов, - 100 процентов объема нефти и нефтепродуктов при максимальной прокачке за время срабатывания системы в соответствии с утвержденной проектной документацией и закрытия задвижек на поврежденном участке);</w:t>
      </w:r>
    </w:p>
    <w:bookmarkStart w:id="136" w:name="P136"/>
    <w:bookmarkEnd w:id="136"/>
    <w:p>
      <w:pPr>
        <w:pStyle w:val="0"/>
        <w:spacing w:before="240" w:lineRule="auto"/>
        <w:ind w:firstLine="540"/>
        <w:jc w:val="both"/>
      </w:pPr>
      <w:r>
        <w:rPr>
          <w:sz w:val="24"/>
        </w:rPr>
        <w:t xml:space="preserve">ж) магистральные трубопроводы при порыве - 25 процентов максимального объема прокачки нефти и нефтепродуктов за время, необходимое на остановку прокачки в соответствии с утвержденной проектной документацией и закрытие задвижек на поврежденном участке, и объем нефти и нефтепродуктов в трубопроводе между задвижками на поврежденном участке с учетом профиля трассы;</w:t>
      </w:r>
    </w:p>
    <w:p>
      <w:pPr>
        <w:pStyle w:val="0"/>
        <w:spacing w:before="240" w:lineRule="auto"/>
        <w:ind w:firstLine="540"/>
        <w:jc w:val="both"/>
      </w:pPr>
      <w:r>
        <w:rPr>
          <w:sz w:val="24"/>
        </w:rPr>
        <w:t xml:space="preserve">з) магистральные трубопроводы при проколе - 2 процента максимального объема прокачки за время между последовательным осмотром (мониторингом), установленное распорядительной или утвержденной проектной документацией (для трубопроводов, оборудованных дистанционными системами обнаружения утечек нефти и нефтепродуктов, системами контроля режимов работы трубопроводов, процент максимального объема нефти и нефтепродуктов определяется порогами срабатывания таких систем);</w:t>
      </w:r>
    </w:p>
    <w:bookmarkStart w:id="138" w:name="P138"/>
    <w:bookmarkEnd w:id="138"/>
    <w:p>
      <w:pPr>
        <w:pStyle w:val="0"/>
        <w:spacing w:before="240" w:lineRule="auto"/>
        <w:ind w:firstLine="540"/>
        <w:jc w:val="both"/>
      </w:pPr>
      <w:r>
        <w:rPr>
          <w:sz w:val="24"/>
        </w:rPr>
        <w:t xml:space="preserve">и) магистральные трубопроводы при пересечении водных объектов - 25 процентов максимального объема прокачки нефти и нефтепродуктов за время, необходимое на остановку прокачки в соответствии с утвержденной проектной документацией и закрытие задвижек на поврежденном участке, и объем нефти и нефтепродуктов в трубопроводе между задвижками на поврежденном участке с учетом профиля трассы;</w:t>
      </w:r>
    </w:p>
    <w:p>
      <w:pPr>
        <w:pStyle w:val="0"/>
        <w:spacing w:before="240" w:lineRule="auto"/>
        <w:ind w:firstLine="540"/>
        <w:jc w:val="both"/>
      </w:pPr>
      <w:r>
        <w:rPr>
          <w:sz w:val="24"/>
        </w:rPr>
        <w:t xml:space="preserve">к) технологические трубопроводы (кроме внутрипромысловых и межпромысловых трубопроводов) - 25 процентов максимального объема прокачки нефти и нефтепродуктов, определяемой характеристиками насосного оборудования, за время, необходимое на остановку прокачки в соответствии с утвержденной проектной документацией и закрытие задвижек на поврежденном участке, и объем нефти и нефтепродуктов в трубопроводе между задвижками на поврежденном участке;</w:t>
      </w:r>
    </w:p>
    <w:bookmarkStart w:id="140" w:name="P140"/>
    <w:bookmarkEnd w:id="140"/>
    <w:p>
      <w:pPr>
        <w:pStyle w:val="0"/>
        <w:spacing w:before="240" w:lineRule="auto"/>
        <w:ind w:firstLine="540"/>
        <w:jc w:val="both"/>
      </w:pPr>
      <w:r>
        <w:rPr>
          <w:sz w:val="24"/>
        </w:rPr>
        <w:t xml:space="preserve">л) склады нефти и нефтепродуктов, склады горюче-смазочных материалов и другие емкости для нефти и нефтепродуктов, входящие в состав технологических установок или используемые в качестве технологических аппаратов, - 100 процентов объема одной наибольшей емкости.</w:t>
      </w:r>
    </w:p>
    <w:p>
      <w:pPr>
        <w:pStyle w:val="0"/>
        <w:jc w:val="both"/>
      </w:pPr>
      <w:r>
        <w:rPr>
          <w:sz w:val="24"/>
        </w:rPr>
      </w:r>
    </w:p>
    <w:bookmarkStart w:id="142" w:name="P142"/>
    <w:bookmarkEnd w:id="142"/>
    <w:p>
      <w:pPr>
        <w:pStyle w:val="2"/>
        <w:outlineLvl w:val="1"/>
        <w:jc w:val="center"/>
      </w:pPr>
      <w:r>
        <w:rPr>
          <w:sz w:val="24"/>
        </w:rPr>
        <w:t xml:space="preserve">IV. Порядок проведения комплексных учений</w:t>
      </w:r>
    </w:p>
    <w:p>
      <w:pPr>
        <w:pStyle w:val="2"/>
        <w:jc w:val="center"/>
      </w:pPr>
      <w:r>
        <w:rPr>
          <w:sz w:val="24"/>
        </w:rPr>
        <w:t xml:space="preserve">по подтверждению готовности эксплуатирующей организации</w:t>
      </w:r>
    </w:p>
    <w:p>
      <w:pPr>
        <w:pStyle w:val="2"/>
        <w:jc w:val="center"/>
      </w:pPr>
      <w:r>
        <w:rPr>
          <w:sz w:val="24"/>
        </w:rPr>
        <w:t xml:space="preserve">к действиям по локализации разливов нефти и нефтепродуктов</w:t>
      </w:r>
    </w:p>
    <w:p>
      <w:pPr>
        <w:pStyle w:val="2"/>
        <w:jc w:val="center"/>
      </w:pPr>
      <w:r>
        <w:rPr>
          <w:sz w:val="24"/>
        </w:rPr>
        <w:t xml:space="preserve">и ликвидации разливов нефти и нефтепродуктов</w:t>
      </w:r>
    </w:p>
    <w:p>
      <w:pPr>
        <w:pStyle w:val="0"/>
        <w:jc w:val="both"/>
      </w:pPr>
      <w:r>
        <w:rPr>
          <w:sz w:val="24"/>
        </w:rPr>
      </w:r>
    </w:p>
    <w:p>
      <w:pPr>
        <w:pStyle w:val="0"/>
        <w:ind w:firstLine="540"/>
        <w:jc w:val="both"/>
      </w:pPr>
      <w:r>
        <w:rPr>
          <w:sz w:val="24"/>
        </w:rPr>
        <w:t xml:space="preserve">8. В целях подтверждения готовности эксплуатирующей организации к действиям по локализации и ликвидации разливов нефти и нефтепродуктов после согласования плана предупреждения и ликвидации разливов нефти и нефтепродуктов территориальным органом Федеральной службы по надзору в сфере природопользования в порядке, установленном </w:t>
      </w:r>
      <w:r>
        <w:rPr>
          <w:sz w:val="24"/>
        </w:rPr>
        <w:t xml:space="preserve">пунктом 7 статьи 46</w:t>
      </w:r>
      <w:r>
        <w:rPr>
          <w:sz w:val="24"/>
        </w:rPr>
        <w:t xml:space="preserve"> Федерального закона "Об охране окружающей среды", до утверждения плана предупреждения и ликвидации разливов нефти и нефтепродуктов, не реже одного раза в 5 лет после его утверждения, а также в случае, предусмотренном </w:t>
      </w:r>
      <w:hyperlink w:history="0" w:anchor="P151" w:tooltip="При внесении в план предупреждения и ликвидации разливов нефти и нефтепродуктов изменений, касающихся сведений об основных операциях, производимых с нефтью и нефтепродуктами, о потенциальных источниках разливов нефти и нефтепродуктов, приводящих к увеличению максимального расчетного объема разлива нефти и нефтепродуктов и (или) прогнозируемых зон распространения разливов нефти и нефтепродуктов, о составе (в сторону уменьшения) и удаленности (в сторону увеличения) сил и средств, предусмотренных подпунктом...">
        <w:r>
          <w:rPr>
            <w:sz w:val="24"/>
            <w:color w:val="0000ff"/>
          </w:rPr>
          <w:t xml:space="preserve">абзацем третьим пункта 8(1)</w:t>
        </w:r>
      </w:hyperlink>
      <w:r>
        <w:rPr>
          <w:sz w:val="24"/>
        </w:rPr>
        <w:t xml:space="preserve"> настоящих Правил, проводятся комплексные учения по подтверждению готовности эксплуатирующей организации к действиям по локализации и ликвидации максимального расчетного объема разлива нефти и нефтепродуктов, предусмотренного планом предупреждения и ликвидации разливов нефти и нефтепродуктов (далее - комплексные учения).</w:t>
      </w:r>
    </w:p>
    <w:p>
      <w:pPr>
        <w:pStyle w:val="0"/>
        <w:jc w:val="both"/>
      </w:pPr>
      <w:r>
        <w:rPr>
          <w:sz w:val="24"/>
        </w:rPr>
        <w:t xml:space="preserve">(п. 8 в ред. </w:t>
      </w:r>
      <w:r>
        <w:rPr>
          <w:sz w:val="24"/>
        </w:rPr>
        <w:t xml:space="preserve">Постановления</w:t>
      </w:r>
      <w:r>
        <w:rPr>
          <w:sz w:val="24"/>
        </w:rPr>
        <w:t xml:space="preserve"> Правительства РФ от 02.06.2026 N 684)</w:t>
      </w:r>
    </w:p>
    <w:bookmarkStart w:id="149" w:name="P149"/>
    <w:bookmarkEnd w:id="149"/>
    <w:p>
      <w:pPr>
        <w:pStyle w:val="0"/>
        <w:spacing w:before="240" w:lineRule="auto"/>
        <w:ind w:firstLine="540"/>
        <w:jc w:val="both"/>
      </w:pPr>
      <w:r>
        <w:rPr>
          <w:sz w:val="24"/>
        </w:rPr>
        <w:t xml:space="preserve">8(1). В случае разработки эксплуатирующей организацией в соответствии с </w:t>
      </w:r>
      <w:hyperlink w:history="0" w:anchor="P96" w:tooltip="4(1). При соответствии нескольких объектов критериям определения объектов, указанным в пункте 4 настоящих Правил, объединенных единым назначением и (или) неразрывно связанных физически и (или) технологически и расположенных в пределах одного или нескольких земельных участков, месторождений углеводородного сырья или участков недр, предоставленных в пользование на основании лицензий на пользование недрами, расположенных на территории одного субъекта Российской Федерации, с учетом климатических, географичес...">
        <w:r>
          <w:rPr>
            <w:sz w:val="24"/>
            <w:color w:val="0000ff"/>
          </w:rPr>
          <w:t xml:space="preserve">пунктом 4(1)</w:t>
        </w:r>
      </w:hyperlink>
      <w:r>
        <w:rPr>
          <w:sz w:val="24"/>
        </w:rPr>
        <w:t xml:space="preserve"> настоящих Правил одного плана предупреждения и ликвидации разливов нефти и нефтепродуктов для нескольких объектов по решению руководителя эксплуатирующей организации комплексные учения могут проводиться на одном из объектов, включенных в такой план и имеющих наихудшие показатели, предусмотренные </w:t>
      </w:r>
      <w:hyperlink w:history="0" w:anchor="P107" w:tooltip="в) максимальные расчетные объемы разливов нефти и нефтепродуктов, предусмотренные пунктом 7 настоящих Правил;">
        <w:r>
          <w:rPr>
            <w:sz w:val="24"/>
            <w:color w:val="0000ff"/>
          </w:rPr>
          <w:t xml:space="preserve">подпунктами "в"</w:t>
        </w:r>
      </w:hyperlink>
      <w:r>
        <w:rPr>
          <w:sz w:val="24"/>
        </w:rPr>
        <w:t xml:space="preserve"> и </w:t>
      </w:r>
      <w:hyperlink w:history="0" w:anchor="P108" w:tooltip="г) прогнозируемые зоны распространения разливов нефти и нефтепродуктов (с учетом проектных решений по предупреждению разливов нефти и нефтепродуктов) с описанием возможного характера негативных последствий разливов нефти и нефтепродуктов для окружающей среды, населения и нормального функционирования систем его жизнеобеспечения (с учетом климатических, географических, гидрометеорологических особенностей места расположения объекта);">
        <w:r>
          <w:rPr>
            <w:sz w:val="24"/>
            <w:color w:val="0000ff"/>
          </w:rPr>
          <w:t xml:space="preserve">"г" пункта 5</w:t>
        </w:r>
      </w:hyperlink>
      <w:r>
        <w:rPr>
          <w:sz w:val="24"/>
        </w:rPr>
        <w:t xml:space="preserve"> настоящих Правил, и отдельно - на объекте, указанном в </w:t>
      </w:r>
      <w:hyperlink w:history="0" w:anchor="P140" w:tooltip="л) склады нефти и нефтепродуктов, склады горюче-смазочных материалов и другие емкости для нефти и нефтепродуктов, входящие в состав технологических установок или используемые в качестве технологических аппаратов, - 100 процентов объема одной наибольшей емкости.">
        <w:r>
          <w:rPr>
            <w:sz w:val="24"/>
            <w:color w:val="0000ff"/>
          </w:rPr>
          <w:t xml:space="preserve">подпункте "л" пункта 7</w:t>
        </w:r>
      </w:hyperlink>
      <w:r>
        <w:rPr>
          <w:sz w:val="24"/>
        </w:rPr>
        <w:t xml:space="preserve"> настоящих Правил.</w:t>
      </w:r>
    </w:p>
    <w:p>
      <w:pPr>
        <w:pStyle w:val="0"/>
        <w:spacing w:before="240" w:lineRule="auto"/>
        <w:ind w:firstLine="540"/>
        <w:jc w:val="both"/>
      </w:pPr>
      <w:r>
        <w:rPr>
          <w:sz w:val="24"/>
        </w:rPr>
        <w:t xml:space="preserve">При наличии у эксплуатирующей организации нескольких однотипных объектов (имеющих один и тот же вид осуществляемой на них деятельности с нефтью и нефтепродуктами), территориально расположенных в пределах одного субъекта Российской Федерации и имеющих схожие планы предупреждения и ликвидации разливов нефти и нефтепродуктов, согласованные с территориальным органом Федеральной службы по надзору в сфере природопользования, руководитель эксплуатирующей организации вправе принять решение о проведении комплексных учений на одном из таких объектов, имеющем наихудшие показатели, предусмотренные </w:t>
      </w:r>
      <w:hyperlink w:history="0" w:anchor="P108" w:tooltip="г) прогнозируемые зоны распространения разливов нефти и нефтепродуктов (с учетом проектных решений по предупреждению разливов нефти и нефтепродуктов) с описанием возможного характера негативных последствий разливов нефти и нефтепродуктов для окружающей среды, населения и нормального функционирования систем его жизнеобеспечения (с учетом климатических, географических, гидрометеорологических особенностей места расположения объекта);">
        <w:r>
          <w:rPr>
            <w:sz w:val="24"/>
            <w:color w:val="0000ff"/>
          </w:rPr>
          <w:t xml:space="preserve">подпунктом "г" пункта 5</w:t>
        </w:r>
      </w:hyperlink>
      <w:r>
        <w:rPr>
          <w:sz w:val="24"/>
        </w:rPr>
        <w:t xml:space="preserve"> настоящих Правил, и наибольший риск возникновения разлива нефти и нефтепродуктов, с учетом географических и гидрометеорологических особенностей места расположения объекта (уклон местности, наличие поблизости водного объекта, высокий уровень залегания грунтовых вод), а также при условии, что аварийно-спасательная служба (формирование), в зону ответственности которой должны входить все обслуживаемые объекты эксплуатирующей организации, обеспечит выполнение работ по локализации и ликвидации разливов нефти и нефтепродуктов в сроки, указанные в </w:t>
      </w:r>
      <w:hyperlink w:history="0" w:anchor="P111" w:tooltip="ж) расчет достаточности сил и средств для ликвидации максимального расчетного объема разлива нефти и нефтепродуктов с учетом применяемых для этих целей технологий, а также времени локализации разлива нефти и нефтепродуктов с момента обнаружения разлива нефти и нефтепродуктов или с момента поступления информации при разливе на поверхностных водных объектах (включая их водоохранные зоны) в течение 4 часов, при разливе на сухопутной части территории Российской Федерации - в течение 6 часов;">
        <w:r>
          <w:rPr>
            <w:sz w:val="24"/>
            <w:color w:val="0000ff"/>
          </w:rPr>
          <w:t xml:space="preserve">подпункте "ж" пункта 5</w:t>
        </w:r>
      </w:hyperlink>
      <w:r>
        <w:rPr>
          <w:sz w:val="24"/>
        </w:rPr>
        <w:t xml:space="preserve"> настоящих Правил.</w:t>
      </w:r>
    </w:p>
    <w:bookmarkStart w:id="151" w:name="P151"/>
    <w:bookmarkEnd w:id="151"/>
    <w:p>
      <w:pPr>
        <w:pStyle w:val="0"/>
        <w:spacing w:before="240" w:lineRule="auto"/>
        <w:ind w:firstLine="540"/>
        <w:jc w:val="both"/>
      </w:pPr>
      <w:r>
        <w:rPr>
          <w:sz w:val="24"/>
        </w:rPr>
        <w:t xml:space="preserve">При внесении в план предупреждения и ликвидации разливов нефти и нефтепродуктов изменений, касающихся сведений об основных операциях, производимых с нефтью и нефтепродуктами, о потенциальных источниках разливов нефти и нефтепродуктов, приводящих к увеличению максимального расчетного объема разлива нефти и нефтепродуктов и (или) прогнозируемых зон распространения разливов нефти и нефтепродуктов, о составе (в сторону уменьшения) и удаленности (в сторону увеличения) сил и средств, предусмотренных </w:t>
      </w:r>
      <w:hyperlink w:history="0" w:anchor="P112" w:tooltip="з) состав и порядок действий сил и средств собственных аварийно-спасательных служб и (или) аварийно-спасательных формирований, предназначенных для ликвидации разливов нефти и нефтепродуктов и аттестованных в установленном порядке, и (или) привлеченных на договорной основе аварийно-спасательных служб и (или) аварийно-спасательных формирований, предназначенных для ликвидации разливов нефти и нефтепродуктов и аттестованных в установленном порядке;">
        <w:r>
          <w:rPr>
            <w:sz w:val="24"/>
            <w:color w:val="0000ff"/>
          </w:rPr>
          <w:t xml:space="preserve">подпунктом "з" пункта 5</w:t>
        </w:r>
      </w:hyperlink>
      <w:r>
        <w:rPr>
          <w:sz w:val="24"/>
        </w:rPr>
        <w:t xml:space="preserve"> настоящих Правил, комплексные учения проводятся в порядке, предусмотренном </w:t>
      </w:r>
      <w:hyperlink w:history="0" w:anchor="P142" w:tooltip="IV. Порядок проведения комплексных учений">
        <w:r>
          <w:rPr>
            <w:sz w:val="24"/>
            <w:color w:val="0000ff"/>
          </w:rPr>
          <w:t xml:space="preserve">разделом IV</w:t>
        </w:r>
      </w:hyperlink>
      <w:r>
        <w:rPr>
          <w:sz w:val="24"/>
        </w:rPr>
        <w:t xml:space="preserve"> настоящих Правил.</w:t>
      </w:r>
    </w:p>
    <w:p>
      <w:pPr>
        <w:pStyle w:val="0"/>
        <w:jc w:val="both"/>
      </w:pPr>
      <w:r>
        <w:rPr>
          <w:sz w:val="24"/>
        </w:rPr>
        <w:t xml:space="preserve">(п. 8(1) введен </w:t>
      </w:r>
      <w:r>
        <w:rPr>
          <w:sz w:val="24"/>
        </w:rPr>
        <w:t xml:space="preserve">Постановлением</w:t>
      </w:r>
      <w:r>
        <w:rPr>
          <w:sz w:val="24"/>
        </w:rPr>
        <w:t xml:space="preserve"> Правительства РФ от 02.06.2026 N 684)</w:t>
      </w:r>
    </w:p>
    <w:p>
      <w:pPr>
        <w:pStyle w:val="0"/>
        <w:spacing w:before="240" w:lineRule="auto"/>
        <w:ind w:firstLine="540"/>
        <w:jc w:val="both"/>
      </w:pPr>
      <w:r>
        <w:rPr>
          <w:sz w:val="24"/>
        </w:rPr>
        <w:t xml:space="preserve">9. Комплексные учения проводятся эксплуатирующей организацией с участием представителей федеральных органов исполнительной власти, указанных в </w:t>
      </w:r>
      <w:hyperlink w:history="0" w:anchor="P260" w:tooltip="24. Эксплуатирующая организация направляет уведомление об утверждении плана предупреждения и ликвидации разливов нефти и нефтепродуктов в течение 14 календарных дней со дня его утверждения с указанием номера реестровой записи из реестра результатов комплексных учений и приложением копии утвержденного плана предупреждения и ликвидации разливов нефти и нефтепродуктов на электронном носителе:">
        <w:r>
          <w:rPr>
            <w:sz w:val="24"/>
            <w:color w:val="0000ff"/>
          </w:rPr>
          <w:t xml:space="preserve">пункте 24</w:t>
        </w:r>
      </w:hyperlink>
      <w:r>
        <w:rPr>
          <w:sz w:val="24"/>
        </w:rPr>
        <w:t xml:space="preserve"> настоящих Правил, органов государственной власти субъектов Российской Федерации и органов местного самоуправления, на территориях которых расположен объект эксплуатирующей организации, представителей собственных аварийно-спасательных служб (формирований), или аварийно-спасательных служб (формирований), с которыми заключены договоры на обслуживание объектов, а также представителей организаций, осуществляющих деятельность по сбору и транспортировке нефтесодержащих отходов.</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bookmarkStart w:id="155" w:name="P155"/>
    <w:bookmarkEnd w:id="155"/>
    <w:p>
      <w:pPr>
        <w:pStyle w:val="0"/>
        <w:spacing w:before="240" w:lineRule="auto"/>
        <w:ind w:firstLine="540"/>
        <w:jc w:val="both"/>
      </w:pPr>
      <w:r>
        <w:rPr>
          <w:sz w:val="24"/>
        </w:rPr>
        <w:t xml:space="preserve">10. Для проведения комплексных учений эксплуатирующая организация не менее чем за 20 рабочих дней до планируемой даты проведения комплексных учений направляет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субъекту Российской Федерации, в пределах которого размещен объект (далее -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том числе путем заполнения интерактивной формы на едином портале уведомление о проведении комплексных учений с указанием:</w:t>
      </w:r>
    </w:p>
    <w:bookmarkStart w:id="156" w:name="P156"/>
    <w:bookmarkEnd w:id="156"/>
    <w:p>
      <w:pPr>
        <w:pStyle w:val="0"/>
        <w:spacing w:before="240" w:lineRule="auto"/>
        <w:ind w:firstLine="540"/>
        <w:jc w:val="both"/>
      </w:pPr>
      <w:r>
        <w:rPr>
          <w:sz w:val="24"/>
        </w:rPr>
        <w:t xml:space="preserve">а) полного и сокращенного наименований эксплуатирующей организации, фамилии, имени и отчества (при наличии) руководителя эксплуатирующей организации, контактного телефона, электронной почты, места нахождения и адреса эксплуатирующей организации;</w:t>
      </w:r>
    </w:p>
    <w:p>
      <w:pPr>
        <w:pStyle w:val="0"/>
        <w:spacing w:before="240" w:lineRule="auto"/>
        <w:ind w:firstLine="540"/>
        <w:jc w:val="both"/>
      </w:pPr>
      <w:r>
        <w:rPr>
          <w:sz w:val="24"/>
        </w:rPr>
        <w:t xml:space="preserve">б) планируемых дат (основной и резервной), времени и места проведения комплексных учений;</w:t>
      </w:r>
    </w:p>
    <w:p>
      <w:pPr>
        <w:pStyle w:val="0"/>
        <w:spacing w:before="240" w:lineRule="auto"/>
        <w:ind w:firstLine="540"/>
        <w:jc w:val="both"/>
      </w:pPr>
      <w:r>
        <w:rPr>
          <w:sz w:val="24"/>
        </w:rPr>
        <w:t xml:space="preserve">в) информации, указанной в </w:t>
      </w:r>
      <w:hyperlink w:history="0" w:anchor="P168" w:tooltip="б) о теме и целях комплексных учений;">
        <w:r>
          <w:rPr>
            <w:sz w:val="24"/>
            <w:color w:val="0000ff"/>
          </w:rPr>
          <w:t xml:space="preserve">подпунктах "б"</w:t>
        </w:r>
      </w:hyperlink>
      <w:r>
        <w:rPr>
          <w:sz w:val="24"/>
        </w:rPr>
        <w:t xml:space="preserve"> - </w:t>
      </w:r>
      <w:hyperlink w:history="0" w:anchor="P174" w:tooltip="з) о мерах безопасности при подготовке и проведении комплексных учений;">
        <w:r>
          <w:rPr>
            <w:sz w:val="24"/>
            <w:color w:val="0000ff"/>
          </w:rPr>
          <w:t xml:space="preserve">"з" пункта 11</w:t>
        </w:r>
      </w:hyperlink>
      <w:r>
        <w:rPr>
          <w:sz w:val="24"/>
        </w:rPr>
        <w:t xml:space="preserve"> настоящих Правил;</w:t>
      </w:r>
    </w:p>
    <w:bookmarkStart w:id="159" w:name="P159"/>
    <w:bookmarkEnd w:id="159"/>
    <w:p>
      <w:pPr>
        <w:pStyle w:val="0"/>
        <w:spacing w:before="240" w:lineRule="auto"/>
        <w:ind w:firstLine="540"/>
        <w:jc w:val="both"/>
      </w:pPr>
      <w:r>
        <w:rPr>
          <w:sz w:val="24"/>
        </w:rPr>
        <w:t xml:space="preserve">г) информации о согласовании плана предупреждения и ликвидации разливов нефти и нефтепродуктов Федеральной службой по надзору в сфере природопользования или ее территориальным органом с указанием наименования и реквизитов документа или номера реестровой записи из реестра согласованных планов предупреждения и ликвидации разливов нефти и нефтепродуктов (при наличии).</w:t>
      </w:r>
    </w:p>
    <w:p>
      <w:pPr>
        <w:pStyle w:val="0"/>
        <w:jc w:val="both"/>
      </w:pPr>
      <w:r>
        <w:rPr>
          <w:sz w:val="24"/>
        </w:rPr>
        <w:t xml:space="preserve">(п. 10 в ред. </w:t>
      </w:r>
      <w:r>
        <w:rPr>
          <w:sz w:val="24"/>
        </w:rPr>
        <w:t xml:space="preserve">Постановления</w:t>
      </w:r>
      <w:r>
        <w:rPr>
          <w:sz w:val="24"/>
        </w:rPr>
        <w:t xml:space="preserve"> Правительства РФ от 21.02.2026 N 177)</w:t>
      </w:r>
    </w:p>
    <w:bookmarkStart w:id="161" w:name="P161"/>
    <w:bookmarkEnd w:id="161"/>
    <w:p>
      <w:pPr>
        <w:pStyle w:val="0"/>
        <w:spacing w:before="240" w:lineRule="auto"/>
        <w:ind w:firstLine="540"/>
        <w:jc w:val="both"/>
      </w:pPr>
      <w:r>
        <w:rPr>
          <w:sz w:val="24"/>
        </w:rPr>
        <w:t xml:space="preserve">10(1). Уведомление о проведении комплексных учений, подаваемое посредством единого портала, подписывается:</w:t>
      </w:r>
    </w:p>
    <w:bookmarkStart w:id="162" w:name="P162"/>
    <w:bookmarkEnd w:id="162"/>
    <w:p>
      <w:pPr>
        <w:pStyle w:val="0"/>
        <w:spacing w:before="240" w:lineRule="auto"/>
        <w:ind w:firstLine="540"/>
        <w:jc w:val="both"/>
      </w:pPr>
      <w:r>
        <w:rPr>
          <w:sz w:val="24"/>
        </w:rPr>
        <w:t xml:space="preserve">а) усиленной квалифицированной электронной подписью - в случае подачи уведомления о проведении комплексных учений лицом, действующим от имени эксплуатирующей организации без доверенности;</w:t>
      </w:r>
    </w:p>
    <w:p>
      <w:pPr>
        <w:pStyle w:val="0"/>
        <w:spacing w:before="240" w:lineRule="auto"/>
        <w:ind w:firstLine="540"/>
        <w:jc w:val="both"/>
      </w:pPr>
      <w:r>
        <w:rPr>
          <w:sz w:val="24"/>
        </w:rPr>
        <w:t xml:space="preserve">б)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 в случае подачи уведомления о проведении комплексных учений физическим лицом, представляющим интересы эксплуатирующей организации на основании машиночитаемой доверенности.</w:t>
      </w:r>
    </w:p>
    <w:p>
      <w:pPr>
        <w:pStyle w:val="0"/>
        <w:jc w:val="both"/>
      </w:pPr>
      <w:r>
        <w:rPr>
          <w:sz w:val="24"/>
        </w:rPr>
        <w:t xml:space="preserve">(п. 10(1) введен </w:t>
      </w:r>
      <w:r>
        <w:rPr>
          <w:sz w:val="24"/>
        </w:rPr>
        <w:t xml:space="preserve">Постановлением</w:t>
      </w:r>
      <w:r>
        <w:rPr>
          <w:sz w:val="24"/>
        </w:rPr>
        <w:t xml:space="preserve"> Правительства РФ от 21.02.2026 N 177)</w:t>
      </w:r>
    </w:p>
    <w:p>
      <w:pPr>
        <w:pStyle w:val="0"/>
        <w:spacing w:before="240" w:lineRule="auto"/>
        <w:ind w:firstLine="540"/>
        <w:jc w:val="both"/>
      </w:pPr>
      <w:r>
        <w:rPr>
          <w:sz w:val="24"/>
        </w:rPr>
        <w:t xml:space="preserve">11. Комплексные учения проводятся в соответствии с планом комплексных учений, составленным на основе согласованного плана предупреждения и ликвидации разливов нефти и нефтепродуктов. План комплексных учений должен включать информацию:</w:t>
      </w:r>
    </w:p>
    <w:p>
      <w:pPr>
        <w:pStyle w:val="0"/>
        <w:jc w:val="both"/>
      </w:pPr>
      <w:r>
        <w:rPr>
          <w:sz w:val="24"/>
        </w:rPr>
        <w:t xml:space="preserve">(в ред. </w:t>
      </w:r>
      <w:r>
        <w:rPr>
          <w:sz w:val="24"/>
        </w:rPr>
        <w:t xml:space="preserve">Постановления</w:t>
      </w:r>
      <w:r>
        <w:rPr>
          <w:sz w:val="24"/>
        </w:rPr>
        <w:t xml:space="preserve"> Правительства РФ от 21.02.2026 N 177)</w:t>
      </w:r>
    </w:p>
    <w:p>
      <w:pPr>
        <w:pStyle w:val="0"/>
        <w:spacing w:before="240" w:lineRule="auto"/>
        <w:ind w:firstLine="540"/>
        <w:jc w:val="both"/>
      </w:pPr>
      <w:r>
        <w:rPr>
          <w:sz w:val="24"/>
        </w:rPr>
        <w:t xml:space="preserve">а) о дате (включая резервную), времени и районе (месте) проведения комплексных учений;</w:t>
      </w:r>
    </w:p>
    <w:bookmarkStart w:id="168" w:name="P168"/>
    <w:bookmarkEnd w:id="168"/>
    <w:p>
      <w:pPr>
        <w:pStyle w:val="0"/>
        <w:spacing w:before="240" w:lineRule="auto"/>
        <w:ind w:firstLine="540"/>
        <w:jc w:val="both"/>
      </w:pPr>
      <w:r>
        <w:rPr>
          <w:sz w:val="24"/>
        </w:rPr>
        <w:t xml:space="preserve">б) о теме и целях комплексных учений;</w:t>
      </w:r>
    </w:p>
    <w:p>
      <w:pPr>
        <w:pStyle w:val="0"/>
        <w:spacing w:before="240" w:lineRule="auto"/>
        <w:ind w:firstLine="540"/>
        <w:jc w:val="both"/>
      </w:pPr>
      <w:r>
        <w:rPr>
          <w:sz w:val="24"/>
        </w:rPr>
        <w:t xml:space="preserve">в) об исходной обстановке (аварийном объекте, источнике загрязнения);</w:t>
      </w:r>
    </w:p>
    <w:p>
      <w:pPr>
        <w:pStyle w:val="0"/>
        <w:spacing w:before="240" w:lineRule="auto"/>
        <w:ind w:firstLine="540"/>
        <w:jc w:val="both"/>
      </w:pPr>
      <w:r>
        <w:rPr>
          <w:sz w:val="24"/>
        </w:rPr>
        <w:t xml:space="preserve">г) об этапах комплексных учений и их продолжительности, учебных вопросах, отрабатываемых в ходе таких этапов;</w:t>
      </w:r>
    </w:p>
    <w:p>
      <w:pPr>
        <w:pStyle w:val="0"/>
        <w:spacing w:before="240" w:lineRule="auto"/>
        <w:ind w:firstLine="540"/>
        <w:jc w:val="both"/>
      </w:pPr>
      <w:r>
        <w:rPr>
          <w:sz w:val="24"/>
        </w:rPr>
        <w:t xml:space="preserve">д) о составе привлекаемых на комплексные учения сил и средств для локализации и ликвидации максимального расчетного объема разлива нефти и нефтепродуктов;</w:t>
      </w:r>
    </w:p>
    <w:p>
      <w:pPr>
        <w:pStyle w:val="0"/>
        <w:spacing w:before="240" w:lineRule="auto"/>
        <w:ind w:firstLine="540"/>
        <w:jc w:val="both"/>
      </w:pPr>
      <w:r>
        <w:rPr>
          <w:sz w:val="24"/>
        </w:rPr>
        <w:t xml:space="preserve">е) о цели действий и задачах привлекаемых сил и средств, порядке и сроках их развертывания и свертывания на комплексных учениях (описание, схемы, планы и карты), а также о сроках выполнения силами и средствами каждого мероприятия, предусмотренного планом;</w:t>
      </w:r>
    </w:p>
    <w:p>
      <w:pPr>
        <w:pStyle w:val="0"/>
        <w:spacing w:before="240" w:lineRule="auto"/>
        <w:ind w:firstLine="540"/>
        <w:jc w:val="both"/>
      </w:pPr>
      <w:r>
        <w:rPr>
          <w:sz w:val="24"/>
        </w:rPr>
        <w:t xml:space="preserve">ж) об организации руководства комплексным учением (схемы оповещения, информационного взаимодействия и связи);</w:t>
      </w:r>
    </w:p>
    <w:bookmarkStart w:id="174" w:name="P174"/>
    <w:bookmarkEnd w:id="174"/>
    <w:p>
      <w:pPr>
        <w:pStyle w:val="0"/>
        <w:spacing w:before="240" w:lineRule="auto"/>
        <w:ind w:firstLine="540"/>
        <w:jc w:val="both"/>
      </w:pPr>
      <w:r>
        <w:rPr>
          <w:sz w:val="24"/>
        </w:rPr>
        <w:t xml:space="preserve">з) о мерах безопасности при подготовке и проведении комплексных учений;</w:t>
      </w:r>
    </w:p>
    <w:p>
      <w:pPr>
        <w:pStyle w:val="0"/>
        <w:spacing w:before="240" w:lineRule="auto"/>
        <w:ind w:firstLine="540"/>
        <w:jc w:val="both"/>
      </w:pPr>
      <w:r>
        <w:rPr>
          <w:sz w:val="24"/>
        </w:rPr>
        <w:t xml:space="preserve">и) о реквизитах решения руководителя эксплуатирующей организации о проведении комплексных учений на одном из объектов в случаях, предусмотренных </w:t>
      </w:r>
      <w:hyperlink w:history="0" w:anchor="P149" w:tooltip="8(1). В случае разработки эксплуатирующей организацией в соответствии с пунктом 4(1) настоящих Правил одного плана предупреждения и ликвидации разливов нефти и нефтепродуктов для нескольких объектов по решению руководителя эксплуатирующей организации комплексные учения могут проводиться на одном из объектов, включенных в такой план и имеющих наихудшие показатели, предусмотренные подпунктами &quot;в&quot; и &quot;г&quot; пункта 5 настоящих Правил, и отдельно - на объекте, указанном в подпункте &quot;л&quot; пункта 7 настоящих Правил.">
        <w:r>
          <w:rPr>
            <w:sz w:val="24"/>
            <w:color w:val="0000ff"/>
          </w:rPr>
          <w:t xml:space="preserve">пунктом 8(1)</w:t>
        </w:r>
      </w:hyperlink>
      <w:r>
        <w:rPr>
          <w:sz w:val="24"/>
        </w:rPr>
        <w:t xml:space="preserve"> настоящих Правил, с указанием оснований для принятия такого решения.</w:t>
      </w:r>
    </w:p>
    <w:p>
      <w:pPr>
        <w:pStyle w:val="0"/>
        <w:jc w:val="both"/>
      </w:pPr>
      <w:r>
        <w:rPr>
          <w:sz w:val="24"/>
        </w:rPr>
        <w:t xml:space="preserve">(пп. "и" введен </w:t>
      </w:r>
      <w:r>
        <w:rPr>
          <w:sz w:val="24"/>
        </w:rPr>
        <w:t xml:space="preserve">Постановлением</w:t>
      </w:r>
      <w:r>
        <w:rPr>
          <w:sz w:val="24"/>
        </w:rPr>
        <w:t xml:space="preserve"> Правительства РФ от 02.06.2026 N 684)</w:t>
      </w:r>
    </w:p>
    <w:bookmarkStart w:id="177" w:name="P177"/>
    <w:bookmarkEnd w:id="177"/>
    <w:p>
      <w:pPr>
        <w:pStyle w:val="0"/>
        <w:spacing w:before="240" w:lineRule="auto"/>
        <w:ind w:firstLine="540"/>
        <w:jc w:val="both"/>
      </w:pPr>
      <w:r>
        <w:rPr>
          <w:sz w:val="24"/>
        </w:rPr>
        <w:t xml:space="preserve">11(1).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субъекту Российской Федерации, в который поступило уведомление о проведении комплексных учений, в течение 1 рабочего дня после получения указанного уведомления, запрашивает в порядке межведомственного информационного взаимодействия у территориального органа Федеральной службы по надзору в сфере природопользования соответствующую копию согласованного Федеральной службой по надзору в сфере природопользования или ее территориальным органом плана предупреждения и ликвидации разливов нефти и нефтепродуктов.</w:t>
      </w:r>
    </w:p>
    <w:p>
      <w:pPr>
        <w:pStyle w:val="0"/>
        <w:spacing w:before="240" w:lineRule="auto"/>
        <w:ind w:firstLine="540"/>
        <w:jc w:val="both"/>
      </w:pPr>
      <w:r>
        <w:rPr>
          <w:sz w:val="24"/>
        </w:rPr>
        <w:t xml:space="preserve">Указанный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pPr>
        <w:pStyle w:val="0"/>
        <w:spacing w:before="240" w:lineRule="auto"/>
        <w:ind w:firstLine="540"/>
        <w:jc w:val="both"/>
      </w:pPr>
      <w:r>
        <w:rPr>
          <w:sz w:val="24"/>
        </w:rPr>
        <w:t xml:space="preserve">Запрос, указанный в </w:t>
      </w:r>
      <w:hyperlink w:history="0" w:anchor="P177" w:tooltip="11(1).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убъекту Российской Федерации, в который поступило уведомление о проведении комплексных учений, в течение 1 рабочего дня после получения указанного уведомления, запрашивает в порядке межведомственного информационного взаимодействия у территориального органа Федеральной службы по надзору в сфере природопользования соответствующую копию согласова...">
        <w:r>
          <w:rPr>
            <w:sz w:val="24"/>
            <w:color w:val="0000ff"/>
          </w:rPr>
          <w:t xml:space="preserve">абзаце первом</w:t>
        </w:r>
      </w:hyperlink>
      <w:r>
        <w:rPr>
          <w:sz w:val="24"/>
        </w:rPr>
        <w:t xml:space="preserve"> настоящего пункта, должен содержать информацию, предусмотренную </w:t>
      </w:r>
      <w:hyperlink w:history="0" w:anchor="P159" w:tooltip="г) информации о согласовании плана предупреждения и ликвидации разливов нефти и нефтепродуктов Федеральной службой по надзору в сфере природопользования или ее территориальным органом с указанием наименования и реквизитов документа или номера реестровой записи из реестра согласованных планов предупреждения и ликвидации разливов нефти и нефтепродуктов (при наличии).">
        <w:r>
          <w:rPr>
            <w:sz w:val="24"/>
            <w:color w:val="0000ff"/>
          </w:rPr>
          <w:t xml:space="preserve">подпунктом "г" пункта 10</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02.06.2026 N 684)</w:t>
      </w:r>
    </w:p>
    <w:p>
      <w:pPr>
        <w:pStyle w:val="0"/>
        <w:spacing w:before="240" w:lineRule="auto"/>
        <w:ind w:firstLine="540"/>
        <w:jc w:val="both"/>
      </w:pPr>
      <w:r>
        <w:rPr>
          <w:sz w:val="24"/>
        </w:rPr>
        <w:t xml:space="preserve">Запрашиваемая информация направляется в течение 3 рабочих дней со дня поступления запроса в той же форме, в какой был направлен запрос, с соблюдением требований законодательства Российской Федерации в области персональных данных.</w:t>
      </w:r>
    </w:p>
    <w:p>
      <w:pPr>
        <w:pStyle w:val="0"/>
        <w:jc w:val="both"/>
      </w:pPr>
      <w:r>
        <w:rPr>
          <w:sz w:val="24"/>
        </w:rPr>
        <w:t xml:space="preserve">(п. 11(1) введен </w:t>
      </w:r>
      <w:r>
        <w:rPr>
          <w:sz w:val="24"/>
        </w:rPr>
        <w:t xml:space="preserve">Постановлением</w:t>
      </w:r>
      <w:r>
        <w:rPr>
          <w:sz w:val="24"/>
        </w:rPr>
        <w:t xml:space="preserve"> Правительства РФ от 11.12.2023 N 2122)</w:t>
      </w:r>
    </w:p>
    <w:p>
      <w:pPr>
        <w:pStyle w:val="0"/>
        <w:spacing w:before="240" w:lineRule="auto"/>
        <w:ind w:firstLine="540"/>
        <w:jc w:val="both"/>
      </w:pPr>
      <w:r>
        <w:rPr>
          <w:sz w:val="24"/>
        </w:rPr>
        <w:t xml:space="preserve">12. Уведомление о проведении комплексных учений рассматривается в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течение 3 рабочих дней со дня поступления копии согласованного Федеральной службой по надзору в сфере природопользования или ее территориальным органом плана предупреждения и ликвидации разливов нефти и нефтепродуктов.</w:t>
      </w:r>
    </w:p>
    <w:p>
      <w:pPr>
        <w:pStyle w:val="0"/>
        <w:spacing w:before="240" w:lineRule="auto"/>
        <w:ind w:firstLine="540"/>
        <w:jc w:val="both"/>
      </w:pPr>
      <w:r>
        <w:rPr>
          <w:sz w:val="24"/>
        </w:rPr>
        <w:t xml:space="preserve">Срок рассмотрения уведомления о проведении комплексных учений приостанавливается с момента направления запроса, предусмотренного </w:t>
      </w:r>
      <w:hyperlink w:history="0" w:anchor="P177" w:tooltip="11(1).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убъекту Российской Федерации, в который поступило уведомление о проведении комплексных учений, в течение 1 рабочего дня после получения указанного уведомления, запрашивает в порядке межведомственного информационного взаимодействия у территориального органа Федеральной службы по надзору в сфере природопользования соответствующую копию согласова...">
        <w:r>
          <w:rPr>
            <w:sz w:val="24"/>
            <w:color w:val="0000ff"/>
          </w:rPr>
          <w:t xml:space="preserve">абзацем первым пункта 11(1)</w:t>
        </w:r>
      </w:hyperlink>
      <w:r>
        <w:rPr>
          <w:sz w:val="24"/>
        </w:rPr>
        <w:t xml:space="preserve"> настоящих Правил, до получения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согласованного Федеральной службой по надзору в сфере природопользования или ее территориальным органом плана предупреждения и ликвидации разливов нефти и нефтепродуктов, но не более чем на 4 рабочих дня.</w:t>
      </w:r>
    </w:p>
    <w:p>
      <w:pPr>
        <w:pStyle w:val="0"/>
        <w:jc w:val="both"/>
      </w:pPr>
      <w:r>
        <w:rPr>
          <w:sz w:val="24"/>
        </w:rPr>
        <w:t xml:space="preserve">(п. 12 в ред. </w:t>
      </w:r>
      <w:r>
        <w:rPr>
          <w:sz w:val="24"/>
        </w:rPr>
        <w:t xml:space="preserve">Постановления</w:t>
      </w:r>
      <w:r>
        <w:rPr>
          <w:sz w:val="24"/>
        </w:rPr>
        <w:t xml:space="preserve"> Правительства РФ от 21.02.2026 N 177)</w:t>
      </w:r>
    </w:p>
    <w:bookmarkStart w:id="186" w:name="P186"/>
    <w:bookmarkEnd w:id="186"/>
    <w:p>
      <w:pPr>
        <w:pStyle w:val="0"/>
        <w:spacing w:before="240" w:lineRule="auto"/>
        <w:ind w:firstLine="540"/>
        <w:jc w:val="both"/>
      </w:pPr>
      <w:r>
        <w:rPr>
          <w:sz w:val="24"/>
        </w:rPr>
        <w:t xml:space="preserve">13. По результатам рассмотрения уведомления о проведении комплексных учений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направляет любым доступным способом, позволяющим подтвердить факт его получения, а также в личный кабинет эксплуатирующей организации на едином портале:</w:t>
      </w:r>
    </w:p>
    <w:p>
      <w:pPr>
        <w:pStyle w:val="0"/>
        <w:spacing w:before="240" w:lineRule="auto"/>
        <w:ind w:firstLine="540"/>
        <w:jc w:val="both"/>
      </w:pPr>
      <w:r>
        <w:rPr>
          <w:sz w:val="24"/>
        </w:rPr>
        <w:t xml:space="preserve">а) информацию о подтверждении даты, времени и места проведения комплексных учений в случае соответствия уведомления о проведении комплексных учений требованиям </w:t>
      </w:r>
      <w:hyperlink w:history="0" w:anchor="P155" w:tooltip="10. Для проведения комплексных учений эксплуатирующая организация не менее чем за 20 рабочих дней до планируемой даты проведения комплексных учений направляет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убъекту Российской Федерации, в пределах которого размещен объект (далее - территориальный орган Министерства Российской Федерации по делам гражданской обороны, чрезвычайным ситуациям и ликви...">
        <w:r>
          <w:rPr>
            <w:sz w:val="24"/>
            <w:color w:val="0000ff"/>
          </w:rPr>
          <w:t xml:space="preserve">пункта 10</w:t>
        </w:r>
      </w:hyperlink>
      <w:r>
        <w:rPr>
          <w:sz w:val="24"/>
        </w:rPr>
        <w:t xml:space="preserve"> настоящих Правил и наличия в нем полной и достоверной информации;</w:t>
      </w:r>
    </w:p>
    <w:p>
      <w:pPr>
        <w:pStyle w:val="0"/>
        <w:spacing w:before="240" w:lineRule="auto"/>
        <w:ind w:firstLine="540"/>
        <w:jc w:val="both"/>
      </w:pPr>
      <w:r>
        <w:rPr>
          <w:sz w:val="24"/>
        </w:rPr>
        <w:t xml:space="preserve">б) информацию об обнаруженных несоответствиях уведомления о проведении комплексных учений требованиям </w:t>
      </w:r>
      <w:hyperlink w:history="0" w:anchor="P155" w:tooltip="10. Для проведения комплексных учений эксплуатирующая организация не менее чем за 20 рабочих дней до планируемой даты проведения комплексных учений направляет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убъекту Российской Федерации, в пределах которого размещен объект (далее - территориальный орган Министерства Российской Федерации по делам гражданской обороны, чрезвычайным ситуациям и ликви...">
        <w:r>
          <w:rPr>
            <w:sz w:val="24"/>
            <w:color w:val="0000ff"/>
          </w:rPr>
          <w:t xml:space="preserve">пункта 10</w:t>
        </w:r>
      </w:hyperlink>
      <w:r>
        <w:rPr>
          <w:sz w:val="24"/>
        </w:rPr>
        <w:t xml:space="preserve"> настоящих Правил и (или) содержащейся в нем информации, касающейся проведения комплексных учений.</w:t>
      </w:r>
    </w:p>
    <w:p>
      <w:pPr>
        <w:pStyle w:val="0"/>
        <w:jc w:val="both"/>
      </w:pPr>
      <w:r>
        <w:rPr>
          <w:sz w:val="24"/>
        </w:rPr>
        <w:t xml:space="preserve">(п. 13 в ред. </w:t>
      </w:r>
      <w:r>
        <w:rPr>
          <w:sz w:val="24"/>
        </w:rPr>
        <w:t xml:space="preserve">Постановления</w:t>
      </w:r>
      <w:r>
        <w:rPr>
          <w:sz w:val="24"/>
        </w:rPr>
        <w:t xml:space="preserve"> Правительства РФ от 21.02.2026 N 177)</w:t>
      </w:r>
    </w:p>
    <w:p>
      <w:pPr>
        <w:pStyle w:val="0"/>
        <w:spacing w:before="240" w:lineRule="auto"/>
        <w:ind w:firstLine="540"/>
        <w:jc w:val="both"/>
      </w:pPr>
      <w:r>
        <w:rPr>
          <w:sz w:val="24"/>
        </w:rPr>
        <w:t xml:space="preserve">14. Эксплуатирующая организация с учетом устранения замечаний, полученных от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либо при невозможности проведения комплексных учений в установленные ранее даты вправе повторно направить уведомление о проведении комплексных учений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соответствии с </w:t>
      </w:r>
      <w:hyperlink w:history="0" w:anchor="P155" w:tooltip="10. Для проведения комплексных учений эксплуатирующая организация не менее чем за 20 рабочих дней до планируемой даты проведения комплексных учений направляет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убъекту Российской Федерации, в пределах которого размещен объект (далее - территориальный орган Министерства Российской Федерации по делам гражданской обороны, чрезвычайным ситуациям и ликви...">
        <w:r>
          <w:rPr>
            <w:sz w:val="24"/>
            <w:color w:val="0000ff"/>
          </w:rPr>
          <w:t xml:space="preserve">пунктами 10</w:t>
        </w:r>
      </w:hyperlink>
      <w:r>
        <w:rPr>
          <w:sz w:val="24"/>
        </w:rPr>
        <w:t xml:space="preserve"> и </w:t>
      </w:r>
      <w:hyperlink w:history="0" w:anchor="P161" w:tooltip="10(1). Уведомление о проведении комплексных учений, подаваемое посредством единого портала, подписывается:">
        <w:r>
          <w:rPr>
            <w:sz w:val="24"/>
            <w:color w:val="0000ff"/>
          </w:rPr>
          <w:t xml:space="preserve">10(1)</w:t>
        </w:r>
      </w:hyperlink>
      <w:r>
        <w:rPr>
          <w:sz w:val="24"/>
        </w:rPr>
        <w:t xml:space="preserve"> настоящих Правил.</w:t>
      </w:r>
    </w:p>
    <w:p>
      <w:pPr>
        <w:pStyle w:val="0"/>
        <w:spacing w:before="240" w:lineRule="auto"/>
        <w:ind w:firstLine="540"/>
        <w:jc w:val="both"/>
      </w:pPr>
      <w:r>
        <w:rPr>
          <w:sz w:val="24"/>
        </w:rPr>
        <w:t xml:space="preserve">Указанное уведомление повторно рассматривается в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порядке и сроки, которые установлены </w:t>
      </w:r>
      <w:hyperlink w:history="0" w:anchor="P177" w:tooltip="11(1).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убъекту Российской Федерации, в который поступило уведомление о проведении комплексных учений, в течение 1 рабочего дня после получения указанного уведомления, запрашивает в порядке межведомственного информационного взаимодействия у территориального органа Федеральной службы по надзору в сфере природопользования соответствующую копию согласова...">
        <w:r>
          <w:rPr>
            <w:sz w:val="24"/>
            <w:color w:val="0000ff"/>
          </w:rPr>
          <w:t xml:space="preserve">пунктами 11(1)</w:t>
        </w:r>
      </w:hyperlink>
      <w:r>
        <w:rPr>
          <w:sz w:val="24"/>
        </w:rPr>
        <w:t xml:space="preserve"> - </w:t>
      </w:r>
      <w:hyperlink w:history="0" w:anchor="P186" w:tooltip="13. По результатам рассмотрения уведомления о проведении комплексных учений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направляет любым доступным способом, позволяющим подтвердить факт его получения, а также в личный кабинет эксплуатирующей организации на едином портале:">
        <w:r>
          <w:rPr>
            <w:sz w:val="24"/>
            <w:color w:val="0000ff"/>
          </w:rPr>
          <w:t xml:space="preserve">13</w:t>
        </w:r>
      </w:hyperlink>
      <w:r>
        <w:rPr>
          <w:sz w:val="24"/>
        </w:rPr>
        <w:t xml:space="preserve"> настоящих Правил.</w:t>
      </w:r>
    </w:p>
    <w:p>
      <w:pPr>
        <w:pStyle w:val="0"/>
        <w:jc w:val="both"/>
      </w:pPr>
      <w:r>
        <w:rPr>
          <w:sz w:val="24"/>
        </w:rPr>
        <w:t xml:space="preserve">(п. 14 в ред. </w:t>
      </w:r>
      <w:r>
        <w:rPr>
          <w:sz w:val="24"/>
        </w:rPr>
        <w:t xml:space="preserve">Постановления</w:t>
      </w:r>
      <w:r>
        <w:rPr>
          <w:sz w:val="24"/>
        </w:rPr>
        <w:t xml:space="preserve"> Правительства РФ от 21.02.2026 N 177)</w:t>
      </w:r>
    </w:p>
    <w:p>
      <w:pPr>
        <w:pStyle w:val="0"/>
        <w:spacing w:before="240" w:lineRule="auto"/>
        <w:ind w:firstLine="540"/>
        <w:jc w:val="both"/>
      </w:pPr>
      <w:r>
        <w:rPr>
          <w:sz w:val="24"/>
        </w:rPr>
        <w:t xml:space="preserve">15. В целях оценки готовности эксплуатирующей организации к действиям по локализации и ликвидации разливов нефти и нефтепродуктов в ходе проведения комплексных учений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создается комиссия по подтверждению готовности эксплуатирующей организации к действиям по локализации и ликвидации разливов нефти и нефтепродуктов (далее - комиссия), в состав которой входят председатель комиссии и члены комиссии.</w:t>
      </w:r>
    </w:p>
    <w:p>
      <w:pPr>
        <w:pStyle w:val="0"/>
        <w:spacing w:before="240" w:lineRule="auto"/>
        <w:ind w:firstLine="540"/>
        <w:jc w:val="both"/>
      </w:pPr>
      <w:r>
        <w:rPr>
          <w:sz w:val="24"/>
        </w:rPr>
        <w:t xml:space="preserve">В комиссию включаются представители федеральных органов исполнительной власти, указанных в </w:t>
      </w:r>
      <w:hyperlink w:history="0" w:anchor="P260" w:tooltip="24. Эксплуатирующая организация направляет уведомление об утверждении плана предупреждения и ликвидации разливов нефти и нефтепродуктов в течение 14 календарных дней со дня его утверждения с указанием номера реестровой записи из реестра результатов комплексных учений и приложением копии утвержденного плана предупреждения и ликвидации разливов нефти и нефтепродуктов на электронном носителе:">
        <w:r>
          <w:rPr>
            <w:sz w:val="24"/>
            <w:color w:val="0000ff"/>
          </w:rPr>
          <w:t xml:space="preserve">пункте 24</w:t>
        </w:r>
      </w:hyperlink>
      <w:r>
        <w:rPr>
          <w:sz w:val="24"/>
        </w:rPr>
        <w:t xml:space="preserve"> настоящих Правил, а также органов государственной власти субъектов Российской Федерации и органов местного самоуправления, на территориях которых расположен объект эксплуатирующей организации.</w:t>
      </w:r>
    </w:p>
    <w:p>
      <w:pPr>
        <w:pStyle w:val="0"/>
        <w:spacing w:before="240" w:lineRule="auto"/>
        <w:ind w:firstLine="540"/>
        <w:jc w:val="both"/>
      </w:pPr>
      <w:r>
        <w:rPr>
          <w:sz w:val="24"/>
        </w:rPr>
        <w:t xml:space="preserve">Председателем комиссии назначается представитель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w:t>
      </w:r>
    </w:p>
    <w:bookmarkStart w:id="196" w:name="P196"/>
    <w:bookmarkEnd w:id="196"/>
    <w:p>
      <w:pPr>
        <w:pStyle w:val="0"/>
        <w:spacing w:before="240" w:lineRule="auto"/>
        <w:ind w:firstLine="540"/>
        <w:jc w:val="both"/>
      </w:pPr>
      <w:r>
        <w:rPr>
          <w:sz w:val="24"/>
        </w:rPr>
        <w:t xml:space="preserve">16. Во время проведения комплексных учений должны быть осуществлены следующие мероприятия:</w:t>
      </w:r>
    </w:p>
    <w:p>
      <w:pPr>
        <w:pStyle w:val="0"/>
        <w:spacing w:before="240" w:lineRule="auto"/>
        <w:ind w:firstLine="540"/>
        <w:jc w:val="both"/>
      </w:pPr>
      <w:r>
        <w:rPr>
          <w:sz w:val="24"/>
        </w:rPr>
        <w:t xml:space="preserve">а) оповещение об условном (учебном) разливе нефти и (или) нефтепродуктов;</w:t>
      </w:r>
    </w:p>
    <w:p>
      <w:pPr>
        <w:pStyle w:val="0"/>
        <w:spacing w:before="240" w:lineRule="auto"/>
        <w:ind w:firstLine="540"/>
        <w:jc w:val="both"/>
      </w:pPr>
      <w:r>
        <w:rPr>
          <w:sz w:val="24"/>
        </w:rPr>
        <w:t xml:space="preserve">б) сбор и организация работы комиссии по предупреждению и ликвидации чрезвычайных ситуаций и обеспечению пожарной безопасности эксплуатирующей организации;</w:t>
      </w:r>
    </w:p>
    <w:p>
      <w:pPr>
        <w:pStyle w:val="0"/>
        <w:spacing w:before="240" w:lineRule="auto"/>
        <w:ind w:firstLine="540"/>
        <w:jc w:val="both"/>
      </w:pPr>
      <w:r>
        <w:rPr>
          <w:sz w:val="24"/>
        </w:rPr>
        <w:t xml:space="preserve">в) организация взаимодействия с органами управления и силами единой государственной системы предупреждения и ликвидации чрезвычайных ситуаций;</w:t>
      </w:r>
    </w:p>
    <w:p>
      <w:pPr>
        <w:pStyle w:val="0"/>
        <w:spacing w:before="240" w:lineRule="auto"/>
        <w:ind w:firstLine="540"/>
        <w:jc w:val="both"/>
      </w:pPr>
      <w:r>
        <w:rPr>
          <w:sz w:val="24"/>
        </w:rPr>
        <w:t xml:space="preserve">г) выдвижение сил и средств к месту условного (учебного) разлива нефти и (или) нефтепродуктов;</w:t>
      </w:r>
    </w:p>
    <w:p>
      <w:pPr>
        <w:pStyle w:val="0"/>
        <w:spacing w:before="240" w:lineRule="auto"/>
        <w:ind w:firstLine="540"/>
        <w:jc w:val="both"/>
      </w:pPr>
      <w:r>
        <w:rPr>
          <w:sz w:val="24"/>
        </w:rPr>
        <w:t xml:space="preserve">д) проведение разведки места условного (учебного) разлива нефти и (или) нефтепродуктов;</w:t>
      </w:r>
    </w:p>
    <w:p>
      <w:pPr>
        <w:pStyle w:val="0"/>
        <w:spacing w:before="240" w:lineRule="auto"/>
        <w:ind w:firstLine="540"/>
        <w:jc w:val="both"/>
      </w:pPr>
      <w:r>
        <w:rPr>
          <w:sz w:val="24"/>
        </w:rPr>
        <w:t xml:space="preserve">е) проведение мероприятий по локализации условного (учебного) разлива нефти и (или) нефтепродуктов;</w:t>
      </w:r>
    </w:p>
    <w:p>
      <w:pPr>
        <w:pStyle w:val="0"/>
        <w:spacing w:before="240" w:lineRule="auto"/>
        <w:ind w:firstLine="540"/>
        <w:jc w:val="both"/>
      </w:pPr>
      <w:r>
        <w:rPr>
          <w:sz w:val="24"/>
        </w:rPr>
        <w:t xml:space="preserve">ж) проведение мероприятий по ликвидации разлива нефти с использованием средств сбора нефти и (или) нефтепродуктов;</w:t>
      </w:r>
    </w:p>
    <w:p>
      <w:pPr>
        <w:pStyle w:val="0"/>
        <w:spacing w:before="240" w:lineRule="auto"/>
        <w:ind w:firstLine="540"/>
        <w:jc w:val="both"/>
      </w:pPr>
      <w:r>
        <w:rPr>
          <w:sz w:val="24"/>
        </w:rPr>
        <w:t xml:space="preserve">з) организация временного хранения и транспортировки собранных нефти и (или) нефтепродуктов, нефтезагрязненных отходов;</w:t>
      </w:r>
    </w:p>
    <w:p>
      <w:pPr>
        <w:pStyle w:val="0"/>
        <w:spacing w:before="240" w:lineRule="auto"/>
        <w:ind w:firstLine="540"/>
        <w:jc w:val="both"/>
      </w:pPr>
      <w:r>
        <w:rPr>
          <w:sz w:val="24"/>
        </w:rPr>
        <w:t xml:space="preserve">и) передача донесений при ликвидации разлива нефти и (или) нефтепродуктов.</w:t>
      </w:r>
    </w:p>
    <w:bookmarkStart w:id="206" w:name="P206"/>
    <w:bookmarkEnd w:id="206"/>
    <w:p>
      <w:pPr>
        <w:pStyle w:val="0"/>
        <w:spacing w:before="240" w:lineRule="auto"/>
        <w:ind w:firstLine="540"/>
        <w:jc w:val="both"/>
      </w:pPr>
      <w:r>
        <w:rPr>
          <w:sz w:val="24"/>
        </w:rPr>
        <w:t xml:space="preserve">17. Результаты комплексных учений признаются комиссией удовлетворительными при выполнении привлеченными к комплексным учениям силами и средствами всех мероприятий, указанных в </w:t>
      </w:r>
      <w:hyperlink w:history="0" w:anchor="P196" w:tooltip="16. Во время проведения комплексных учений должны быть осуществлены следующие мероприятия:">
        <w:r>
          <w:rPr>
            <w:sz w:val="24"/>
            <w:color w:val="0000ff"/>
          </w:rPr>
          <w:t xml:space="preserve">пункте 16</w:t>
        </w:r>
      </w:hyperlink>
      <w:r>
        <w:rPr>
          <w:sz w:val="24"/>
        </w:rPr>
        <w:t xml:space="preserve"> настоящих Правил, в сроки, предусмотренные планом комплексных учений.</w:t>
      </w:r>
    </w:p>
    <w:p>
      <w:pPr>
        <w:pStyle w:val="0"/>
        <w:spacing w:before="240" w:lineRule="auto"/>
        <w:ind w:firstLine="540"/>
        <w:jc w:val="both"/>
      </w:pPr>
      <w:r>
        <w:rPr>
          <w:sz w:val="24"/>
        </w:rPr>
        <w:t xml:space="preserve">Решение о признании комплексных учений удовлетворительными принимается простым большинством голосов комиссии. При равенстве голосов решающим является голос председателя комиссии. Результаты комплексных учений признаются комиссией неудовлетворительными при наличии следующих недостатков:</w:t>
      </w:r>
    </w:p>
    <w:p>
      <w:pPr>
        <w:pStyle w:val="0"/>
        <w:spacing w:before="240" w:lineRule="auto"/>
        <w:ind w:firstLine="540"/>
        <w:jc w:val="both"/>
      </w:pPr>
      <w:r>
        <w:rPr>
          <w:sz w:val="24"/>
        </w:rPr>
        <w:t xml:space="preserve">а) невыполнение привлеченными к комплексным учениям силами и средствами одного из мероприятий, предусмотренных </w:t>
      </w:r>
      <w:hyperlink w:history="0" w:anchor="P196" w:tooltip="16. Во время проведения комплексных учений должны быть осуществлены следующие мероприятия:">
        <w:r>
          <w:rPr>
            <w:sz w:val="24"/>
            <w:color w:val="0000ff"/>
          </w:rPr>
          <w:t xml:space="preserve">пунктом 16</w:t>
        </w:r>
      </w:hyperlink>
      <w:r>
        <w:rPr>
          <w:sz w:val="24"/>
        </w:rPr>
        <w:t xml:space="preserve"> настоящих Правил, а также несоблюдение сроков, предусмотренных планом комплексных учений (при наличии факторов, влияющих на сроки, предусмотренные планом комплексных учений, и не зависящих от участников комплексных учений (затраченное время на их ликвидацию или ожидание прекращения их воздействия не учитываются в общее время проведения комплексных учений);</w:t>
      </w:r>
    </w:p>
    <w:p>
      <w:pPr>
        <w:pStyle w:val="0"/>
        <w:spacing w:before="240" w:lineRule="auto"/>
        <w:ind w:firstLine="540"/>
        <w:jc w:val="both"/>
      </w:pPr>
      <w:r>
        <w:rPr>
          <w:sz w:val="24"/>
        </w:rPr>
        <w:t xml:space="preserve">б) неисправность (отказ, поломка) технических средств, которые не были устранены (в том числе путем замены на равноценное оборудование в исправном состоянии) до окончания соответствующего мероприятия и которые не позволили проводить работы по локализации и ликвидации разливов нефти и (или) нефтепродуктов;</w:t>
      </w:r>
    </w:p>
    <w:p>
      <w:pPr>
        <w:pStyle w:val="0"/>
        <w:spacing w:before="240" w:lineRule="auto"/>
        <w:ind w:firstLine="540"/>
        <w:jc w:val="both"/>
      </w:pPr>
      <w:r>
        <w:rPr>
          <w:sz w:val="24"/>
        </w:rPr>
        <w:t xml:space="preserve">в) несоответствие состава сил и средств, фактически принимавших участие в комплексных учениях, составу привлекаемых на комплексных учениях сил и средств, предусмотренных планом комплексных учений.</w:t>
      </w:r>
    </w:p>
    <w:p>
      <w:pPr>
        <w:pStyle w:val="0"/>
        <w:jc w:val="both"/>
      </w:pPr>
      <w:r>
        <w:rPr>
          <w:sz w:val="24"/>
        </w:rPr>
      </w:r>
    </w:p>
    <w:bookmarkStart w:id="212" w:name="P212"/>
    <w:bookmarkEnd w:id="212"/>
    <w:p>
      <w:pPr>
        <w:pStyle w:val="2"/>
        <w:outlineLvl w:val="1"/>
        <w:jc w:val="center"/>
      </w:pPr>
      <w:r>
        <w:rPr>
          <w:sz w:val="24"/>
        </w:rPr>
        <w:t xml:space="preserve">V. Порядок ведения реестра результатов комплексных учений</w:t>
      </w:r>
    </w:p>
    <w:p>
      <w:pPr>
        <w:pStyle w:val="0"/>
        <w:jc w:val="center"/>
      </w:pPr>
      <w:r>
        <w:rPr>
          <w:sz w:val="24"/>
        </w:rPr>
        <w:t xml:space="preserve">(в ред. </w:t>
      </w:r>
      <w:r>
        <w:rPr>
          <w:sz w:val="24"/>
        </w:rPr>
        <w:t xml:space="preserve">Постановления</w:t>
      </w:r>
      <w:r>
        <w:rPr>
          <w:sz w:val="24"/>
        </w:rPr>
        <w:t xml:space="preserve"> Правительства РФ от 21.02.2026 N 177)</w:t>
      </w:r>
    </w:p>
    <w:p>
      <w:pPr>
        <w:pStyle w:val="0"/>
        <w:jc w:val="both"/>
      </w:pPr>
      <w:r>
        <w:rPr>
          <w:sz w:val="24"/>
        </w:rPr>
      </w:r>
    </w:p>
    <w:p>
      <w:pPr>
        <w:pStyle w:val="0"/>
        <w:ind w:firstLine="540"/>
        <w:jc w:val="both"/>
      </w:pPr>
      <w:r>
        <w:rPr>
          <w:sz w:val="24"/>
        </w:rPr>
        <w:t xml:space="preserve">18. Внесение записи о готовности эксплуатирующей организации к действиям по локализации и ликвидации разливов нефти и нефтепродуктов в реестр результатов комплексных учений осуществляется Министерством Российской Федерации по делам гражданской обороны, чрезвычайным ситуациям и ликвидации последствий стихийных бедствий.</w:t>
      </w:r>
    </w:p>
    <w:p>
      <w:pPr>
        <w:pStyle w:val="0"/>
        <w:spacing w:before="240" w:lineRule="auto"/>
        <w:ind w:firstLine="540"/>
        <w:jc w:val="both"/>
      </w:pPr>
      <w:r>
        <w:rPr>
          <w:sz w:val="24"/>
        </w:rPr>
        <w:t xml:space="preserve">Сведения о результатах проведения комплексных учений вносятся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реестр результатов комплексных учений в течение 1 рабочего дня со дня их проведения на основании заключения о готовности эксплуатирующей организации к действиям по локализации и ликвидации разливов нефти и нефтепродуктов (далее - заключение), подготовленного по результатам их проведения.</w:t>
      </w:r>
    </w:p>
    <w:p>
      <w:pPr>
        <w:pStyle w:val="0"/>
        <w:spacing w:before="240" w:lineRule="auto"/>
        <w:ind w:firstLine="540"/>
        <w:jc w:val="both"/>
      </w:pPr>
      <w:r>
        <w:rPr>
          <w:sz w:val="24"/>
        </w:rPr>
        <w:t xml:space="preserve">Формирование и ведение реестра результатов комплексных учений осуществляются Министерством Российской Федерации по делам гражданской обороны, чрезвычайным ситуациям и ликвидации последствий стихийных бедствий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федеральной государственной информационной системе "Единая система предоставления государственных и муниципальных услуг (сервисов)" (далее - единая система).</w:t>
      </w:r>
    </w:p>
    <w:p>
      <w:pPr>
        <w:pStyle w:val="0"/>
        <w:spacing w:before="240" w:lineRule="auto"/>
        <w:ind w:firstLine="540"/>
        <w:jc w:val="both"/>
      </w:pPr>
      <w:r>
        <w:rPr>
          <w:sz w:val="24"/>
        </w:rPr>
        <w:t xml:space="preserve">Реестровая запись в единой системе содержит информацию, предусмотренную </w:t>
      </w:r>
      <w:hyperlink w:history="0" w:anchor="P156" w:tooltip="а) полного и сокращенного наименований эксплуатирующей организации, фамилии, имени и отчества (при наличии) руководителя эксплуатирующей организации, контактного телефона, электронной почты, места нахождения и адреса эксплуатирующей организации;">
        <w:r>
          <w:rPr>
            <w:sz w:val="24"/>
            <w:color w:val="0000ff"/>
          </w:rPr>
          <w:t xml:space="preserve">подпунктом "а" пункта 10</w:t>
        </w:r>
      </w:hyperlink>
      <w:r>
        <w:rPr>
          <w:sz w:val="24"/>
        </w:rPr>
        <w:t xml:space="preserve"> и </w:t>
      </w:r>
      <w:hyperlink w:history="0" w:anchor="P222" w:tooltip="19. В заключении указываются:">
        <w:r>
          <w:rPr>
            <w:sz w:val="24"/>
            <w:color w:val="0000ff"/>
          </w:rPr>
          <w:t xml:space="preserve">пунктом 19</w:t>
        </w:r>
      </w:hyperlink>
      <w:r>
        <w:rPr>
          <w:sz w:val="24"/>
        </w:rPr>
        <w:t xml:space="preserve"> настоящих Правил.</w:t>
      </w:r>
    </w:p>
    <w:p>
      <w:pPr>
        <w:pStyle w:val="0"/>
        <w:spacing w:before="240" w:lineRule="auto"/>
        <w:ind w:firstLine="540"/>
        <w:jc w:val="both"/>
      </w:pPr>
      <w:r>
        <w:rPr>
          <w:sz w:val="24"/>
        </w:rPr>
        <w:t xml:space="preserve">Номер реестровой записи в единой системе формируется автоматически с использованием единого реестра учета лицензий (разрешений), являющегося подсистемой единой системы.</w:t>
      </w:r>
    </w:p>
    <w:p>
      <w:pPr>
        <w:pStyle w:val="0"/>
        <w:spacing w:before="240" w:lineRule="auto"/>
        <w:ind w:firstLine="540"/>
        <w:jc w:val="both"/>
      </w:pPr>
      <w:r>
        <w:rPr>
          <w:sz w:val="24"/>
        </w:rPr>
        <w:t xml:space="preserve">Выписка из реестра результатов комплексных учений с нанесенным двухмерным штриховым кодом (QR-кодом), содержащим в кодированном виде адрес страницы в информационно-телекоммуникационной сети "Интернет" с размещенной на ней записью о готовности эксплуатирующей организации к действиям по локализации и ликвидации разливов нефти и нефтепродуктов в реестре результатов комплексных учений, направляется в автоматическом режиме в личный кабинет эксплуатирующей организации на едином портале после внесения информации о результатах проведения комплексных учений в реестр результатов комплексных учений и подписывается усиленной квалифицированной электронной подписью оператора единой системы.</w:t>
      </w:r>
    </w:p>
    <w:p>
      <w:pPr>
        <w:pStyle w:val="0"/>
        <w:jc w:val="both"/>
      </w:pPr>
      <w:r>
        <w:rPr>
          <w:sz w:val="24"/>
        </w:rPr>
        <w:t xml:space="preserve">(п. 18 в ред. </w:t>
      </w:r>
      <w:r>
        <w:rPr>
          <w:sz w:val="24"/>
        </w:rPr>
        <w:t xml:space="preserve">Постановления</w:t>
      </w:r>
      <w:r>
        <w:rPr>
          <w:sz w:val="24"/>
        </w:rPr>
        <w:t xml:space="preserve"> Правительства РФ от 21.02.2026 N 177)</w:t>
      </w:r>
    </w:p>
    <w:bookmarkStart w:id="222" w:name="P222"/>
    <w:bookmarkEnd w:id="222"/>
    <w:p>
      <w:pPr>
        <w:pStyle w:val="0"/>
        <w:spacing w:before="240" w:lineRule="auto"/>
        <w:ind w:firstLine="540"/>
        <w:jc w:val="both"/>
      </w:pPr>
      <w:r>
        <w:rPr>
          <w:sz w:val="24"/>
        </w:rPr>
        <w:t xml:space="preserve">19. В заключении указываются:</w:t>
      </w:r>
    </w:p>
    <w:p>
      <w:pPr>
        <w:pStyle w:val="0"/>
        <w:spacing w:before="240" w:lineRule="auto"/>
        <w:ind w:firstLine="540"/>
        <w:jc w:val="both"/>
      </w:pPr>
      <w:r>
        <w:rPr>
          <w:sz w:val="24"/>
        </w:rPr>
        <w:t xml:space="preserve">а) полное и сокращенное наименование эксплуатирующей организации;</w:t>
      </w:r>
    </w:p>
    <w:p>
      <w:pPr>
        <w:pStyle w:val="0"/>
        <w:spacing w:before="240" w:lineRule="auto"/>
        <w:ind w:firstLine="540"/>
        <w:jc w:val="both"/>
      </w:pPr>
      <w:r>
        <w:rPr>
          <w:sz w:val="24"/>
        </w:rPr>
        <w:t xml:space="preserve">б) реквизиты решения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о создании комиссии и об утверждении состава комиссии;</w:t>
      </w:r>
    </w:p>
    <w:p>
      <w:pPr>
        <w:pStyle w:val="0"/>
        <w:spacing w:before="240" w:lineRule="auto"/>
        <w:ind w:firstLine="540"/>
        <w:jc w:val="both"/>
      </w:pPr>
      <w:r>
        <w:rPr>
          <w:sz w:val="24"/>
        </w:rPr>
        <w:t xml:space="preserve">в) дата, время начала, время окончания и место проведения комплексных учений;</w:t>
      </w:r>
    </w:p>
    <w:p>
      <w:pPr>
        <w:pStyle w:val="0"/>
        <w:spacing w:before="240" w:lineRule="auto"/>
        <w:ind w:firstLine="540"/>
        <w:jc w:val="both"/>
      </w:pPr>
      <w:r>
        <w:rPr>
          <w:sz w:val="24"/>
        </w:rPr>
        <w:t xml:space="preserve">г) перечень сил и средств, привлеченных к проведению комплексных учений;</w:t>
      </w:r>
    </w:p>
    <w:p>
      <w:pPr>
        <w:pStyle w:val="0"/>
        <w:spacing w:before="240" w:lineRule="auto"/>
        <w:ind w:firstLine="540"/>
        <w:jc w:val="both"/>
      </w:pPr>
      <w:r>
        <w:rPr>
          <w:sz w:val="24"/>
        </w:rPr>
        <w:t xml:space="preserve">д) расчетный объем разлива нефти и нефтепродуктов в соответствии с планом предупреждения и ликвидации разливов нефти и нефтепродуктов;</w:t>
      </w:r>
    </w:p>
    <w:p>
      <w:pPr>
        <w:pStyle w:val="0"/>
        <w:spacing w:before="240" w:lineRule="auto"/>
        <w:ind w:firstLine="540"/>
        <w:jc w:val="both"/>
      </w:pPr>
      <w:r>
        <w:rPr>
          <w:sz w:val="24"/>
        </w:rPr>
        <w:t xml:space="preserve">е) перечень этапов комплексных учений с указанием времени и даты начала и окончания проведения мероприятий по каждому этапу;</w:t>
      </w:r>
    </w:p>
    <w:p>
      <w:pPr>
        <w:pStyle w:val="0"/>
        <w:spacing w:before="240" w:lineRule="auto"/>
        <w:ind w:firstLine="540"/>
        <w:jc w:val="both"/>
      </w:pPr>
      <w:r>
        <w:rPr>
          <w:sz w:val="24"/>
        </w:rPr>
        <w:t xml:space="preserve">ж) оценка по результатам проведения комплексных учений в соответствии с </w:t>
      </w:r>
      <w:hyperlink w:history="0" w:anchor="P206" w:tooltip="17. Результаты комплексных учений признаются комиссией удовлетворительными при выполнении привлеченными к комплексным учениям силами и средствами всех мероприятий, указанных в пункте 16 настоящих Правил, в сроки, предусмотренные планом комплексных учений.">
        <w:r>
          <w:rPr>
            <w:sz w:val="24"/>
            <w:color w:val="0000ff"/>
          </w:rPr>
          <w:t xml:space="preserve">пунктами 17</w:t>
        </w:r>
      </w:hyperlink>
      <w:r>
        <w:rPr>
          <w:sz w:val="24"/>
        </w:rPr>
        <w:t xml:space="preserve"> настоящих Правил (при признании результатов комплексных учений неудовлетворительными в заключении указываются предусмотренные </w:t>
      </w:r>
      <w:hyperlink w:history="0" w:anchor="P206" w:tooltip="17. Результаты комплексных учений признаются комиссией удовлетворительными при выполнении привлеченными к комплексным учениям силами и средствами всех мероприятий, указанных в пункте 16 настоящих Правил, в сроки, предусмотренные планом комплексных учений.">
        <w:r>
          <w:rPr>
            <w:sz w:val="24"/>
            <w:color w:val="0000ff"/>
          </w:rPr>
          <w:t xml:space="preserve">пунктом 17</w:t>
        </w:r>
      </w:hyperlink>
      <w:r>
        <w:rPr>
          <w:sz w:val="24"/>
        </w:rPr>
        <w:t xml:space="preserve"> настоящих Правил недостатки);</w:t>
      </w:r>
    </w:p>
    <w:p>
      <w:pPr>
        <w:pStyle w:val="0"/>
        <w:spacing w:before="240" w:lineRule="auto"/>
        <w:ind w:firstLine="540"/>
        <w:jc w:val="both"/>
      </w:pPr>
      <w:r>
        <w:rPr>
          <w:sz w:val="24"/>
        </w:rPr>
        <w:t xml:space="preserve">з) вывод комиссии о готовности (неготовности) эксплуатирующей организации к действиям по локализации и ликвидации разливов нефти и нефтепродуктов на основании оценки по результатам проведения комплексных учений (в случае принятия решения комиссией о неготовности эксплуатирующей организации к действиям по локализации и ликвидации разливов нефти и нефтепродуктов указываются обоснования такого решения и рекомендации комиссии по устранению замечаний).</w:t>
      </w:r>
    </w:p>
    <w:p>
      <w:pPr>
        <w:pStyle w:val="0"/>
        <w:spacing w:before="240" w:lineRule="auto"/>
        <w:ind w:firstLine="540"/>
        <w:jc w:val="both"/>
      </w:pPr>
      <w:r>
        <w:rPr>
          <w:sz w:val="24"/>
        </w:rPr>
        <w:t xml:space="preserve">20. Заключение подписывается председателем комиссии и членами комиссии, присутствующими при проведении комплексных учений. Копия заключения направляется в личный кабинет эксплуатирующей организации на едином портале одновременно с выпиской из реестра результатов комплексных учений.</w:t>
      </w:r>
    </w:p>
    <w:p>
      <w:pPr>
        <w:pStyle w:val="0"/>
        <w:jc w:val="both"/>
      </w:pPr>
      <w:r>
        <w:rPr>
          <w:sz w:val="24"/>
        </w:rPr>
        <w:t xml:space="preserve">(в ред. </w:t>
      </w:r>
      <w:r>
        <w:rPr>
          <w:sz w:val="24"/>
        </w:rPr>
        <w:t xml:space="preserve">Постановления</w:t>
      </w:r>
      <w:r>
        <w:rPr>
          <w:sz w:val="24"/>
        </w:rPr>
        <w:t xml:space="preserve"> Правительства РФ от 21.02.2026 N 177)</w:t>
      </w:r>
    </w:p>
    <w:p>
      <w:pPr>
        <w:pStyle w:val="0"/>
        <w:spacing w:before="240" w:lineRule="auto"/>
        <w:ind w:firstLine="540"/>
        <w:jc w:val="both"/>
      </w:pPr>
      <w:r>
        <w:rPr>
          <w:sz w:val="24"/>
        </w:rPr>
        <w:t xml:space="preserve">В случае неготовности эксплуатирующей организации к действиям по локализации и ликвидации разливов нефти и нефтепродуктов (отрицательное заключение), эксплуатирующая организация устраняет недостатки, указанные в заключении, и повторно организует проведение комплексных учений в соответствии с установленным настоящими Правилами порядком.</w:t>
      </w:r>
    </w:p>
    <w:p>
      <w:pPr>
        <w:pStyle w:val="0"/>
        <w:spacing w:before="240" w:lineRule="auto"/>
        <w:ind w:firstLine="540"/>
        <w:jc w:val="both"/>
      </w:pPr>
      <w:r>
        <w:rPr>
          <w:sz w:val="24"/>
        </w:rPr>
        <w:t xml:space="preserve">21. В случае несогласия с отрицательным заключением эксплуатирующая организация вправе в течение 10 рабочих дней со дня получения его копии направить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том числе путем заполнения интерактивной формы на едином портале мотивированные возражения на заключение.</w:t>
      </w:r>
    </w:p>
    <w:p>
      <w:pPr>
        <w:pStyle w:val="0"/>
        <w:jc w:val="both"/>
      </w:pPr>
      <w:r>
        <w:rPr>
          <w:sz w:val="24"/>
        </w:rPr>
        <w:t xml:space="preserve">(п. 21 в ред. </w:t>
      </w:r>
      <w:r>
        <w:rPr>
          <w:sz w:val="24"/>
        </w:rPr>
        <w:t xml:space="preserve">Постановления</w:t>
      </w:r>
      <w:r>
        <w:rPr>
          <w:sz w:val="24"/>
        </w:rPr>
        <w:t xml:space="preserve"> Правительства РФ от 21.02.2026 N 177)</w:t>
      </w:r>
    </w:p>
    <w:p>
      <w:pPr>
        <w:pStyle w:val="0"/>
        <w:spacing w:before="240" w:lineRule="auto"/>
        <w:ind w:firstLine="540"/>
        <w:jc w:val="both"/>
      </w:pPr>
      <w:r>
        <w:rPr>
          <w:sz w:val="24"/>
        </w:rPr>
        <w:t xml:space="preserve">22.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организует рассмотрение комиссией мотивированных возражений на заключение в течение 5 рабочих дней с даты их получения.</w:t>
      </w:r>
    </w:p>
    <w:p>
      <w:pPr>
        <w:pStyle w:val="0"/>
        <w:jc w:val="both"/>
      </w:pPr>
      <w:r>
        <w:rPr>
          <w:sz w:val="24"/>
        </w:rPr>
        <w:t xml:space="preserve">(в ред. </w:t>
      </w:r>
      <w:r>
        <w:rPr>
          <w:sz w:val="24"/>
        </w:rPr>
        <w:t xml:space="preserve">Постановления</w:t>
      </w:r>
      <w:r>
        <w:rPr>
          <w:sz w:val="24"/>
        </w:rPr>
        <w:t xml:space="preserve"> Правительства РФ от 21.02.2026 N 177)</w:t>
      </w:r>
    </w:p>
    <w:p>
      <w:pPr>
        <w:pStyle w:val="0"/>
        <w:spacing w:before="240" w:lineRule="auto"/>
        <w:ind w:firstLine="540"/>
        <w:jc w:val="both"/>
      </w:pPr>
      <w:r>
        <w:rPr>
          <w:sz w:val="24"/>
        </w:rPr>
        <w:t xml:space="preserve">23. По результатам рассмотрения мотивированных возражений на заключение комиссия:</w:t>
      </w:r>
    </w:p>
    <w:p>
      <w:pPr>
        <w:pStyle w:val="0"/>
        <w:spacing w:before="240" w:lineRule="auto"/>
        <w:ind w:firstLine="540"/>
        <w:jc w:val="both"/>
      </w:pPr>
      <w:r>
        <w:rPr>
          <w:sz w:val="24"/>
        </w:rPr>
        <w:t xml:space="preserve">в случае несогласия с мотивированными возражениями принимает решение об оставлении отрицательного заключения без изменений с приложением обоснования принятия такого решения;</w:t>
      </w:r>
    </w:p>
    <w:p>
      <w:pPr>
        <w:pStyle w:val="0"/>
        <w:spacing w:before="240" w:lineRule="auto"/>
        <w:ind w:firstLine="540"/>
        <w:jc w:val="both"/>
      </w:pPr>
      <w:r>
        <w:rPr>
          <w:sz w:val="24"/>
        </w:rPr>
        <w:t xml:space="preserve">в случае согласия с мотивированными возражениями принимает решение по подготовке нового заключения.</w:t>
      </w:r>
    </w:p>
    <w:p>
      <w:pPr>
        <w:pStyle w:val="0"/>
        <w:spacing w:before="240" w:lineRule="auto"/>
        <w:ind w:firstLine="540"/>
        <w:jc w:val="both"/>
      </w:pPr>
      <w:r>
        <w:rPr>
          <w:sz w:val="24"/>
        </w:rPr>
        <w:t xml:space="preserve">23(1). Для исправления допущенных ошибок и (или) опечаток, а также в случае необходимости внесения изменений в реестр результатов комплексных учений, касающихся наименования эксплуатирующей организации, адреса эксплуатирующей организации, адреса электронной почты или контактного телефона, эксплуатирующая организация вправе обратиться с заявлением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вносивший сведения о результатах проведения комплексных учений в реестр результатов комплексных учений.</w:t>
      </w:r>
    </w:p>
    <w:p>
      <w:pPr>
        <w:pStyle w:val="0"/>
        <w:spacing w:before="240" w:lineRule="auto"/>
        <w:ind w:firstLine="540"/>
        <w:jc w:val="both"/>
      </w:pPr>
      <w:r>
        <w:rPr>
          <w:sz w:val="24"/>
        </w:rPr>
        <w:t xml:space="preserve">Заявление направляется любым доступным способом, в том числе путем заполнения интерактивной формы на едином портале.</w:t>
      </w:r>
    </w:p>
    <w:p>
      <w:pPr>
        <w:pStyle w:val="0"/>
        <w:spacing w:before="240" w:lineRule="auto"/>
        <w:ind w:firstLine="540"/>
        <w:jc w:val="both"/>
      </w:pPr>
      <w:r>
        <w:rPr>
          <w:sz w:val="24"/>
        </w:rPr>
        <w:t xml:space="preserve">Заявление, подаваемое посредством единого портала, подписывается в порядке, предусмотренном </w:t>
      </w:r>
      <w:hyperlink w:history="0" w:anchor="P161" w:tooltip="10(1). Уведомление о проведении комплексных учений, подаваемое посредством единого портала, подписывается:">
        <w:r>
          <w:rPr>
            <w:sz w:val="24"/>
            <w:color w:val="0000ff"/>
          </w:rPr>
          <w:t xml:space="preserve">пунктом 10(1)</w:t>
        </w:r>
      </w:hyperlink>
      <w:r>
        <w:rPr>
          <w:sz w:val="24"/>
        </w:rPr>
        <w:t xml:space="preserve"> настоящих Правил.</w:t>
      </w:r>
    </w:p>
    <w:p>
      <w:pPr>
        <w:pStyle w:val="0"/>
        <w:spacing w:before="240" w:lineRule="auto"/>
        <w:ind w:firstLine="540"/>
        <w:jc w:val="both"/>
      </w:pPr>
      <w:r>
        <w:rPr>
          <w:sz w:val="24"/>
        </w:rPr>
        <w:t xml:space="preserve">В заявлении указываются сведения, предусмотренные </w:t>
      </w:r>
      <w:hyperlink w:history="0" w:anchor="P162" w:tooltip="а) усиленной квалифицированной электронной подписью - в случае подачи уведомления о проведении комплексных учений лицом, действующим от имени эксплуатирующей организации без доверенности;">
        <w:r>
          <w:rPr>
            <w:sz w:val="24"/>
            <w:color w:val="0000ff"/>
          </w:rPr>
          <w:t xml:space="preserve">подпунктом "а" пункта 10</w:t>
        </w:r>
      </w:hyperlink>
      <w:r>
        <w:rPr>
          <w:sz w:val="24"/>
        </w:rPr>
        <w:t xml:space="preserve"> настоящих Правил, номер реестровой записи из реестра результатов комплексных учений, а также информация о допущенных ошибках и (или) опечатках либо вносимых изменениях. К заявлению прикладываются копии документов, подтверждающих необходимость внесения соответствующих изменений (исправлений) (при наличии). При подаче заявления посредством единого портала прилагаются электронные копии документов (скан-копии).</w:t>
      </w:r>
    </w:p>
    <w:p>
      <w:pPr>
        <w:pStyle w:val="0"/>
        <w:spacing w:before="240" w:lineRule="auto"/>
        <w:ind w:firstLine="540"/>
        <w:jc w:val="both"/>
      </w:pPr>
      <w:r>
        <w:rPr>
          <w:sz w:val="24"/>
        </w:rPr>
        <w:t xml:space="preserve">Заявление рассматривается в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течение 3 рабочих дней со дня его поступления.</w:t>
      </w:r>
    </w:p>
    <w:p>
      <w:pPr>
        <w:pStyle w:val="0"/>
        <w:spacing w:before="240" w:lineRule="auto"/>
        <w:ind w:firstLine="540"/>
        <w:jc w:val="both"/>
      </w:pPr>
      <w:r>
        <w:rPr>
          <w:sz w:val="24"/>
        </w:rPr>
        <w:t xml:space="preserve">Исправление допущенных ошибок и (или) опечаток, а также внесение изменений осуществляются не позднее 1 рабочего дня со дня рассмотрения заявления.</w:t>
      </w:r>
    </w:p>
    <w:p>
      <w:pPr>
        <w:pStyle w:val="0"/>
        <w:spacing w:before="240" w:lineRule="auto"/>
        <w:ind w:firstLine="540"/>
        <w:jc w:val="both"/>
      </w:pPr>
      <w:r>
        <w:rPr>
          <w:sz w:val="24"/>
        </w:rPr>
        <w:t xml:space="preserve">Выписка из реестра результатов комплексных учений с нанесенным двухмерным штриховым кодом (QR-код), содержащим в кодированном виде адрес страницы в информационно-телекоммуникационной сети "Интернет" с размещенной на ней записью о готовности эксплуатирующей организации к действиям по локализации и ликвидации разливов нефти и нефтепродуктов в реестре результатов комплексных учений, направляется в автоматическом режиме в личный кабинет эксплуатирующей организации на едином портале после внесения соответствующих изменений и подписывается усиленной квалифицированной электронной подписью оператора единой системы.</w:t>
      </w:r>
    </w:p>
    <w:p>
      <w:pPr>
        <w:pStyle w:val="0"/>
        <w:jc w:val="both"/>
      </w:pPr>
      <w:r>
        <w:rPr>
          <w:sz w:val="24"/>
        </w:rPr>
        <w:t xml:space="preserve">(п. 23(1) введен </w:t>
      </w:r>
      <w:r>
        <w:rPr>
          <w:sz w:val="24"/>
        </w:rPr>
        <w:t xml:space="preserve">Постановлением</w:t>
      </w:r>
      <w:r>
        <w:rPr>
          <w:sz w:val="24"/>
        </w:rPr>
        <w:t xml:space="preserve"> Правительства РФ от 21.02.2026 N 177)</w:t>
      </w:r>
    </w:p>
    <w:p>
      <w:pPr>
        <w:pStyle w:val="0"/>
        <w:spacing w:before="240" w:lineRule="auto"/>
        <w:ind w:firstLine="540"/>
        <w:jc w:val="both"/>
      </w:pPr>
      <w:r>
        <w:rPr>
          <w:sz w:val="24"/>
        </w:rPr>
        <w:t xml:space="preserve">23(2). Регистрация, а также обработка уведомлений и заявлений, предусмотренных </w:t>
      </w:r>
      <w:hyperlink w:history="0" w:anchor="P142" w:tooltip="IV. Порядок проведения комплексных учений">
        <w:r>
          <w:rPr>
            <w:sz w:val="24"/>
            <w:color w:val="0000ff"/>
          </w:rPr>
          <w:t xml:space="preserve">разделами IV</w:t>
        </w:r>
      </w:hyperlink>
      <w:r>
        <w:rPr>
          <w:sz w:val="24"/>
        </w:rPr>
        <w:t xml:space="preserve"> и </w:t>
      </w:r>
      <w:hyperlink w:history="0" w:anchor="P212" w:tooltip="V. Порядок ведения реестра результатов комплексных учений">
        <w:r>
          <w:rPr>
            <w:sz w:val="24"/>
            <w:color w:val="0000ff"/>
          </w:rPr>
          <w:t xml:space="preserve">V</w:t>
        </w:r>
      </w:hyperlink>
      <w:r>
        <w:rPr>
          <w:sz w:val="24"/>
        </w:rPr>
        <w:t xml:space="preserve"> настоящих Правил, осуществляются в единой системе.</w:t>
      </w:r>
    </w:p>
    <w:p>
      <w:pPr>
        <w:pStyle w:val="0"/>
        <w:jc w:val="both"/>
      </w:pPr>
      <w:r>
        <w:rPr>
          <w:sz w:val="24"/>
        </w:rPr>
        <w:t xml:space="preserve">(п. 23(2) введен </w:t>
      </w:r>
      <w:r>
        <w:rPr>
          <w:sz w:val="24"/>
        </w:rPr>
        <w:t xml:space="preserve">Постановлением</w:t>
      </w:r>
      <w:r>
        <w:rPr>
          <w:sz w:val="24"/>
        </w:rPr>
        <w:t xml:space="preserve"> Правительства РФ от 21.02.2026 N 177)</w:t>
      </w:r>
    </w:p>
    <w:p>
      <w:pPr>
        <w:pStyle w:val="0"/>
        <w:spacing w:before="240" w:lineRule="auto"/>
        <w:ind w:firstLine="540"/>
        <w:jc w:val="both"/>
      </w:pPr>
      <w:r>
        <w:rPr>
          <w:sz w:val="24"/>
        </w:rPr>
        <w:t xml:space="preserve">23(3). Информирование эксплуатирующей организации об изменении статуса рассмотрения уведомлений и заявлений, предусмотренных </w:t>
      </w:r>
      <w:hyperlink w:history="0" w:anchor="P142" w:tooltip="IV. Порядок проведения комплексных учений">
        <w:r>
          <w:rPr>
            <w:sz w:val="24"/>
            <w:color w:val="0000ff"/>
          </w:rPr>
          <w:t xml:space="preserve">разделами IV</w:t>
        </w:r>
      </w:hyperlink>
      <w:r>
        <w:rPr>
          <w:sz w:val="24"/>
        </w:rPr>
        <w:t xml:space="preserve"> и </w:t>
      </w:r>
      <w:hyperlink w:history="0" w:anchor="P212" w:tooltip="V. Порядок ведения реестра результатов комплексных учений">
        <w:r>
          <w:rPr>
            <w:sz w:val="24"/>
            <w:color w:val="0000ff"/>
          </w:rPr>
          <w:t xml:space="preserve">V</w:t>
        </w:r>
      </w:hyperlink>
      <w:r>
        <w:rPr>
          <w:sz w:val="24"/>
        </w:rPr>
        <w:t xml:space="preserve"> настоящих Правил, осуществляется в личном кабинете эксплуатирующей организации на едином портале.</w:t>
      </w:r>
    </w:p>
    <w:p>
      <w:pPr>
        <w:pStyle w:val="0"/>
        <w:jc w:val="both"/>
      </w:pPr>
      <w:r>
        <w:rPr>
          <w:sz w:val="24"/>
        </w:rPr>
        <w:t xml:space="preserve">(п. 23(3) введен </w:t>
      </w:r>
      <w:r>
        <w:rPr>
          <w:sz w:val="24"/>
        </w:rPr>
        <w:t xml:space="preserve">Постановлением</w:t>
      </w:r>
      <w:r>
        <w:rPr>
          <w:sz w:val="24"/>
        </w:rPr>
        <w:t xml:space="preserve"> Правительства РФ от 21.02.2026 N 177)</w:t>
      </w:r>
    </w:p>
    <w:p>
      <w:pPr>
        <w:pStyle w:val="0"/>
        <w:spacing w:before="240" w:lineRule="auto"/>
        <w:ind w:firstLine="540"/>
        <w:jc w:val="both"/>
      </w:pPr>
      <w:r>
        <w:rPr>
          <w:sz w:val="24"/>
        </w:rPr>
        <w:t xml:space="preserve">23(4). Действия, предусмотренные </w:t>
      </w:r>
      <w:hyperlink w:history="0" w:anchor="P142" w:tooltip="IV. Порядок проведения комплексных учений">
        <w:r>
          <w:rPr>
            <w:sz w:val="24"/>
            <w:color w:val="0000ff"/>
          </w:rPr>
          <w:t xml:space="preserve">разделами IV</w:t>
        </w:r>
      </w:hyperlink>
      <w:r>
        <w:rPr>
          <w:sz w:val="24"/>
        </w:rPr>
        <w:t xml:space="preserve"> и </w:t>
      </w:r>
      <w:hyperlink w:history="0" w:anchor="P212" w:tooltip="V. Порядок ведения реестра результатов комплексных учений">
        <w:r>
          <w:rPr>
            <w:sz w:val="24"/>
            <w:color w:val="0000ff"/>
          </w:rPr>
          <w:t xml:space="preserve">V</w:t>
        </w:r>
      </w:hyperlink>
      <w:r>
        <w:rPr>
          <w:sz w:val="24"/>
        </w:rPr>
        <w:t xml:space="preserve"> настоящих Правил, в том числе подача уведомлений, заявлений и других документов, получение уведомлений, могут осуществляться эксплуатирующей организацией самостоятельно или ее уполномоченным представителем.</w:t>
      </w:r>
    </w:p>
    <w:p>
      <w:pPr>
        <w:pStyle w:val="0"/>
        <w:spacing w:before="240" w:lineRule="auto"/>
        <w:ind w:firstLine="540"/>
        <w:jc w:val="both"/>
      </w:pPr>
      <w:r>
        <w:rPr>
          <w:sz w:val="24"/>
        </w:rPr>
        <w:t xml:space="preserve">Полномочия уполномоченного представителя эксплуатирующей организации могут быть подтверждены посредством машиночитаемой доверенности, в том числе сформированной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подписанной электронной подписью в соответствии с требованиями Федерального </w:t>
      </w:r>
      <w:r>
        <w:rPr>
          <w:sz w:val="24"/>
        </w:rPr>
        <w:t xml:space="preserve">закона</w:t>
      </w:r>
      <w:r>
        <w:rPr>
          <w:sz w:val="24"/>
        </w:rPr>
        <w:t xml:space="preserve"> "Об электронной подписи".</w:t>
      </w:r>
    </w:p>
    <w:p>
      <w:pPr>
        <w:pStyle w:val="0"/>
        <w:jc w:val="both"/>
      </w:pPr>
      <w:r>
        <w:rPr>
          <w:sz w:val="24"/>
        </w:rPr>
        <w:t xml:space="preserve">(п. 23(4) введен </w:t>
      </w:r>
      <w:r>
        <w:rPr>
          <w:sz w:val="24"/>
        </w:rPr>
        <w:t xml:space="preserve">Постановлением</w:t>
      </w:r>
      <w:r>
        <w:rPr>
          <w:sz w:val="24"/>
        </w:rPr>
        <w:t xml:space="preserve"> Правительства РФ от 21.02.2026 N 177)</w:t>
      </w:r>
    </w:p>
    <w:p>
      <w:pPr>
        <w:pStyle w:val="0"/>
        <w:jc w:val="both"/>
      </w:pPr>
      <w:r>
        <w:rPr>
          <w:sz w:val="24"/>
        </w:rPr>
      </w:r>
    </w:p>
    <w:p>
      <w:pPr>
        <w:pStyle w:val="2"/>
        <w:outlineLvl w:val="1"/>
        <w:jc w:val="center"/>
      </w:pPr>
      <w:r>
        <w:rPr>
          <w:sz w:val="24"/>
        </w:rPr>
        <w:t xml:space="preserve">VI. Порядок уведомления об утверждении плана предупреждения</w:t>
      </w:r>
    </w:p>
    <w:p>
      <w:pPr>
        <w:pStyle w:val="2"/>
        <w:jc w:val="center"/>
      </w:pPr>
      <w:r>
        <w:rPr>
          <w:sz w:val="24"/>
        </w:rPr>
        <w:t xml:space="preserve">и ликвидации разливов нефти и нефтепродуктов</w:t>
      </w:r>
    </w:p>
    <w:p>
      <w:pPr>
        <w:pStyle w:val="0"/>
        <w:jc w:val="both"/>
      </w:pPr>
      <w:r>
        <w:rPr>
          <w:sz w:val="24"/>
        </w:rPr>
      </w:r>
    </w:p>
    <w:bookmarkStart w:id="260" w:name="P260"/>
    <w:bookmarkEnd w:id="260"/>
    <w:p>
      <w:pPr>
        <w:pStyle w:val="0"/>
        <w:ind w:firstLine="540"/>
        <w:jc w:val="both"/>
      </w:pPr>
      <w:r>
        <w:rPr>
          <w:sz w:val="24"/>
        </w:rPr>
        <w:t xml:space="preserve">24. Эксплуатирующая организация направляет уведомление об утверждении плана предупреждения и ликвидации разливов нефти и нефтепродуктов в течение 14 календарных дней со дня его утверждения с указанием номера реестровой записи из реестра результатов комплексных учений и приложением копии утвержденного плана предупреждения и ликвидации разливов нефти и нефтепродуктов на электронном носителе:</w:t>
      </w:r>
    </w:p>
    <w:p>
      <w:pPr>
        <w:pStyle w:val="0"/>
        <w:jc w:val="both"/>
      </w:pPr>
      <w:r>
        <w:rPr>
          <w:sz w:val="24"/>
        </w:rPr>
        <w:t xml:space="preserve">(в ред. </w:t>
      </w:r>
      <w:r>
        <w:rPr>
          <w:sz w:val="24"/>
        </w:rPr>
        <w:t xml:space="preserve">Постановления</w:t>
      </w:r>
      <w:r>
        <w:rPr>
          <w:sz w:val="24"/>
        </w:rPr>
        <w:t xml:space="preserve"> Правительства РФ от 21.02.2026 N 177)</w:t>
      </w:r>
    </w:p>
    <w:p>
      <w:pPr>
        <w:pStyle w:val="0"/>
        <w:spacing w:before="240" w:lineRule="auto"/>
        <w:ind w:firstLine="540"/>
        <w:jc w:val="both"/>
      </w:pPr>
      <w:r>
        <w:rPr>
          <w:sz w:val="24"/>
        </w:rPr>
        <w:t xml:space="preserve">а)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соответствующего субъекта Российской Федерации;</w:t>
      </w:r>
    </w:p>
    <w:p>
      <w:pPr>
        <w:pStyle w:val="0"/>
        <w:spacing w:before="240" w:lineRule="auto"/>
        <w:ind w:firstLine="540"/>
        <w:jc w:val="both"/>
      </w:pPr>
      <w:r>
        <w:rPr>
          <w:sz w:val="24"/>
        </w:rPr>
        <w:t xml:space="preserve">б) в территориальный орган Федеральной службы по надзору в сфере природопользования, на территории деятельности которого расположен объект;</w:t>
      </w:r>
    </w:p>
    <w:p>
      <w:pPr>
        <w:pStyle w:val="0"/>
        <w:spacing w:before="240" w:lineRule="auto"/>
        <w:ind w:firstLine="540"/>
        <w:jc w:val="both"/>
      </w:pPr>
      <w:r>
        <w:rPr>
          <w:sz w:val="24"/>
        </w:rPr>
        <w:t xml:space="preserve">в) территориальный орган Федеральной службы по экологическому, технологическому и атомному надзору, осуществляющий федеральный государственный надзор в области промышленной безопасности за опасным производственным объектом, для которого разработан и утвержден эксплуатирующей организацией план предупреждения и ликвидации разливов нефти и нефтепродуктов;</w:t>
      </w:r>
    </w:p>
    <w:p>
      <w:pPr>
        <w:pStyle w:val="0"/>
        <w:spacing w:before="240" w:lineRule="auto"/>
        <w:ind w:firstLine="540"/>
        <w:jc w:val="both"/>
      </w:pPr>
      <w:r>
        <w:rPr>
          <w:sz w:val="24"/>
        </w:rPr>
        <w:t xml:space="preserve">г) Федеральное агентство морского и речного транспорта (при наличии объекта, расположенного на внутренних водных путях).</w:t>
      </w:r>
    </w:p>
    <w:p>
      <w:pPr>
        <w:pStyle w:val="0"/>
        <w:jc w:val="both"/>
      </w:pPr>
      <w:r>
        <w:rPr>
          <w:sz w:val="24"/>
        </w:rPr>
      </w:r>
    </w:p>
    <w:p>
      <w:pPr>
        <w:pStyle w:val="2"/>
        <w:outlineLvl w:val="1"/>
        <w:jc w:val="center"/>
      </w:pPr>
      <w:r>
        <w:rPr>
          <w:sz w:val="24"/>
        </w:rPr>
        <w:t xml:space="preserve">VII. Порядок оповещения федеральных органов исполнительной</w:t>
      </w:r>
    </w:p>
    <w:p>
      <w:pPr>
        <w:pStyle w:val="2"/>
        <w:jc w:val="center"/>
      </w:pPr>
      <w:r>
        <w:rPr>
          <w:sz w:val="24"/>
        </w:rPr>
        <w:t xml:space="preserve">власти, органов государственной власти субъектов Российской</w:t>
      </w:r>
    </w:p>
    <w:p>
      <w:pPr>
        <w:pStyle w:val="2"/>
        <w:jc w:val="center"/>
      </w:pPr>
      <w:r>
        <w:rPr>
          <w:sz w:val="24"/>
        </w:rPr>
        <w:t xml:space="preserve">Федерации и органов местного самоуправления о факте разлива</w:t>
      </w:r>
    </w:p>
    <w:p>
      <w:pPr>
        <w:pStyle w:val="2"/>
        <w:jc w:val="center"/>
      </w:pPr>
      <w:r>
        <w:rPr>
          <w:sz w:val="24"/>
        </w:rPr>
        <w:t xml:space="preserve">нефти и нефтепродуктов</w:t>
      </w:r>
    </w:p>
    <w:p>
      <w:pPr>
        <w:pStyle w:val="0"/>
        <w:jc w:val="both"/>
      </w:pPr>
      <w:r>
        <w:rPr>
          <w:sz w:val="24"/>
        </w:rPr>
      </w:r>
    </w:p>
    <w:p>
      <w:pPr>
        <w:pStyle w:val="0"/>
        <w:ind w:firstLine="540"/>
        <w:jc w:val="both"/>
      </w:pPr>
      <w:r>
        <w:rPr>
          <w:sz w:val="24"/>
        </w:rPr>
        <w:t xml:space="preserve">25. По каждому факту разлива нефти и нефтепродуктов эксплуатирующая организация обязана оповестить:</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p>
      <w:pPr>
        <w:pStyle w:val="0"/>
        <w:spacing w:before="240" w:lineRule="auto"/>
        <w:ind w:firstLine="540"/>
        <w:jc w:val="both"/>
      </w:pPr>
      <w:r>
        <w:rPr>
          <w:sz w:val="24"/>
        </w:rPr>
        <w:t xml:space="preserve">а) территориальные органы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через их центры управления в кризисных ситуациях;</w:t>
      </w:r>
    </w:p>
    <w:p>
      <w:pPr>
        <w:pStyle w:val="0"/>
        <w:spacing w:before="240" w:lineRule="auto"/>
        <w:ind w:firstLine="540"/>
        <w:jc w:val="both"/>
      </w:pPr>
      <w:r>
        <w:rPr>
          <w:sz w:val="24"/>
        </w:rPr>
        <w:t xml:space="preserve">б) органы исполнительной власти субъектов Российской Федерации и органы местного самоуправления, на территориях которых произошел разлив нефти и нефтепродуктов, через их единые дежурно-диспетчерские службы;</w:t>
      </w:r>
    </w:p>
    <w:p>
      <w:pPr>
        <w:pStyle w:val="0"/>
        <w:spacing w:before="240" w:lineRule="auto"/>
        <w:ind w:firstLine="540"/>
        <w:jc w:val="both"/>
      </w:pPr>
      <w:r>
        <w:rPr>
          <w:sz w:val="24"/>
        </w:rPr>
        <w:t xml:space="preserve">в) территориальный орган Федеральной службы по надзору в сфере природопользования, на территории деятельности которого расположен объект эксплуатирующей организации;</w:t>
      </w:r>
    </w:p>
    <w:p>
      <w:pPr>
        <w:pStyle w:val="0"/>
        <w:spacing w:before="240" w:lineRule="auto"/>
        <w:ind w:firstLine="540"/>
        <w:jc w:val="both"/>
      </w:pPr>
      <w:r>
        <w:rPr>
          <w:sz w:val="24"/>
        </w:rPr>
        <w:t xml:space="preserve">г) территориальный орган Федеральной службы по экологическому, технологическому и атомному надзору, осуществляющий федеральный государственный надзор в области промышленной безопасности за опасным производственным объектом, для которого разработан и утвержден эксплуатирующей организацией план предупреждения и ликвидации разливов нефти и нефтепродуктов;</w:t>
      </w:r>
    </w:p>
    <w:p>
      <w:pPr>
        <w:pStyle w:val="0"/>
        <w:spacing w:before="240" w:lineRule="auto"/>
        <w:ind w:firstLine="540"/>
        <w:jc w:val="both"/>
      </w:pPr>
      <w:r>
        <w:rPr>
          <w:sz w:val="24"/>
        </w:rPr>
        <w:t xml:space="preserve">д) администрацию бассейна внутренних водных путей (при разливе нефти и нефтепродуктов на внутренних водных путях с судов и объектов морского и речного транспорта).</w:t>
      </w:r>
    </w:p>
    <w:p>
      <w:pPr>
        <w:pStyle w:val="0"/>
        <w:spacing w:before="240" w:lineRule="auto"/>
        <w:ind w:firstLine="540"/>
        <w:jc w:val="both"/>
      </w:pPr>
      <w:r>
        <w:rPr>
          <w:sz w:val="24"/>
        </w:rPr>
        <w:t xml:space="preserve">26. Оповещение о разливе нефти и нефтепродуктов должно содержать следующие сведения с учетом </w:t>
      </w:r>
      <w:hyperlink w:history="0" w:anchor="P291" w:tooltip="26(1). Оповещение о разливе нефти и нефтепродуктов, содержащее сведения, указанные в подпунктах &quot;а&quot;, &quot;в&quot;, &quot;г&quot; и &quot;ж&quot; пункта 26 настоящих Правил, представляется с использованием электронного документооборота в течение 30 минут с момента обнаружения разлива нефти и нефтепродуктов.">
        <w:r>
          <w:rPr>
            <w:sz w:val="24"/>
            <w:color w:val="0000ff"/>
          </w:rPr>
          <w:t xml:space="preserve">пункта 26(1)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bookmarkStart w:id="281" w:name="P281"/>
    <w:bookmarkEnd w:id="281"/>
    <w:p>
      <w:pPr>
        <w:pStyle w:val="0"/>
        <w:spacing w:before="240" w:lineRule="auto"/>
        <w:ind w:firstLine="540"/>
        <w:jc w:val="both"/>
      </w:pPr>
      <w:r>
        <w:rPr>
          <w:sz w:val="24"/>
        </w:rPr>
        <w:t xml:space="preserve">а) дату, время (московское и местное) и место обнаружения разлива нефти и нефтепродуктов;</w:t>
      </w:r>
    </w:p>
    <w:p>
      <w:pPr>
        <w:pStyle w:val="0"/>
        <w:jc w:val="both"/>
      </w:pPr>
      <w:r>
        <w:rPr>
          <w:sz w:val="24"/>
        </w:rPr>
        <w:t xml:space="preserve">(в ред. </w:t>
      </w:r>
      <w:r>
        <w:rPr>
          <w:sz w:val="24"/>
        </w:rPr>
        <w:t xml:space="preserve">Постановления</w:t>
      </w:r>
      <w:r>
        <w:rPr>
          <w:sz w:val="24"/>
        </w:rPr>
        <w:t xml:space="preserve"> Правительства РФ от 02.06.2026 N 684)</w:t>
      </w:r>
    </w:p>
    <w:bookmarkStart w:id="283" w:name="P283"/>
    <w:bookmarkEnd w:id="283"/>
    <w:p>
      <w:pPr>
        <w:pStyle w:val="0"/>
        <w:spacing w:before="240" w:lineRule="auto"/>
        <w:ind w:firstLine="540"/>
        <w:jc w:val="both"/>
      </w:pPr>
      <w:r>
        <w:rPr>
          <w:sz w:val="24"/>
        </w:rPr>
        <w:t xml:space="preserve">б) вид, характеристика и масштаб разлива нефти и нефтепродуктов, а также сведения о попадании или угрозе попадания нефти или нефтепродуктов в акваторию поверхностных водных объектов - для разлива на суше (для разлива на акваторию поверхностных водных объектов - сведения о прогнозируемой скорости распространения и направления пятна разлива нефти или нефтепродуктов);</w:t>
      </w:r>
    </w:p>
    <w:bookmarkStart w:id="284" w:name="P284"/>
    <w:bookmarkEnd w:id="284"/>
    <w:p>
      <w:pPr>
        <w:pStyle w:val="0"/>
        <w:spacing w:before="240" w:lineRule="auto"/>
        <w:ind w:firstLine="540"/>
        <w:jc w:val="both"/>
      </w:pPr>
      <w:r>
        <w:rPr>
          <w:sz w:val="24"/>
        </w:rPr>
        <w:t xml:space="preserve">в) вид объекта, на котором произошел разлив нефти и нефтепродуктов, эксплуатирующая организация, являющаяся собственником объекта;</w:t>
      </w:r>
    </w:p>
    <w:bookmarkStart w:id="285" w:name="P285"/>
    <w:bookmarkEnd w:id="285"/>
    <w:p>
      <w:pPr>
        <w:pStyle w:val="0"/>
        <w:spacing w:before="240" w:lineRule="auto"/>
        <w:ind w:firstLine="540"/>
        <w:jc w:val="both"/>
      </w:pPr>
      <w:r>
        <w:rPr>
          <w:sz w:val="24"/>
        </w:rPr>
        <w:t xml:space="preserve">г) количество пострадавших, в том числе погибших и получивших травмы в результате разлива нефти и нефтепродуктов;</w:t>
      </w:r>
    </w:p>
    <w:bookmarkStart w:id="286" w:name="P286"/>
    <w:bookmarkEnd w:id="286"/>
    <w:p>
      <w:pPr>
        <w:pStyle w:val="0"/>
        <w:spacing w:before="240" w:lineRule="auto"/>
        <w:ind w:firstLine="540"/>
        <w:jc w:val="both"/>
      </w:pPr>
      <w:r>
        <w:rPr>
          <w:sz w:val="24"/>
        </w:rPr>
        <w:t xml:space="preserve">д) обстоятельства (причины) возникновения разлива нефти и нефтепродуктов, достоверно известные на момент оповещения;</w:t>
      </w:r>
    </w:p>
    <w:p>
      <w:pPr>
        <w:pStyle w:val="0"/>
        <w:spacing w:before="240" w:lineRule="auto"/>
        <w:ind w:firstLine="540"/>
        <w:jc w:val="both"/>
      </w:pPr>
      <w:r>
        <w:rPr>
          <w:sz w:val="24"/>
        </w:rPr>
        <w:t xml:space="preserve">е) принимаемые эксплуатирующей организацией меры с указанием количества сил и средств, используемых для локализации и ликвидации разлива нефти и нефтепродуктов;</w:t>
      </w:r>
    </w:p>
    <w:bookmarkStart w:id="288" w:name="P288"/>
    <w:bookmarkEnd w:id="288"/>
    <w:p>
      <w:pPr>
        <w:pStyle w:val="0"/>
        <w:spacing w:before="240" w:lineRule="auto"/>
        <w:ind w:firstLine="540"/>
        <w:jc w:val="both"/>
      </w:pPr>
      <w:r>
        <w:rPr>
          <w:sz w:val="24"/>
        </w:rPr>
        <w:t xml:space="preserve">ж) должность, фамилия, имя, отчество лица, передавшего оповещение;</w:t>
      </w:r>
    </w:p>
    <w:bookmarkStart w:id="289" w:name="P289"/>
    <w:bookmarkEnd w:id="289"/>
    <w:p>
      <w:pPr>
        <w:pStyle w:val="0"/>
        <w:spacing w:before="240" w:lineRule="auto"/>
        <w:ind w:firstLine="540"/>
        <w:jc w:val="both"/>
      </w:pPr>
      <w:r>
        <w:rPr>
          <w:sz w:val="24"/>
        </w:rPr>
        <w:t xml:space="preserve">з) место возникновения разлива нефти и нефтепродуктов с указанием координат (широта, долгота).</w:t>
      </w:r>
    </w:p>
    <w:p>
      <w:pPr>
        <w:pStyle w:val="0"/>
        <w:jc w:val="both"/>
      </w:pPr>
      <w:r>
        <w:rPr>
          <w:sz w:val="24"/>
        </w:rPr>
        <w:t xml:space="preserve">(пп. "з" введен </w:t>
      </w:r>
      <w:r>
        <w:rPr>
          <w:sz w:val="24"/>
        </w:rPr>
        <w:t xml:space="preserve">Постановлением</w:t>
      </w:r>
      <w:r>
        <w:rPr>
          <w:sz w:val="24"/>
        </w:rPr>
        <w:t xml:space="preserve"> Правительства РФ от 02.06.2026 N 684)</w:t>
      </w:r>
    </w:p>
    <w:bookmarkStart w:id="291" w:name="P291"/>
    <w:bookmarkEnd w:id="291"/>
    <w:p>
      <w:pPr>
        <w:pStyle w:val="0"/>
        <w:spacing w:before="240" w:lineRule="auto"/>
        <w:ind w:firstLine="540"/>
        <w:jc w:val="both"/>
      </w:pPr>
      <w:r>
        <w:rPr>
          <w:sz w:val="24"/>
        </w:rPr>
        <w:t xml:space="preserve">26(1). Оповещение о разливе нефти и нефтепродуктов, содержащее сведения, указанные в </w:t>
      </w:r>
      <w:hyperlink w:history="0" w:anchor="P281" w:tooltip="а) дату, время (московское и местное) и место обнаружения разлива нефти и нефтепродуктов;">
        <w:r>
          <w:rPr>
            <w:sz w:val="24"/>
            <w:color w:val="0000ff"/>
          </w:rPr>
          <w:t xml:space="preserve">подпунктах "а"</w:t>
        </w:r>
      </w:hyperlink>
      <w:r>
        <w:rPr>
          <w:sz w:val="24"/>
        </w:rPr>
        <w:t xml:space="preserve">, </w:t>
      </w:r>
      <w:hyperlink w:history="0" w:anchor="P284" w:tooltip="в) вид объекта, на котором произошел разлив нефти и нефтепродуктов, эксплуатирующая организация, являющаяся собственником объекта;">
        <w:r>
          <w:rPr>
            <w:sz w:val="24"/>
            <w:color w:val="0000ff"/>
          </w:rPr>
          <w:t xml:space="preserve">"в"</w:t>
        </w:r>
      </w:hyperlink>
      <w:r>
        <w:rPr>
          <w:sz w:val="24"/>
        </w:rPr>
        <w:t xml:space="preserve">, </w:t>
      </w:r>
      <w:hyperlink w:history="0" w:anchor="P285" w:tooltip="г) количество пострадавших, в том числе погибших и получивших травмы в результате разлива нефти и нефтепродуктов;">
        <w:r>
          <w:rPr>
            <w:sz w:val="24"/>
            <w:color w:val="0000ff"/>
          </w:rPr>
          <w:t xml:space="preserve">"г"</w:t>
        </w:r>
      </w:hyperlink>
      <w:r>
        <w:rPr>
          <w:sz w:val="24"/>
        </w:rPr>
        <w:t xml:space="preserve"> и </w:t>
      </w:r>
      <w:hyperlink w:history="0" w:anchor="P288" w:tooltip="ж) должность, фамилия, имя, отчество лица, передавшего оповещение;">
        <w:r>
          <w:rPr>
            <w:sz w:val="24"/>
            <w:color w:val="0000ff"/>
          </w:rPr>
          <w:t xml:space="preserve">"ж" пункта 26</w:t>
        </w:r>
      </w:hyperlink>
      <w:r>
        <w:rPr>
          <w:sz w:val="24"/>
        </w:rPr>
        <w:t xml:space="preserve"> настоящих Правил, представляется с использованием электронного документооборота в течение 30 минут с момента обнаружения разлива нефти и нефтепродуктов.</w:t>
      </w:r>
    </w:p>
    <w:p>
      <w:pPr>
        <w:pStyle w:val="0"/>
        <w:spacing w:before="240" w:lineRule="auto"/>
        <w:ind w:firstLine="540"/>
        <w:jc w:val="both"/>
      </w:pPr>
      <w:r>
        <w:rPr>
          <w:sz w:val="24"/>
        </w:rPr>
        <w:t xml:space="preserve">Оповещение о разливе нефти и нефтепродуктов, содержащее сведения, указанные в </w:t>
      </w:r>
      <w:hyperlink w:history="0" w:anchor="P283" w:tooltip="б) вид, характеристика и масштаб разлива нефти и нефтепродуктов, а также сведения о попадании или угрозе попадания нефти или нефтепродуктов в акваторию поверхностных водных объектов - для разлива на суше (для разлива на акваторию поверхностных водных объектов - сведения о прогнозируемой скорости распространения и направления пятна разлива нефти или нефтепродуктов);">
        <w:r>
          <w:rPr>
            <w:sz w:val="24"/>
            <w:color w:val="0000ff"/>
          </w:rPr>
          <w:t xml:space="preserve">подпунктах "б"</w:t>
        </w:r>
      </w:hyperlink>
      <w:r>
        <w:rPr>
          <w:sz w:val="24"/>
        </w:rPr>
        <w:t xml:space="preserve">, </w:t>
      </w:r>
      <w:hyperlink w:history="0" w:anchor="P286" w:tooltip="д) обстоятельства (причины) возникновения разлива нефти и нефтепродуктов, достоверно известные на момент оповещения;">
        <w:r>
          <w:rPr>
            <w:sz w:val="24"/>
            <w:color w:val="0000ff"/>
          </w:rPr>
          <w:t xml:space="preserve">"д"</w:t>
        </w:r>
      </w:hyperlink>
      <w:r>
        <w:rPr>
          <w:sz w:val="24"/>
        </w:rPr>
        <w:t xml:space="preserve"> - </w:t>
      </w:r>
      <w:hyperlink w:history="0" w:anchor="P289" w:tooltip="з) место возникновения разлива нефти и нефтепродуктов с указанием координат (широта, долгота).">
        <w:r>
          <w:rPr>
            <w:sz w:val="24"/>
            <w:color w:val="0000ff"/>
          </w:rPr>
          <w:t xml:space="preserve">"з" пункта 26</w:t>
        </w:r>
      </w:hyperlink>
      <w:r>
        <w:rPr>
          <w:sz w:val="24"/>
        </w:rPr>
        <w:t xml:space="preserve"> настоящих Правил, представляется с использованием электронного документооборота в течение 4 часов с момента обнаружения разлива нефти и нефтепродуктов на поверхностных водных объектах (включая их водоохранные зоны), в течение 6 часов - с момента обнаружения разлива нефти и нефтепродуктов на сухопутной части территории Российской Федерации.</w:t>
      </w:r>
    </w:p>
    <w:p>
      <w:pPr>
        <w:pStyle w:val="0"/>
        <w:jc w:val="both"/>
      </w:pPr>
      <w:r>
        <w:rPr>
          <w:sz w:val="24"/>
        </w:rPr>
        <w:t xml:space="preserve">(п. 26(1) введен </w:t>
      </w:r>
      <w:r>
        <w:rPr>
          <w:sz w:val="24"/>
        </w:rPr>
        <w:t xml:space="preserve">Постановлением</w:t>
      </w:r>
      <w:r>
        <w:rPr>
          <w:sz w:val="24"/>
        </w:rPr>
        <w:t xml:space="preserve"> Правительства РФ от 02.06.2026 N 684)</w:t>
      </w:r>
    </w:p>
    <w:p>
      <w:pPr>
        <w:pStyle w:val="0"/>
        <w:jc w:val="both"/>
      </w:pPr>
      <w:r>
        <w:rPr>
          <w:sz w:val="24"/>
        </w:rPr>
      </w:r>
    </w:p>
    <w:p>
      <w:pPr>
        <w:pStyle w:val="2"/>
        <w:outlineLvl w:val="1"/>
        <w:jc w:val="center"/>
      </w:pPr>
      <w:r>
        <w:rPr>
          <w:sz w:val="24"/>
        </w:rPr>
        <w:t xml:space="preserve">VIII. Порядок привлечения дополнительных сил и средств</w:t>
      </w:r>
    </w:p>
    <w:p>
      <w:pPr>
        <w:pStyle w:val="2"/>
        <w:jc w:val="center"/>
      </w:pPr>
      <w:r>
        <w:rPr>
          <w:sz w:val="24"/>
        </w:rPr>
        <w:t xml:space="preserve">единой государственной системы предупреждения и ликвидации</w:t>
      </w:r>
    </w:p>
    <w:p>
      <w:pPr>
        <w:pStyle w:val="2"/>
        <w:jc w:val="center"/>
      </w:pPr>
      <w:r>
        <w:rPr>
          <w:sz w:val="24"/>
        </w:rPr>
        <w:t xml:space="preserve">чрезвычайных ситуаций в целях осуществления мероприятий</w:t>
      </w:r>
    </w:p>
    <w:p>
      <w:pPr>
        <w:pStyle w:val="2"/>
        <w:jc w:val="center"/>
      </w:pPr>
      <w:r>
        <w:rPr>
          <w:sz w:val="24"/>
        </w:rPr>
        <w:t xml:space="preserve">по ликвидации разливов нефти и нефтепродуктов</w:t>
      </w:r>
    </w:p>
    <w:p>
      <w:pPr>
        <w:pStyle w:val="0"/>
        <w:jc w:val="both"/>
      </w:pPr>
      <w:r>
        <w:rPr>
          <w:sz w:val="24"/>
        </w:rPr>
      </w:r>
    </w:p>
    <w:p>
      <w:pPr>
        <w:pStyle w:val="0"/>
        <w:ind w:firstLine="540"/>
        <w:jc w:val="both"/>
      </w:pPr>
      <w:r>
        <w:rPr>
          <w:sz w:val="24"/>
        </w:rPr>
        <w:t xml:space="preserve">27. В случае если разлив нефти и нефтепродуктов произошел в объеме, превышающем максимально расчетный объем разлива нефти и нефтепродуктов, указанный в плане предупреждения и ликвидации разливов нефти и нефтепродуктов, и не позволяющем обеспечить его устранение на основе плана предупреждения и ликвидации разливов нефти и нефтепродуктов, эксплуатирующая организация для привлечения дополнительных сил и средств единой государственной системы предупреждения и ликвидации чрезвычайных ситуаций для осуществления мероприятий по ликвидации разливов нефти и нефтепродуктов должна обратиться в органы местного самоуправления, органы исполнительной власти субъектов Российской Федерации, на территориях которых произошел разлив нефти и нефтепродуктов. При недостаточности указанных сил и средств в целях осуществления мероприятий по ликвидации разливов нефти и нефтепродуктов привлекаются силы и средства соответствующих функциональных подсистем единой государственной системы предупреждения и ликвидации чрезвычайных ситуаций.</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31.12.2020 N 2451</w:t>
            <w:br/>
            <w:t>(ред. от 02.06.2026)</w:t>
            <w:br/>
            <w:t>"Об утверждении Правил организации мероприятий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31.12.2020 N 2451
(ред. от 02.06.2026)
"Об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dc:title>
  <dcterms:created xsi:type="dcterms:W3CDTF">2026-09-14T10:46:06Z</dcterms:created>
</cp:coreProperties>
</file>