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7FA4" w14:textId="751B2457" w:rsidR="005A024D" w:rsidRPr="008E101D" w:rsidRDefault="008E101D" w:rsidP="008E101D">
      <w:pPr>
        <w:ind w:firstLine="708"/>
        <w:jc w:val="both"/>
        <w:rPr>
          <w:sz w:val="28"/>
          <w:szCs w:val="28"/>
        </w:rPr>
      </w:pPr>
      <w:r w:rsidRPr="008E101D">
        <w:rPr>
          <w:rFonts w:ascii="Verdana" w:hAnsi="Verdana"/>
          <w:color w:val="000000"/>
          <w:sz w:val="28"/>
          <w:szCs w:val="28"/>
        </w:rPr>
        <w:t>Статьей 12 Федерального закона от 27.07.2004 № 79-ФЗ «О государственной гражданской службе Российской Федерации» определено, что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 Указом Президента Российской Федерации от 16.01.2017 № 16 установлены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 высших должностей федеральной государственной гражданской службы – не менее четырех лет стажа государственной гражданской службы или стажа работы по специальности, направлению подготовки; главных должностей федеральной государственной гражданской службы – не менее двух лет стажа государственной гражданской службы или стажа работы по специальности, направлению подготовки; ведущих, старших и младших должностей федеральной государственной гражданской службы – без предъявления требования к стажу.</w:t>
      </w:r>
    </w:p>
    <w:sectPr w:rsidR="005A024D" w:rsidRPr="008E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ED"/>
    <w:rsid w:val="002B42ED"/>
    <w:rsid w:val="005A024D"/>
    <w:rsid w:val="008E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7D68"/>
  <w15:chartTrackingRefBased/>
  <w15:docId w15:val="{32475AD3-72E2-4553-9264-388332E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Sher</dc:creator>
  <cp:keywords/>
  <dc:description/>
  <cp:lastModifiedBy>Mary Sher</cp:lastModifiedBy>
  <cp:revision>2</cp:revision>
  <dcterms:created xsi:type="dcterms:W3CDTF">2020-09-17T06:37:00Z</dcterms:created>
  <dcterms:modified xsi:type="dcterms:W3CDTF">2020-09-17T06:38:00Z</dcterms:modified>
</cp:coreProperties>
</file>