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5E533B">
        <w:rPr>
          <w:rFonts w:ascii="Times New Roman" w:hAnsi="Times New Roman" w:cs="Times New Roman"/>
          <w:sz w:val="24"/>
          <w:szCs w:val="24"/>
        </w:rPr>
        <w:t>07</w:t>
      </w:r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111C7C">
        <w:rPr>
          <w:rFonts w:ascii="Times New Roman" w:hAnsi="Times New Roman" w:cs="Times New Roman"/>
          <w:sz w:val="24"/>
          <w:szCs w:val="24"/>
        </w:rPr>
        <w:t>429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5F2B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C7C" w:rsidRPr="00111C7C">
        <w:rPr>
          <w:rFonts w:ascii="Times New Roman" w:hAnsi="Times New Roman" w:cs="Times New Roman"/>
          <w:sz w:val="24"/>
          <w:szCs w:val="24"/>
          <w:shd w:val="clear" w:color="auto" w:fill="FFFFFF"/>
        </w:rPr>
        <w:t>«Перенос технологического участка изготовления невзрывчатых компонентов эмульсионных взрывчатых веществ» расположенного в Ковдорском районе Мурманской области</w:t>
      </w:r>
      <w:proofErr w:type="gramEnd"/>
      <w:r w:rsidR="00111C7C" w:rsidRPr="00111C7C">
        <w:rPr>
          <w:rFonts w:ascii="Times New Roman" w:hAnsi="Times New Roman" w:cs="Times New Roman"/>
          <w:sz w:val="24"/>
          <w:szCs w:val="24"/>
          <w:shd w:val="clear" w:color="auto" w:fill="FFFFFF"/>
        </w:rPr>
        <w:t>, на участок  с кадастровым номером 51:05:0010301:248.»</w:t>
      </w:r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C5B9F">
        <w:rPr>
          <w:rFonts w:ascii="Times New Roman" w:hAnsi="Times New Roman" w:cs="Times New Roman"/>
          <w:sz w:val="24"/>
          <w:szCs w:val="24"/>
        </w:rPr>
        <w:t>10</w:t>
      </w:r>
      <w:r w:rsidR="00AB0A1D">
        <w:rPr>
          <w:rFonts w:ascii="Times New Roman" w:hAnsi="Times New Roman" w:cs="Times New Roman"/>
          <w:sz w:val="24"/>
          <w:szCs w:val="24"/>
        </w:rPr>
        <w:t xml:space="preserve">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E533B">
        <w:rPr>
          <w:rFonts w:ascii="Times New Roman" w:hAnsi="Times New Roman" w:cs="Times New Roman"/>
          <w:sz w:val="24"/>
          <w:szCs w:val="24"/>
        </w:rPr>
        <w:t>10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111C7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2023-08-08T07:04:00Z</dcterms:created>
  <dcterms:modified xsi:type="dcterms:W3CDTF">2023-08-08T07:04:00Z</dcterms:modified>
</cp:coreProperties>
</file>