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58" w:rsidRDefault="002D1420">
      <w:pPr>
        <w:tabs>
          <w:tab w:val="left" w:pos="1134"/>
        </w:tabs>
        <w:ind w:left="698"/>
        <w:jc w:val="center"/>
        <w:rPr>
          <w:b/>
          <w:sz w:val="28"/>
          <w:szCs w:val="28"/>
        </w:rPr>
      </w:pPr>
      <w:r>
        <w:rPr>
          <w:sz w:val="28"/>
        </w:rPr>
        <w:t xml:space="preserve">                                 </w:t>
      </w:r>
    </w:p>
    <w:p w:rsidR="00CD3B58" w:rsidRDefault="002D142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Уральское межрегиональное управление Федеральной службы </w:t>
      </w:r>
    </w:p>
    <w:p w:rsidR="00CD3B58" w:rsidRDefault="002D1420">
      <w:pPr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 надзору в сфере природопользования объявляет</w:t>
      </w:r>
    </w:p>
    <w:p w:rsidR="00CD3B58" w:rsidRDefault="00CD3B58">
      <w:pPr>
        <w:tabs>
          <w:tab w:val="left" w:pos="1134"/>
        </w:tabs>
        <w:spacing w:line="240" w:lineRule="exact"/>
        <w:ind w:firstLine="709"/>
        <w:jc w:val="both"/>
        <w:rPr>
          <w:b/>
          <w:sz w:val="28"/>
          <w:szCs w:val="28"/>
        </w:rPr>
      </w:pPr>
    </w:p>
    <w:p w:rsidR="00CD3B58" w:rsidRDefault="002D1420">
      <w:pPr>
        <w:tabs>
          <w:tab w:val="left" w:pos="360"/>
        </w:tabs>
        <w:spacing w:before="120" w:after="114" w:line="240" w:lineRule="exact"/>
        <w:ind w:right="-6"/>
        <w:jc w:val="center"/>
        <w:rPr>
          <w:sz w:val="27"/>
          <w:szCs w:val="27"/>
        </w:rPr>
      </w:pPr>
      <w:r>
        <w:rPr>
          <w:b/>
          <w:sz w:val="27"/>
          <w:szCs w:val="27"/>
        </w:rPr>
        <w:t>РЕЗУЛЬТАТЫ</w:t>
      </w:r>
    </w:p>
    <w:p w:rsidR="00CD3B58" w:rsidRDefault="002D1420">
      <w:pPr>
        <w:tabs>
          <w:tab w:val="left" w:pos="360"/>
        </w:tabs>
        <w:spacing w:after="120" w:line="240" w:lineRule="exact"/>
        <w:ind w:firstLine="709"/>
        <w:jc w:val="center"/>
        <w:rPr>
          <w:sz w:val="27"/>
          <w:szCs w:val="27"/>
        </w:rPr>
      </w:pPr>
      <w:r>
        <w:rPr>
          <w:sz w:val="26"/>
          <w:szCs w:val="26"/>
        </w:rPr>
        <w:t>Признать победителями</w:t>
      </w:r>
      <w:r>
        <w:rPr>
          <w:sz w:val="27"/>
          <w:szCs w:val="27"/>
        </w:rPr>
        <w:t xml:space="preserve"> конкурса на замещение вакантных должностей государственной гражданской службы в Уральском межрегиональном управлении </w:t>
      </w:r>
      <w:proofErr w:type="spellStart"/>
      <w:r>
        <w:rPr>
          <w:sz w:val="27"/>
          <w:szCs w:val="27"/>
        </w:rPr>
        <w:t>Росприроднадзора</w:t>
      </w:r>
      <w:proofErr w:type="spellEnd"/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bCs/>
          <w:sz w:val="27"/>
          <w:szCs w:val="27"/>
          <w:shd w:val="clear" w:color="auto" w:fill="FFFFFF"/>
        </w:rPr>
        <w:t xml:space="preserve">Андрееву Наталью Михайловну, </w:t>
      </w:r>
      <w:r>
        <w:rPr>
          <w:sz w:val="27"/>
          <w:szCs w:val="27"/>
          <w:shd w:val="clear" w:color="auto" w:fill="FFFFFF"/>
        </w:rPr>
        <w:t>на должность специалиста-эксперта межрегионального отдела нормирования и разрешительной деят</w:t>
      </w:r>
      <w:r>
        <w:rPr>
          <w:sz w:val="27"/>
          <w:szCs w:val="27"/>
          <w:shd w:val="clear" w:color="auto" w:fill="FFFFFF"/>
        </w:rPr>
        <w:t>ельности</w:t>
      </w:r>
      <w:r>
        <w:rPr>
          <w:sz w:val="27"/>
          <w:szCs w:val="27"/>
        </w:rPr>
        <w:t>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sz w:val="27"/>
          <w:szCs w:val="27"/>
        </w:rPr>
        <w:t xml:space="preserve">Брагину Светлану Михайловну, </w:t>
      </w:r>
      <w:r>
        <w:rPr>
          <w:sz w:val="27"/>
          <w:szCs w:val="27"/>
        </w:rPr>
        <w:t>на должность</w:t>
      </w:r>
      <w:r>
        <w:rPr>
          <w:sz w:val="27"/>
          <w:szCs w:val="27"/>
        </w:rPr>
        <w:t xml:space="preserve"> начальника межрегионального отдела бухгалтерского и финансового обеспечения;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proofErr w:type="spellStart"/>
      <w:r>
        <w:rPr>
          <w:b/>
          <w:sz w:val="27"/>
          <w:szCs w:val="27"/>
          <w:shd w:val="clear" w:color="auto" w:fill="FFFFFF"/>
        </w:rPr>
        <w:t>Заварухину</w:t>
      </w:r>
      <w:proofErr w:type="spellEnd"/>
      <w:r>
        <w:rPr>
          <w:b/>
          <w:sz w:val="27"/>
          <w:szCs w:val="27"/>
          <w:shd w:val="clear" w:color="auto" w:fill="FFFFFF"/>
        </w:rPr>
        <w:t xml:space="preserve"> Людмилу Васильевну, </w:t>
      </w:r>
      <w:r>
        <w:rPr>
          <w:sz w:val="27"/>
          <w:szCs w:val="27"/>
          <w:shd w:val="clear" w:color="auto" w:fill="FFFFFF"/>
        </w:rPr>
        <w:t>на должность главного специалиста-эксперта межрегионального отдела правового обеспечения;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sz w:val="27"/>
          <w:szCs w:val="27"/>
          <w:shd w:val="clear" w:color="auto" w:fill="FFFFFF"/>
        </w:rPr>
        <w:t>Мансу</w:t>
      </w:r>
      <w:r>
        <w:rPr>
          <w:b/>
          <w:sz w:val="27"/>
          <w:szCs w:val="27"/>
          <w:shd w:val="clear" w:color="auto" w:fill="FFFFFF"/>
        </w:rPr>
        <w:t xml:space="preserve">рову Ирину </w:t>
      </w:r>
      <w:proofErr w:type="spellStart"/>
      <w:r>
        <w:rPr>
          <w:b/>
          <w:sz w:val="27"/>
          <w:szCs w:val="27"/>
          <w:shd w:val="clear" w:color="auto" w:fill="FFFFFF"/>
        </w:rPr>
        <w:t>Насиховну</w:t>
      </w:r>
      <w:proofErr w:type="spellEnd"/>
      <w:r>
        <w:rPr>
          <w:b/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>на должность ведущего специалиста-эксперта отдела государственного экологического надзора, земельного надзора и надзора в области обращения с отходами по Свердловской области</w:t>
      </w:r>
      <w:r>
        <w:rPr>
          <w:sz w:val="26"/>
          <w:szCs w:val="26"/>
          <w:shd w:val="clear" w:color="auto" w:fill="FFFFFF"/>
        </w:rPr>
        <w:t>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bCs/>
          <w:sz w:val="27"/>
          <w:szCs w:val="27"/>
          <w:shd w:val="clear" w:color="auto" w:fill="FFFFFF"/>
        </w:rPr>
        <w:t xml:space="preserve">Ожегову Елену Петровну, </w:t>
      </w:r>
      <w:r>
        <w:rPr>
          <w:sz w:val="27"/>
          <w:szCs w:val="27"/>
          <w:shd w:val="clear" w:color="auto" w:fill="FFFFFF"/>
        </w:rPr>
        <w:t>на должность</w:t>
      </w:r>
      <w:r>
        <w:rPr>
          <w:sz w:val="27"/>
          <w:szCs w:val="27"/>
          <w:shd w:val="clear" w:color="auto" w:fill="FFFFFF"/>
        </w:rPr>
        <w:t xml:space="preserve"> специалиста-эксперта</w:t>
      </w:r>
      <w:r>
        <w:rPr>
          <w:sz w:val="27"/>
          <w:szCs w:val="27"/>
          <w:shd w:val="clear" w:color="auto" w:fill="FFFFFF"/>
        </w:rPr>
        <w:t xml:space="preserve"> межрегионального отдела нормирования и разрешительной деятельности;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</w:rPr>
        <w:t>Осадчаю</w:t>
      </w:r>
      <w:proofErr w:type="spellEnd"/>
      <w:r>
        <w:rPr>
          <w:b/>
          <w:bCs/>
          <w:sz w:val="27"/>
          <w:szCs w:val="27"/>
        </w:rPr>
        <w:t xml:space="preserve"> Ирину Александровну</w:t>
      </w:r>
      <w:r>
        <w:rPr>
          <w:b/>
          <w:bCs/>
          <w:sz w:val="27"/>
          <w:szCs w:val="27"/>
          <w:shd w:val="clear" w:color="auto" w:fill="FFFFFF"/>
        </w:rPr>
        <w:t xml:space="preserve">, </w:t>
      </w:r>
      <w:r>
        <w:rPr>
          <w:sz w:val="27"/>
          <w:szCs w:val="27"/>
          <w:shd w:val="clear" w:color="auto" w:fill="FFFFFF"/>
        </w:rPr>
        <w:t>на должность специалиста-эксперта отдела государственного экологического надзора по г. Нижнему Тагилу и надзора в области охраны атмосферного воздуха;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proofErr w:type="spellStart"/>
      <w:r>
        <w:rPr>
          <w:b/>
          <w:bCs/>
          <w:sz w:val="27"/>
          <w:szCs w:val="27"/>
          <w:shd w:val="clear" w:color="auto" w:fill="FFFFFF"/>
        </w:rPr>
        <w:t>Рулик</w:t>
      </w:r>
      <w:proofErr w:type="spellEnd"/>
      <w:r>
        <w:rPr>
          <w:b/>
          <w:bCs/>
          <w:sz w:val="27"/>
          <w:szCs w:val="27"/>
          <w:shd w:val="clear" w:color="auto" w:fill="FFFFFF"/>
        </w:rPr>
        <w:t xml:space="preserve"> М</w:t>
      </w:r>
      <w:r>
        <w:rPr>
          <w:b/>
          <w:bCs/>
          <w:sz w:val="27"/>
          <w:szCs w:val="27"/>
          <w:shd w:val="clear" w:color="auto" w:fill="FFFFFF"/>
        </w:rPr>
        <w:t xml:space="preserve">арию Алексеевну, </w:t>
      </w:r>
      <w:r>
        <w:rPr>
          <w:sz w:val="27"/>
          <w:szCs w:val="27"/>
          <w:shd w:val="clear" w:color="auto" w:fill="FFFFFF"/>
        </w:rPr>
        <w:t>на должность</w:t>
      </w:r>
      <w:r>
        <w:rPr>
          <w:sz w:val="27"/>
          <w:szCs w:val="27"/>
          <w:shd w:val="clear" w:color="auto" w:fill="FFFFFF"/>
        </w:rPr>
        <w:t xml:space="preserve"> специалиста-эксперта отдела государственного экологического надзора в области использования и охраны водных объектов;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bCs/>
          <w:sz w:val="27"/>
          <w:szCs w:val="27"/>
          <w:shd w:val="clear" w:color="auto" w:fill="FFFFFF"/>
        </w:rPr>
        <w:t xml:space="preserve">Суворову Екатерину Владимировну, </w:t>
      </w:r>
      <w:r>
        <w:rPr>
          <w:sz w:val="27"/>
          <w:szCs w:val="27"/>
          <w:shd w:val="clear" w:color="auto" w:fill="FFFFFF"/>
        </w:rPr>
        <w:t>на</w:t>
      </w:r>
      <w:r>
        <w:rPr>
          <w:b/>
          <w:bCs/>
          <w:sz w:val="27"/>
          <w:szCs w:val="27"/>
          <w:shd w:val="clear" w:color="auto" w:fill="FFFFFF"/>
        </w:rPr>
        <w:t xml:space="preserve"> должность</w:t>
      </w:r>
      <w:r>
        <w:rPr>
          <w:sz w:val="27"/>
          <w:szCs w:val="27"/>
          <w:shd w:val="clear" w:color="auto" w:fill="FFFFFF"/>
        </w:rPr>
        <w:t xml:space="preserve"> ведущего специалиста-эксперта межрегионального отдела </w:t>
      </w:r>
      <w:r>
        <w:rPr>
          <w:sz w:val="27"/>
          <w:szCs w:val="27"/>
          <w:shd w:val="clear" w:color="auto" w:fill="FFFFFF"/>
        </w:rPr>
        <w:t>информационно-аналитического обеспечения;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r>
        <w:rPr>
          <w:b/>
          <w:bCs/>
          <w:sz w:val="27"/>
          <w:szCs w:val="27"/>
          <w:shd w:val="clear" w:color="auto" w:fill="FFFFFF"/>
        </w:rPr>
        <w:t xml:space="preserve">Тельнову Екатерину Владимировну, </w:t>
      </w:r>
      <w:r>
        <w:rPr>
          <w:sz w:val="27"/>
          <w:szCs w:val="27"/>
          <w:shd w:val="clear" w:color="auto" w:fill="FFFFFF"/>
        </w:rPr>
        <w:t>на должность</w:t>
      </w:r>
      <w:r>
        <w:rPr>
          <w:sz w:val="27"/>
          <w:szCs w:val="27"/>
          <w:shd w:val="clear" w:color="auto" w:fill="FFFFFF"/>
        </w:rPr>
        <w:t xml:space="preserve"> главного специалиста-эксперта межрегионального отдела бухгалтерского и финансового обеспечения</w:t>
      </w:r>
      <w:r>
        <w:rPr>
          <w:sz w:val="27"/>
          <w:szCs w:val="27"/>
          <w:shd w:val="clear" w:color="auto" w:fill="FFFFFF"/>
        </w:rPr>
        <w:t>;</w:t>
      </w:r>
    </w:p>
    <w:p w:rsidR="00CD3B58" w:rsidRDefault="002D1420">
      <w:pPr>
        <w:numPr>
          <w:ilvl w:val="0"/>
          <w:numId w:val="3"/>
        </w:numPr>
        <w:tabs>
          <w:tab w:val="left" w:pos="1134"/>
        </w:tabs>
        <w:ind w:left="0" w:firstLine="698"/>
        <w:jc w:val="both"/>
        <w:rPr>
          <w:sz w:val="27"/>
          <w:szCs w:val="27"/>
        </w:rPr>
      </w:pPr>
      <w:proofErr w:type="spellStart"/>
      <w:r>
        <w:rPr>
          <w:b/>
          <w:sz w:val="27"/>
          <w:szCs w:val="27"/>
        </w:rPr>
        <w:t>Трушникову</w:t>
      </w:r>
      <w:proofErr w:type="spellEnd"/>
      <w:r>
        <w:rPr>
          <w:b/>
          <w:sz w:val="27"/>
          <w:szCs w:val="27"/>
        </w:rPr>
        <w:t xml:space="preserve"> Екатерину Владимировну, </w:t>
      </w:r>
      <w:bookmarkStart w:id="0" w:name="_GoBack"/>
      <w:bookmarkEnd w:id="0"/>
      <w:r>
        <w:rPr>
          <w:sz w:val="27"/>
          <w:szCs w:val="27"/>
        </w:rPr>
        <w:t>на должность</w:t>
      </w:r>
      <w:r>
        <w:rPr>
          <w:sz w:val="27"/>
          <w:szCs w:val="27"/>
        </w:rPr>
        <w:t xml:space="preserve"> консультанта межрегио</w:t>
      </w:r>
      <w:r>
        <w:rPr>
          <w:sz w:val="27"/>
          <w:szCs w:val="27"/>
        </w:rPr>
        <w:t>нального отдела нормирования и разрешительной деятельности</w:t>
      </w:r>
      <w:r>
        <w:rPr>
          <w:sz w:val="27"/>
          <w:szCs w:val="27"/>
        </w:rPr>
        <w:t>.</w:t>
      </w:r>
    </w:p>
    <w:p w:rsidR="00CD3B58" w:rsidRDefault="00CD3B58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D3B58" w:rsidRDefault="002D1420">
      <w:pPr>
        <w:numPr>
          <w:ilvl w:val="0"/>
          <w:numId w:val="1"/>
        </w:num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Включить, по результатам конкурса, в кадровый резерв Управления для замещения должностей федеральной государственной гражданской службы </w:t>
      </w:r>
    </w:p>
    <w:p w:rsidR="00CD3B58" w:rsidRDefault="002D1420">
      <w:pPr>
        <w:tabs>
          <w:tab w:val="left" w:pos="1134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ведущей группы должностей категории «руководитель»:</w:t>
      </w:r>
    </w:p>
    <w:p w:rsidR="00CD3B58" w:rsidRDefault="002D1420">
      <w:pPr>
        <w:tabs>
          <w:tab w:val="left" w:pos="1134"/>
        </w:tabs>
        <w:jc w:val="both"/>
        <w:rPr>
          <w:sz w:val="26"/>
          <w:szCs w:val="26"/>
        </w:rPr>
      </w:pPr>
      <w:r>
        <w:rPr>
          <w:b/>
          <w:sz w:val="27"/>
          <w:szCs w:val="27"/>
        </w:rPr>
        <w:t xml:space="preserve">          </w:t>
      </w:r>
      <w:r>
        <w:rPr>
          <w:b/>
          <w:sz w:val="26"/>
          <w:szCs w:val="26"/>
        </w:rPr>
        <w:t xml:space="preserve"> - Полуянову Елену Борисовну;</w:t>
      </w:r>
    </w:p>
    <w:p w:rsidR="00CD3B58" w:rsidRDefault="002D1420">
      <w:pPr>
        <w:tabs>
          <w:tab w:val="left" w:pos="1134"/>
        </w:tabs>
        <w:jc w:val="both"/>
      </w:pPr>
      <w:r>
        <w:rPr>
          <w:sz w:val="26"/>
          <w:szCs w:val="26"/>
        </w:rPr>
        <w:t>старшей группы должностей категории «специалисты»: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r>
        <w:rPr>
          <w:b/>
          <w:bCs/>
          <w:sz w:val="27"/>
          <w:szCs w:val="27"/>
        </w:rPr>
        <w:t>Акимову Юлию Николаевну;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709"/>
        <w:jc w:val="both"/>
      </w:pPr>
      <w:proofErr w:type="spellStart"/>
      <w:r>
        <w:rPr>
          <w:b/>
          <w:bCs/>
          <w:sz w:val="27"/>
          <w:szCs w:val="27"/>
        </w:rPr>
        <w:t>Гордину</w:t>
      </w:r>
      <w:proofErr w:type="spellEnd"/>
      <w:r>
        <w:rPr>
          <w:b/>
          <w:bCs/>
          <w:sz w:val="27"/>
          <w:szCs w:val="27"/>
        </w:rPr>
        <w:t xml:space="preserve"> Ларису </w:t>
      </w:r>
      <w:proofErr w:type="spellStart"/>
      <w:r>
        <w:rPr>
          <w:b/>
          <w:bCs/>
          <w:sz w:val="27"/>
          <w:szCs w:val="27"/>
        </w:rPr>
        <w:t>Фидорисовну</w:t>
      </w:r>
      <w:proofErr w:type="spellEnd"/>
      <w:r>
        <w:rPr>
          <w:b/>
          <w:bCs/>
          <w:sz w:val="27"/>
          <w:szCs w:val="27"/>
        </w:rPr>
        <w:t>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r>
        <w:rPr>
          <w:b/>
          <w:bCs/>
          <w:sz w:val="27"/>
          <w:szCs w:val="27"/>
        </w:rPr>
        <w:t>Полякова Владислава Павловича;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r>
        <w:rPr>
          <w:b/>
          <w:bCs/>
          <w:sz w:val="27"/>
          <w:szCs w:val="27"/>
        </w:rPr>
        <w:t>Реву Александру Михайловну</w:t>
      </w:r>
      <w:r>
        <w:rPr>
          <w:sz w:val="27"/>
          <w:szCs w:val="27"/>
        </w:rPr>
        <w:t>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r>
        <w:rPr>
          <w:b/>
          <w:bCs/>
          <w:sz w:val="28"/>
          <w:szCs w:val="28"/>
        </w:rPr>
        <w:t>Семакина Ярослава Васильевича;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proofErr w:type="spellStart"/>
      <w:r>
        <w:rPr>
          <w:b/>
          <w:bCs/>
          <w:sz w:val="28"/>
          <w:szCs w:val="28"/>
        </w:rPr>
        <w:t>Стафееву</w:t>
      </w:r>
      <w:proofErr w:type="spellEnd"/>
      <w:r>
        <w:rPr>
          <w:b/>
          <w:bCs/>
          <w:sz w:val="28"/>
          <w:szCs w:val="28"/>
        </w:rPr>
        <w:t xml:space="preserve"> Любовь </w:t>
      </w:r>
      <w:r>
        <w:rPr>
          <w:b/>
          <w:bCs/>
          <w:sz w:val="28"/>
          <w:szCs w:val="28"/>
        </w:rPr>
        <w:t>Николаеву;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r>
        <w:rPr>
          <w:b/>
          <w:bCs/>
          <w:sz w:val="27"/>
          <w:szCs w:val="27"/>
        </w:rPr>
        <w:t>Ухову Татьяну Михайловн</w:t>
      </w:r>
      <w:r>
        <w:rPr>
          <w:b/>
          <w:sz w:val="27"/>
          <w:szCs w:val="27"/>
        </w:rPr>
        <w:t>у;</w:t>
      </w:r>
    </w:p>
    <w:p w:rsidR="00CD3B58" w:rsidRDefault="002D1420">
      <w:pPr>
        <w:numPr>
          <w:ilvl w:val="0"/>
          <w:numId w:val="2"/>
        </w:numPr>
        <w:tabs>
          <w:tab w:val="clear" w:pos="708"/>
          <w:tab w:val="left" w:pos="1134"/>
        </w:tabs>
        <w:ind w:left="0" w:firstLine="698"/>
        <w:jc w:val="both"/>
      </w:pPr>
      <w:proofErr w:type="spellStart"/>
      <w:r>
        <w:rPr>
          <w:b/>
          <w:bCs/>
          <w:sz w:val="27"/>
          <w:szCs w:val="27"/>
        </w:rPr>
        <w:t>Черябкину</w:t>
      </w:r>
      <w:proofErr w:type="spellEnd"/>
      <w:r>
        <w:rPr>
          <w:b/>
          <w:bCs/>
          <w:sz w:val="27"/>
          <w:szCs w:val="27"/>
        </w:rPr>
        <w:t xml:space="preserve"> Маргариту Станиславовну</w:t>
      </w:r>
      <w:r>
        <w:rPr>
          <w:b/>
          <w:bCs/>
          <w:sz w:val="26"/>
          <w:szCs w:val="26"/>
        </w:rPr>
        <w:t>.</w:t>
      </w:r>
    </w:p>
    <w:sectPr w:rsidR="00CD3B58">
      <w:pgSz w:w="11906" w:h="16838"/>
      <w:pgMar w:top="739" w:right="707" w:bottom="851" w:left="130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821"/>
    <w:multiLevelType w:val="multilevel"/>
    <w:tmpl w:val="FD400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681197"/>
    <w:multiLevelType w:val="multilevel"/>
    <w:tmpl w:val="02F034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A5E496B"/>
    <w:multiLevelType w:val="multilevel"/>
    <w:tmpl w:val="9692FEC0"/>
    <w:lvl w:ilvl="0">
      <w:start w:val="1"/>
      <w:numFmt w:val="bullet"/>
      <w:lvlText w:val="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A0B70D3"/>
    <w:multiLevelType w:val="multilevel"/>
    <w:tmpl w:val="3CC00588"/>
    <w:lvl w:ilvl="0">
      <w:start w:val="1"/>
      <w:numFmt w:val="bullet"/>
      <w:lvlText w:val="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58"/>
    <w:rsid w:val="002D1420"/>
    <w:rsid w:val="00C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DB1AC3-7337-43AB-9D6B-B0FCAF4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left="1296" w:hanging="1296"/>
      <w:jc w:val="center"/>
      <w:outlineLvl w:val="6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0">
    <w:name w:val="Оглавление 7 Знак"/>
    <w:qFormat/>
  </w:style>
  <w:style w:type="character" w:customStyle="1" w:styleId="a3">
    <w:name w:val="Нижний колонтитул Знак"/>
    <w:basedOn w:val="11"/>
    <w:qFormat/>
    <w:rPr>
      <w:rFonts w:ascii="Times New Roman" w:hAnsi="Times New Roman"/>
      <w:sz w:val="24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a4">
    <w:name w:val="Верхний колонтитул Знак"/>
    <w:basedOn w:val="11"/>
    <w:qFormat/>
    <w:rPr>
      <w:rFonts w:ascii="Times New Roman" w:hAnsi="Times New Roman"/>
      <w:sz w:val="24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a6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7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</w:style>
  <w:style w:type="paragraph" w:styleId="42">
    <w:name w:val="toc 4"/>
    <w:next w:val="a"/>
    <w:link w:val="41"/>
    <w:uiPriority w:val="39"/>
    <w:pPr>
      <w:ind w:left="600"/>
    </w:pPr>
  </w:style>
  <w:style w:type="paragraph" w:styleId="60">
    <w:name w:val="toc 6"/>
    <w:next w:val="a"/>
    <w:uiPriority w:val="39"/>
    <w:pPr>
      <w:ind w:left="1000"/>
    </w:pPr>
  </w:style>
  <w:style w:type="paragraph" w:styleId="71">
    <w:name w:val="toc 7"/>
    <w:next w:val="a"/>
    <w:uiPriority w:val="39"/>
    <w:pPr>
      <w:ind w:left="1200"/>
    </w:p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32">
    <w:name w:val="toc 3"/>
    <w:next w:val="a"/>
    <w:link w:val="31"/>
    <w:uiPriority w:val="39"/>
    <w:pPr>
      <w:ind w:left="400"/>
    </w:pPr>
  </w:style>
  <w:style w:type="paragraph" w:customStyle="1" w:styleId="13">
    <w:name w:val="Основной шрифт абзаца1"/>
    <w:link w:val="12"/>
    <w:qFormat/>
  </w:style>
  <w:style w:type="paragraph" w:customStyle="1" w:styleId="14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</w:rPr>
  </w:style>
  <w:style w:type="paragraph" w:styleId="90">
    <w:name w:val="toc 9"/>
    <w:next w:val="a"/>
    <w:uiPriority w:val="39"/>
    <w:pPr>
      <w:ind w:left="1600"/>
    </w:pPr>
  </w:style>
  <w:style w:type="paragraph" w:styleId="80">
    <w:name w:val="toc 8"/>
    <w:next w:val="a"/>
    <w:uiPriority w:val="39"/>
    <w:pPr>
      <w:ind w:left="1400"/>
    </w:pPr>
  </w:style>
  <w:style w:type="paragraph" w:styleId="52">
    <w:name w:val="toc 5"/>
    <w:next w:val="a"/>
    <w:link w:val="51"/>
    <w:uiPriority w:val="39"/>
    <w:pPr>
      <w:ind w:left="800"/>
    </w:p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a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customStyle="1" w:styleId="af2">
    <w:name w:val="Содержимое врезки"/>
    <w:basedOn w:val="a"/>
    <w:qFormat/>
  </w:style>
  <w:style w:type="paragraph" w:styleId="af3">
    <w:name w:val="List Paragraph"/>
    <w:basedOn w:val="a"/>
    <w:uiPriority w:val="34"/>
    <w:qFormat/>
    <w:rsid w:val="00EA49D7"/>
    <w:pPr>
      <w:ind w:left="720"/>
      <w:contextualSpacing/>
    </w:p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338</Words>
  <Characters>1929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Комарницкая Галина Матвеевна</dc:creator>
  <dc:description/>
  <cp:lastModifiedBy>Шамиданова Алина Альфировна</cp:lastModifiedBy>
  <cp:revision>26</cp:revision>
  <cp:lastPrinted>2022-07-21T16:17:00Z</cp:lastPrinted>
  <dcterms:created xsi:type="dcterms:W3CDTF">2024-03-27T02:56:00Z</dcterms:created>
  <dcterms:modified xsi:type="dcterms:W3CDTF">2024-08-30T04:32:00Z</dcterms:modified>
  <dc:language>ru-RU</dc:language>
</cp:coreProperties>
</file>