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4F5" w:rsidRPr="009234F5" w:rsidRDefault="009234F5" w:rsidP="009234F5">
      <w:pPr>
        <w:pStyle w:val="a3"/>
        <w:spacing w:before="0" w:after="0"/>
        <w:rPr>
          <w:color w:val="000000" w:themeColor="text1"/>
          <w:sz w:val="28"/>
          <w:szCs w:val="28"/>
        </w:rPr>
      </w:pPr>
      <w:bookmarkStart w:id="0" w:name="_GoBack"/>
      <w:bookmarkEnd w:id="0"/>
      <w:r w:rsidRPr="009234F5">
        <w:rPr>
          <w:color w:val="000000" w:themeColor="text1"/>
          <w:sz w:val="28"/>
          <w:szCs w:val="28"/>
          <w:bdr w:val="none" w:sz="0" w:space="0" w:color="auto" w:frame="1"/>
        </w:rPr>
        <w:t>Отношения, возникающие в связи с предоставлением государственных услуг федеральными органами исполнительной власти, исполнительными органами государственной власти субъектов Российской Федерации регулируются Федеральным законом от 27 июля 2010 г. № 210-ФЗ «Об организации предоставления государственных и муниципальных услуг» (далее – Федеральный закон № 210-ФЗ).</w:t>
      </w:r>
    </w:p>
    <w:p w:rsidR="009234F5" w:rsidRPr="009234F5" w:rsidRDefault="009234F5" w:rsidP="009234F5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9234F5">
        <w:rPr>
          <w:color w:val="000000" w:themeColor="text1"/>
          <w:sz w:val="28"/>
          <w:szCs w:val="28"/>
          <w:bdr w:val="none" w:sz="0" w:space="0" w:color="auto" w:frame="1"/>
        </w:rPr>
        <w:t>Заявка на получение разрешения должна содержать информацию, предусмотренную пунктом 3 статьи 31.1 Федерального закона от 10 января 2002 г. № 7-ФЗ «Об охране окружающей среды» (далее – Федеральный закон № 7-ФЗ), в частности, информацию, которую заявитель считает необходимым представить.</w:t>
      </w:r>
    </w:p>
    <w:p w:rsidR="009234F5" w:rsidRPr="009234F5" w:rsidRDefault="009234F5" w:rsidP="009234F5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9234F5">
        <w:rPr>
          <w:color w:val="000000" w:themeColor="text1"/>
          <w:sz w:val="28"/>
          <w:szCs w:val="28"/>
          <w:bdr w:val="none" w:sz="0" w:space="0" w:color="auto" w:frame="1"/>
        </w:rPr>
        <w:t>В соответствии со статьей 9 Федерального закона от 27 июля 2006 г. № 149-ФЗ «Об информации, информационных технологиях и о защите информации» (далее – Федеральный закон № 149-ФЗ) федеральными законами устанавливаются условия отнесения информации к сведениям, составляющим коммерческую тайну, служебную тайну и иную тайну, обязательность соблюдения конфиденциальности такой информации, а также ответственность за ее разглашение.</w:t>
      </w:r>
    </w:p>
    <w:p w:rsidR="009234F5" w:rsidRPr="009234F5" w:rsidRDefault="009234F5" w:rsidP="009234F5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9234F5">
        <w:rPr>
          <w:color w:val="000000" w:themeColor="text1"/>
          <w:sz w:val="28"/>
          <w:szCs w:val="28"/>
          <w:bdr w:val="none" w:sz="0" w:space="0" w:color="auto" w:frame="1"/>
        </w:rPr>
        <w:t>Действующее законодательство Российской Федерации не содержит отдельных положений, предусматривающих порядок и объем внесения сведений, составляющих государственную или иную охраняемую федеральным законом тайну, при подаче заявки на получение разрешения в государственной информационной системе промышленности (далее – ГИСП). При этом, согласно требованиям, установленным статьей 7 Федерального закона № 210-ФЗ, в случаях, предусмотренных законодательством Российской Федерации, представление информации, доступ к которой ограничен федеральными законами, в орган, предоставляющий государственную услугу, может осуществляться с согласия заявителя либо иного обладателя такой информации. Заявитель при обращении за предоставлением государственной услуги подтверждает факт получения указанного согласия в форме, предусмотренной законодательством Российской Федерации, в том числе путем представления документа, подтверждающего факт получения указанного согласия, на бумажном носителе или в форме электронного документа. Вместе с этим, органы, предоставляющие государственные услуги, а также работники указанных органов обязаны соблюдать конфиденциальность ставшей известной им в связи с осуществлением деятельности по предоставлению государственных услуг, информации, которая связана с правами и законными интересами заявителя или третьих лиц.</w:t>
      </w:r>
    </w:p>
    <w:p w:rsidR="009234F5" w:rsidRPr="009234F5" w:rsidRDefault="009234F5" w:rsidP="009234F5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9234F5">
        <w:rPr>
          <w:color w:val="000000" w:themeColor="text1"/>
          <w:sz w:val="28"/>
          <w:szCs w:val="28"/>
          <w:bdr w:val="none" w:sz="0" w:space="0" w:color="auto" w:frame="1"/>
        </w:rPr>
        <w:t xml:space="preserve">В соответствии с положениями статьи 16 Федерального закона № 149-ФЗ ГИСП соответствует требованиям безопасности информации (за </w:t>
      </w:r>
      <w:r w:rsidRPr="009234F5">
        <w:rPr>
          <w:color w:val="000000" w:themeColor="text1"/>
          <w:sz w:val="28"/>
          <w:szCs w:val="28"/>
          <w:bdr w:val="none" w:sz="0" w:space="0" w:color="auto" w:frame="1"/>
        </w:rPr>
        <w:lastRenderedPageBreak/>
        <w:t>исключением защищенной части), предъявляемым к государственным информационным системам второго класса защищенности, согласно приказу ФСТЭК России от 11 февраля 2013 г. № 17 «Об утверждении Требований о защите информации, не составляющей государственную тайну, содержащейся в государственных информационных системах». Отнесение сведений к государственной тайне осуществляется в соответствии с их отраслевой, ведомственной или программно-целевой принадлежностью, а также в соответствии с Федеральным законом от 21 июля 1993 г. № 5485-1 «О государственной тайне» (далее – Федеральный закон № 5485-1-ФЗ). Обязательным условием для передачи сведений, составляющих государственную тайну, органам государственной власти, предприятиям, учреждениям и организациям является выполнение ими требований, предусмотренных в статье 27 Федерального закона № 5485-1-ФЗ, а также наличия у должностных лиц и граждан Российской Федерации соответствующего допуска и иных обязательных условий. При подаче заявки на получение разрешения заявителю, не рекомендуется представлять сведения, составляющие государственную тайну, в ГИСП до обеспечения защиты указанной информации в соответствии с требованиями законодательства Российской Федерации о государственной тайне, в частности, путем разработки административных процедур (действий), требования к порядку их выполнения, при рассмотрении заявок, содержащих сведения, отнесенные к государственной тайне, или иного порядка, включая требования о наличии у работников органов, участвующих в рассмотрении заявки на получение разрешения, форм допуска к государственной тайне. </w:t>
      </w:r>
    </w:p>
    <w:p w:rsidR="00696BB4" w:rsidRDefault="00696BB4"/>
    <w:sectPr w:rsidR="00696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1BE"/>
    <w:rsid w:val="003E51BE"/>
    <w:rsid w:val="00696BB4"/>
    <w:rsid w:val="009234F5"/>
    <w:rsid w:val="00D9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44E80-BDD6-475A-886E-0C514B075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3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6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3527</Characters>
  <Application>Microsoft Office Word</Application>
  <DocSecurity>0</DocSecurity>
  <Lines>29</Lines>
  <Paragraphs>8</Paragraphs>
  <ScaleCrop>false</ScaleCrop>
  <Company/>
  <LinksUpToDate>false</LinksUpToDate>
  <CharactersWithSpaces>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2</cp:revision>
  <dcterms:created xsi:type="dcterms:W3CDTF">2024-02-14T07:48:00Z</dcterms:created>
  <dcterms:modified xsi:type="dcterms:W3CDTF">2024-02-14T07:48:00Z</dcterms:modified>
</cp:coreProperties>
</file>