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41" w:rsidRPr="008C7735" w:rsidRDefault="00971E41" w:rsidP="008C7735">
      <w:pPr>
        <w:spacing w:after="0"/>
        <w:ind w:firstLine="709"/>
        <w:jc w:val="center"/>
        <w:rPr>
          <w:rFonts w:ascii="Times New Roman" w:hAnsi="Times New Roman" w:cs="Times New Roman"/>
          <w:b/>
          <w:sz w:val="28"/>
          <w:szCs w:val="28"/>
        </w:rPr>
      </w:pPr>
      <w:r w:rsidRPr="008C7735">
        <w:rPr>
          <w:rFonts w:ascii="Times New Roman" w:hAnsi="Times New Roman" w:cs="Times New Roman"/>
          <w:b/>
          <w:sz w:val="28"/>
          <w:szCs w:val="28"/>
        </w:rPr>
        <w:t>Вопросы и ответы по публичному обсуждению правоприменительной практики, проведенного Управлением Росприроднадзора по Архангельской области</w:t>
      </w:r>
    </w:p>
    <w:p w:rsidR="00971E41" w:rsidRPr="008C7735" w:rsidRDefault="00971E41" w:rsidP="008C7735">
      <w:pPr>
        <w:pStyle w:val="a3"/>
        <w:tabs>
          <w:tab w:val="left" w:pos="993"/>
          <w:tab w:val="left" w:pos="1276"/>
        </w:tabs>
        <w:spacing w:after="0" w:line="276" w:lineRule="auto"/>
        <w:ind w:left="0" w:firstLine="709"/>
        <w:contextualSpacing w:val="0"/>
        <w:jc w:val="both"/>
        <w:rPr>
          <w:rFonts w:ascii="Times New Roman" w:hAnsi="Times New Roman"/>
          <w:sz w:val="28"/>
          <w:szCs w:val="28"/>
        </w:rPr>
      </w:pPr>
    </w:p>
    <w:p w:rsidR="00D64B92" w:rsidRPr="00FF6CCD" w:rsidRDefault="00D64B92" w:rsidP="008C7735">
      <w:pPr>
        <w:pStyle w:val="a3"/>
        <w:numPr>
          <w:ilvl w:val="0"/>
          <w:numId w:val="1"/>
        </w:numPr>
        <w:tabs>
          <w:tab w:val="left" w:pos="993"/>
          <w:tab w:val="left" w:pos="1276"/>
        </w:tabs>
        <w:spacing w:after="0" w:line="276" w:lineRule="auto"/>
        <w:ind w:left="0" w:firstLine="709"/>
        <w:contextualSpacing w:val="0"/>
        <w:jc w:val="both"/>
        <w:rPr>
          <w:rFonts w:ascii="Times New Roman" w:hAnsi="Times New Roman"/>
          <w:b/>
          <w:sz w:val="28"/>
          <w:szCs w:val="28"/>
        </w:rPr>
      </w:pPr>
      <w:r w:rsidRPr="00FF6CCD">
        <w:rPr>
          <w:rFonts w:ascii="Times New Roman" w:hAnsi="Times New Roman"/>
          <w:b/>
          <w:sz w:val="28"/>
          <w:szCs w:val="28"/>
        </w:rPr>
        <w:t>Допускается ли размещение медицинских отходов класса А, Б на полигонах ТБО, ТКО, ПО?</w:t>
      </w:r>
    </w:p>
    <w:p w:rsidR="00A80869" w:rsidRPr="008C7735" w:rsidRDefault="00044BDF" w:rsidP="008C773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A80869" w:rsidRPr="008C7735">
        <w:rPr>
          <w:rFonts w:ascii="Times New Roman" w:eastAsia="Times New Roman" w:hAnsi="Times New Roman" w:cs="Times New Roman"/>
          <w:color w:val="000000"/>
          <w:sz w:val="28"/>
          <w:szCs w:val="28"/>
          <w:lang w:eastAsia="ru-RU"/>
        </w:rPr>
        <w:t>Обращение с медицинскими отходами регулируется СанПиН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РФ от 09.12.2010 N 163.</w:t>
      </w:r>
    </w:p>
    <w:p w:rsidR="00677793" w:rsidRPr="008C7735" w:rsidRDefault="00677793" w:rsidP="008C773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В соответствии с п. 2.8 СП 2.1.7.1038-01. 2.1.7. "Почва, очистка населенных мест, отходы производств и потребления, санитарная охрана почвы. Гигиенические требования к устройству и содержанию полигонов для твердых бытовых отходов", утвержденных постановлением Главного государственного санитарного врача Российской Федерации от 30.05.2001 N 16, на полигоны твердых бытовых отходов осуществляется прием твердых отходов лечебно-профилактических учреждений в соответствии с разработанной и утвержденной схемой обращения с медицинскими отходами, содержащей информацию о способах обеззараживания/обезвреживания и удаления медицинских отходов.</w:t>
      </w:r>
    </w:p>
    <w:p w:rsidR="00D64B92" w:rsidRPr="00E23EE7" w:rsidRDefault="00D64B92" w:rsidP="008C7735">
      <w:pPr>
        <w:pStyle w:val="a3"/>
        <w:numPr>
          <w:ilvl w:val="0"/>
          <w:numId w:val="1"/>
        </w:numPr>
        <w:tabs>
          <w:tab w:val="left" w:pos="993"/>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Требуется ли получение лицензии на деятельность по обращению с медицинскими отходами?</w:t>
      </w:r>
    </w:p>
    <w:p w:rsidR="00677793" w:rsidRPr="008C7735" w:rsidRDefault="00044BDF" w:rsidP="008C773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677793" w:rsidRPr="008C7735">
        <w:rPr>
          <w:rFonts w:ascii="Times New Roman" w:eastAsia="Times New Roman" w:hAnsi="Times New Roman" w:cs="Times New Roman"/>
          <w:color w:val="000000"/>
          <w:sz w:val="28"/>
          <w:szCs w:val="28"/>
          <w:lang w:eastAsia="ru-RU"/>
        </w:rPr>
        <w:t xml:space="preserve">Согласно пункту 2 статьи 2 Федерального закона от 24.06.1998 г. № 89-ФЗ «Об отходах производства и потребления» (далее – Закон об отходах)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 </w:t>
      </w:r>
    </w:p>
    <w:p w:rsidR="00677793" w:rsidRPr="008C7735" w:rsidRDefault="00677793" w:rsidP="008C773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Исходя из изложенного, отношения в области обращения с медицинскими отходами не подлежат регулированию Законом об отходах, и Управление не осуществляет  выдачу разрешительной документации в области обращения с отходами на медицинские отходы.</w:t>
      </w:r>
    </w:p>
    <w:p w:rsidR="00D64B92" w:rsidRPr="00E23EE7" w:rsidRDefault="00D64B92" w:rsidP="008C7735">
      <w:pPr>
        <w:pStyle w:val="a3"/>
        <w:numPr>
          <w:ilvl w:val="0"/>
          <w:numId w:val="1"/>
        </w:numPr>
        <w:tabs>
          <w:tab w:val="left" w:pos="993"/>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Какую роль Управление Росприроднадзора по Архангельской области принимало в разработке Территориальной схемы обращения с отходами, в том числе с ТКО Архангельской области? Какие предложения и замечания были учтены, какие нет?</w:t>
      </w:r>
    </w:p>
    <w:p w:rsidR="006A6441" w:rsidRPr="006A6441" w:rsidRDefault="00044BDF"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lastRenderedPageBreak/>
        <w:t>Ответ:</w:t>
      </w:r>
      <w:r w:rsidR="006A6441" w:rsidRPr="006A6441">
        <w:rPr>
          <w:rFonts w:ascii="Times New Roman" w:eastAsia="Times New Roman" w:hAnsi="Times New Roman" w:cs="Times New Roman"/>
          <w:color w:val="000000"/>
          <w:sz w:val="28"/>
          <w:szCs w:val="28"/>
          <w:lang w:eastAsia="ru-RU"/>
        </w:rPr>
        <w:t xml:space="preserve"> Согласно пункту 4 статьи 13.3 Федерального закона от 24.06.1998 № 89-ФЗ «Об отходах производства и потребления» территориальная схема обращения с отходами подлежит согласованию с территориальными органами Росприроднадзора. </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Управления Росприроднадзора по Архангельской области рассмотрев представленную на согласование территориальную схему обращения с отходами, в том числе твердыми коммунальными отходами Архангельской области» (далее – схема) выдвинуло следующие замечания:</w:t>
      </w:r>
    </w:p>
    <w:p w:rsidR="006A6441" w:rsidRPr="006A6441" w:rsidRDefault="00D91599"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6A6441" w:rsidRPr="006A6441">
        <w:rPr>
          <w:rFonts w:ascii="Times New Roman" w:eastAsia="Times New Roman" w:hAnsi="Times New Roman" w:cs="Times New Roman"/>
          <w:color w:val="000000"/>
          <w:sz w:val="28"/>
          <w:szCs w:val="28"/>
          <w:lang w:eastAsia="ru-RU"/>
        </w:rPr>
        <w:t xml:space="preserve"> раздел «Количество образующихся отходов» не содержит данных о ежегодном образовании отходов, систематизированных по видам отходов согласно федеральному классификационному каталогу отходов и их классам опасности от I до V по источникам образования отходов.</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 xml:space="preserve">Информация на стр. 45 о ежегодном образовании отходов не содержит сведений об источнике. Сделанное же на стр. 46 заявление об источниках информации о фактическом образовании отходов требует конкретизации и ссылки на используемые источники, а также аналитического обоснования, что в представленной информации отсутствует дублирование информации. В приложениях должны быть сделана ссылка на документы, которые легли в основу представленной информации. </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 xml:space="preserve">В работе нет информации, как связаны между собой таблица 3.6 и приложение А5. </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В приложении, выполненном в электронных таблицах, информация не систематизирована по районам области, что затрудняет работу с ним. Учитывая, что в работе отсутствует обоснование представленной информации об образующихся отходах оценить достоверность представленной в таблице информации невозможно.</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 xml:space="preserve">В таблице 3.8 «Количество прочих отходов производства и потребления, образующихся в муниципальных образованиях» в разрезе видов отходов и их классов на территории каждого муниципального района не представлена. </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 xml:space="preserve">Отсутствие в приложении А4 систематизированной информации по классам опасности отходов, видам экономической деятельности в разрезе каждого заявленного района не позволит полноценно использовать приложение в работе, приложение не содержит аналитической информации. </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 xml:space="preserve">В качестве предложения – для формирования территориальной схемы целесообразно вывести информацию по предприятиям по добыче полезных ископаемых в отдельную строку. </w:t>
      </w:r>
    </w:p>
    <w:p w:rsidR="006A6441" w:rsidRPr="006A6441" w:rsidRDefault="00D91599"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6A6441" w:rsidRPr="006A6441">
        <w:rPr>
          <w:rFonts w:ascii="Times New Roman" w:eastAsia="Times New Roman" w:hAnsi="Times New Roman" w:cs="Times New Roman"/>
          <w:color w:val="000000"/>
          <w:sz w:val="28"/>
          <w:szCs w:val="28"/>
          <w:lang w:eastAsia="ru-RU"/>
        </w:rPr>
        <w:t xml:space="preserve"> раздел «Целевые показатели по обезвреживанию, утилизации и размещению отходов» отсутствует обоснование не установления целевых </w:t>
      </w:r>
      <w:r w:rsidR="006A6441" w:rsidRPr="006A6441">
        <w:rPr>
          <w:rFonts w:ascii="Times New Roman" w:eastAsia="Times New Roman" w:hAnsi="Times New Roman" w:cs="Times New Roman"/>
          <w:color w:val="000000"/>
          <w:sz w:val="28"/>
          <w:szCs w:val="28"/>
          <w:lang w:eastAsia="ru-RU"/>
        </w:rPr>
        <w:lastRenderedPageBreak/>
        <w:t>показателей обращения с отходами, не отнесенных к коммунальным, согласно установленным требованиям должны учитываться все отходы. Таблица 4.1 не содержит информации о видах отходов.</w:t>
      </w:r>
    </w:p>
    <w:p w:rsidR="006A6441" w:rsidRPr="006A6441" w:rsidRDefault="00D91599"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A6441" w:rsidRPr="006A6441">
        <w:rPr>
          <w:rFonts w:ascii="Times New Roman" w:eastAsia="Times New Roman" w:hAnsi="Times New Roman" w:cs="Times New Roman"/>
          <w:color w:val="000000"/>
          <w:sz w:val="28"/>
          <w:szCs w:val="28"/>
          <w:lang w:eastAsia="ru-RU"/>
        </w:rPr>
        <w:t xml:space="preserve"> раздел «Объекты по обработке, утилизации, обезвреживанию, размещению отходов» не содержит данных о ежегодном количестве и видах принимаемых отходов объектами по обработке, утилизации и обезвреживанию.</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В разделе необходимо предусмотреть вывод, определяющий стратегию Архангельской области в части обработки, утилизации, обезвреживания отходов.</w:t>
      </w:r>
    </w:p>
    <w:p w:rsidR="006A6441" w:rsidRPr="006A6441" w:rsidRDefault="00D91599"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6A6441" w:rsidRPr="006A6441">
        <w:rPr>
          <w:rFonts w:ascii="Times New Roman" w:eastAsia="Times New Roman" w:hAnsi="Times New Roman" w:cs="Times New Roman"/>
          <w:color w:val="000000"/>
          <w:sz w:val="28"/>
          <w:szCs w:val="28"/>
          <w:lang w:eastAsia="ru-RU"/>
        </w:rPr>
        <w:t xml:space="preserve"> раздел «Баланс количественных характеристик образования, обработки, утилизации, обезвреживания, размещения отходов» не содержит данных по видам и классам опасности отходов.</w:t>
      </w:r>
    </w:p>
    <w:p w:rsidR="006A6441" w:rsidRPr="006A6441" w:rsidRDefault="00D91599"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6A6441" w:rsidRPr="006A6441">
        <w:rPr>
          <w:rFonts w:ascii="Times New Roman" w:eastAsia="Times New Roman" w:hAnsi="Times New Roman" w:cs="Times New Roman"/>
          <w:color w:val="000000"/>
          <w:sz w:val="28"/>
          <w:szCs w:val="28"/>
          <w:lang w:eastAsia="ru-RU"/>
        </w:rPr>
        <w:t xml:space="preserve"> в схеме отсутствуют данные о существующих объектах располагающихся на территории архипелага Земля Франца-Иосифа.</w:t>
      </w:r>
    </w:p>
    <w:p w:rsidR="006A6441" w:rsidRPr="006A6441" w:rsidRDefault="00D91599"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006A6441" w:rsidRPr="006A6441">
        <w:rPr>
          <w:rFonts w:ascii="Times New Roman" w:eastAsia="Times New Roman" w:hAnsi="Times New Roman" w:cs="Times New Roman"/>
          <w:color w:val="000000"/>
          <w:sz w:val="28"/>
          <w:szCs w:val="28"/>
          <w:lang w:eastAsia="ru-RU"/>
        </w:rPr>
        <w:t xml:space="preserve"> в схеме не рассмотрены вопросы обращения с отходами в труднодоступных населенных пунктах, не имеющих связи с автотранспортной инфраструктурой (зимники).</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Согласно распоряжению Росприроднадзора от 22.06.2016 № 14-р, поступившие материалы и заключение Управления Росприроднадзора по Архангельской области на эти материалы (копия прилагается), были направлены в центральный аппарат Росприроднадзора. Результаты рассмотрения доведены письмом Росприроднадзора от 28.12.2016 № АА-10-01-31/26348 (копия прилагается).</w:t>
      </w:r>
    </w:p>
    <w:p w:rsidR="006A6441" w:rsidRPr="006A6441" w:rsidRDefault="006A6441" w:rsidP="006A6441">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6A6441">
        <w:rPr>
          <w:rFonts w:ascii="Times New Roman" w:eastAsia="Times New Roman" w:hAnsi="Times New Roman" w:cs="Times New Roman"/>
          <w:color w:val="000000"/>
          <w:sz w:val="28"/>
          <w:szCs w:val="28"/>
          <w:lang w:eastAsia="ru-RU"/>
        </w:rPr>
        <w:t>Таким образом, схема согласовано при условии устранения замечаний</w:t>
      </w:r>
    </w:p>
    <w:p w:rsidR="00D64B92" w:rsidRPr="00E23EE7" w:rsidRDefault="00D64B92" w:rsidP="008C7735">
      <w:pPr>
        <w:pStyle w:val="a3"/>
        <w:numPr>
          <w:ilvl w:val="0"/>
          <w:numId w:val="1"/>
        </w:numPr>
        <w:tabs>
          <w:tab w:val="left" w:pos="993"/>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Какие решения должны быть приняты на уровне РФ и субъекта для устранения проблем, связанных с обращением с ЖБО и отходами животноводства на территории Архангельской области?</w:t>
      </w:r>
    </w:p>
    <w:p w:rsidR="00B92731" w:rsidRPr="008C7735" w:rsidRDefault="00044BDF" w:rsidP="008C7735">
      <w:pPr>
        <w:tabs>
          <w:tab w:val="left" w:pos="993"/>
          <w:tab w:val="left" w:pos="1276"/>
        </w:tabs>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B92731" w:rsidRPr="008C7735">
        <w:rPr>
          <w:rFonts w:ascii="Times New Roman" w:eastAsia="Times New Roman" w:hAnsi="Times New Roman" w:cs="Times New Roman"/>
          <w:color w:val="000000"/>
          <w:sz w:val="28"/>
          <w:szCs w:val="28"/>
          <w:lang w:eastAsia="ru-RU"/>
        </w:rPr>
        <w:t>Строительство канализационно-очистных сооружений в районах, где они отсутствуют.</w:t>
      </w:r>
    </w:p>
    <w:p w:rsidR="00D64B92" w:rsidRPr="00E23EE7" w:rsidRDefault="00D64B92" w:rsidP="008C7735">
      <w:pPr>
        <w:pStyle w:val="a3"/>
        <w:numPr>
          <w:ilvl w:val="0"/>
          <w:numId w:val="1"/>
        </w:numPr>
        <w:tabs>
          <w:tab w:val="left" w:pos="993"/>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Какой механизм возврата излишне уплаченных сумм платы за негативное воздействие на окружающую среду от объектов, не оказывающих негативное воздействие на окружающую среду? Приказом Минприроды России от 09.01.2017 №3 предусмотрена обязанность вносить плату только от объектов, оказывающих негативное воздействие на окружающую среду.</w:t>
      </w:r>
    </w:p>
    <w:p w:rsidR="00B92731" w:rsidRPr="008C7735" w:rsidRDefault="00044BDF" w:rsidP="008C773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B92731" w:rsidRPr="008C7735">
        <w:rPr>
          <w:rFonts w:ascii="Times New Roman" w:eastAsia="Times New Roman" w:hAnsi="Times New Roman" w:cs="Times New Roman"/>
          <w:color w:val="000000"/>
          <w:sz w:val="28"/>
          <w:szCs w:val="28"/>
          <w:lang w:eastAsia="ru-RU"/>
        </w:rPr>
        <w:t xml:space="preserve">В соответствии с Правилами исчисления и взимания платы за негативное воздействие на окружающую среду, утвержденными Постановлением Правительства РФ от 3 марта 2017 года № 255 «Об </w:t>
      </w:r>
      <w:r w:rsidR="00B92731" w:rsidRPr="008C7735">
        <w:rPr>
          <w:rFonts w:ascii="Times New Roman" w:eastAsia="Times New Roman" w:hAnsi="Times New Roman" w:cs="Times New Roman"/>
          <w:color w:val="000000"/>
          <w:sz w:val="28"/>
          <w:szCs w:val="28"/>
          <w:lang w:eastAsia="ru-RU"/>
        </w:rPr>
        <w:lastRenderedPageBreak/>
        <w:t>исчислении и взимании платы за негативное воздействие на окружающую среду» (далее – Правила)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с даты получения Федеральной службой по надзору в сфере природопользования соответствующего заявления.</w:t>
      </w:r>
    </w:p>
    <w:p w:rsidR="00B92731" w:rsidRPr="008C7735" w:rsidRDefault="00B92731" w:rsidP="008C7735">
      <w:pPr>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На текущую дату порядок возврата территориальными органами Росприроднадзора сумм излишне уплаченной платы за НВОС, согласно Правилам, отсутствует. </w:t>
      </w:r>
    </w:p>
    <w:p w:rsidR="00D64B92" w:rsidRPr="00E23EE7" w:rsidRDefault="00D64B92" w:rsidP="008C7735">
      <w:pPr>
        <w:pStyle w:val="a3"/>
        <w:numPr>
          <w:ilvl w:val="0"/>
          <w:numId w:val="1"/>
        </w:numPr>
        <w:tabs>
          <w:tab w:val="left" w:pos="993"/>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Относятся ли письма Росприроднадзора к нормативно-правовым актам?</w:t>
      </w:r>
    </w:p>
    <w:p w:rsidR="00A10F12" w:rsidRPr="008C7735" w:rsidRDefault="00044BDF" w:rsidP="008C7735">
      <w:pPr>
        <w:tabs>
          <w:tab w:val="left" w:pos="993"/>
          <w:tab w:val="left" w:pos="1276"/>
        </w:tabs>
        <w:spacing w:after="0"/>
        <w:ind w:firstLine="709"/>
        <w:jc w:val="both"/>
        <w:rPr>
          <w:rFonts w:ascii="Times New Roman" w:hAnsi="Times New Roman" w:cs="Times New Roman"/>
          <w:sz w:val="28"/>
          <w:szCs w:val="28"/>
        </w:rPr>
      </w:pPr>
      <w:r w:rsidRPr="008C7735">
        <w:rPr>
          <w:rFonts w:ascii="Times New Roman" w:eastAsia="Times New Roman" w:hAnsi="Times New Roman" w:cs="Times New Roman"/>
          <w:color w:val="000000"/>
          <w:sz w:val="28"/>
          <w:szCs w:val="28"/>
          <w:lang w:eastAsia="ru-RU"/>
        </w:rPr>
        <w:t xml:space="preserve">Ответ: </w:t>
      </w:r>
      <w:r w:rsidR="0045527D" w:rsidRPr="008C7735">
        <w:rPr>
          <w:rFonts w:ascii="Times New Roman" w:hAnsi="Times New Roman" w:cs="Times New Roman"/>
          <w:sz w:val="28"/>
          <w:szCs w:val="28"/>
        </w:rPr>
        <w:t xml:space="preserve">Письма Росприроднадзора к нормативно-правовым </w:t>
      </w:r>
      <w:r w:rsidR="00E948EE" w:rsidRPr="008C7735">
        <w:rPr>
          <w:rFonts w:ascii="Times New Roman" w:hAnsi="Times New Roman" w:cs="Times New Roman"/>
          <w:sz w:val="28"/>
          <w:szCs w:val="28"/>
        </w:rPr>
        <w:t>документам</w:t>
      </w:r>
      <w:r w:rsidR="00A10F12" w:rsidRPr="008C7735">
        <w:rPr>
          <w:rFonts w:ascii="Times New Roman" w:hAnsi="Times New Roman" w:cs="Times New Roman"/>
          <w:sz w:val="28"/>
          <w:szCs w:val="28"/>
        </w:rPr>
        <w:t xml:space="preserve"> не относятся.</w:t>
      </w:r>
    </w:p>
    <w:p w:rsidR="00D64B92" w:rsidRPr="00E23EE7" w:rsidRDefault="0051586E" w:rsidP="008C7735">
      <w:pPr>
        <w:tabs>
          <w:tab w:val="left" w:pos="993"/>
          <w:tab w:val="left" w:pos="1134"/>
          <w:tab w:val="left" w:pos="1276"/>
        </w:tabs>
        <w:spacing w:after="0"/>
        <w:ind w:firstLine="709"/>
        <w:jc w:val="both"/>
        <w:rPr>
          <w:rFonts w:ascii="Times New Roman" w:hAnsi="Times New Roman" w:cs="Times New Roman"/>
          <w:b/>
          <w:color w:val="000000"/>
          <w:sz w:val="28"/>
          <w:szCs w:val="28"/>
          <w:lang w:eastAsia="ru-RU"/>
        </w:rPr>
      </w:pPr>
      <w:r w:rsidRPr="00E23EE7">
        <w:rPr>
          <w:rFonts w:ascii="Times New Roman" w:eastAsia="Times New Roman" w:hAnsi="Times New Roman" w:cs="Times New Roman"/>
          <w:b/>
          <w:color w:val="000000"/>
          <w:sz w:val="28"/>
          <w:szCs w:val="28"/>
          <w:lang w:eastAsia="ru-RU"/>
        </w:rPr>
        <w:t>7.</w:t>
      </w:r>
      <w:r w:rsidRPr="00E23EE7">
        <w:rPr>
          <w:rFonts w:ascii="Times New Roman" w:hAnsi="Times New Roman" w:cs="Times New Roman"/>
          <w:b/>
          <w:color w:val="000000"/>
          <w:sz w:val="28"/>
          <w:szCs w:val="28"/>
          <w:lang w:eastAsia="ru-RU"/>
        </w:rPr>
        <w:t xml:space="preserve"> </w:t>
      </w:r>
      <w:r w:rsidR="00D64B92" w:rsidRPr="00E23EE7">
        <w:rPr>
          <w:rFonts w:ascii="Times New Roman" w:hAnsi="Times New Roman" w:cs="Times New Roman"/>
          <w:b/>
          <w:color w:val="000000"/>
          <w:sz w:val="28"/>
          <w:szCs w:val="28"/>
          <w:lang w:eastAsia="ru-RU"/>
        </w:rPr>
        <w:t xml:space="preserve">Методические рекомендации по разработке ПНООЛР, утвержденные Приказом Минприроды России от 05.08.2014 № 349 устанавливают единый подход и общие требования к разработке ПНООЛР для юридических лиц и ИП, в результате хозяйственной и иной деятельности которых образуются отходы. Методические рекомендации (далее – МР) были разработаны в то время, когда выдавалась лицензия на осуществление деятельности по обезвреживанию и размещению отходов </w:t>
      </w:r>
      <w:r w:rsidR="00D64B92" w:rsidRPr="00E23EE7">
        <w:rPr>
          <w:rFonts w:ascii="Times New Roman" w:hAnsi="Times New Roman" w:cs="Times New Roman"/>
          <w:b/>
          <w:color w:val="000000"/>
          <w:sz w:val="28"/>
          <w:szCs w:val="28"/>
          <w:lang w:val="en-US" w:eastAsia="ru-RU"/>
        </w:rPr>
        <w:t>I</w:t>
      </w:r>
      <w:r w:rsidR="00D64B92" w:rsidRPr="00E23EE7">
        <w:rPr>
          <w:rFonts w:ascii="Times New Roman" w:hAnsi="Times New Roman" w:cs="Times New Roman"/>
          <w:b/>
          <w:color w:val="000000"/>
          <w:sz w:val="28"/>
          <w:szCs w:val="28"/>
          <w:lang w:eastAsia="ru-RU"/>
        </w:rPr>
        <w:t>-</w:t>
      </w:r>
      <w:r w:rsidR="00D64B92" w:rsidRPr="00E23EE7">
        <w:rPr>
          <w:rFonts w:ascii="Times New Roman" w:hAnsi="Times New Roman" w:cs="Times New Roman"/>
          <w:b/>
          <w:color w:val="000000"/>
          <w:sz w:val="28"/>
          <w:szCs w:val="28"/>
          <w:lang w:val="en-US" w:eastAsia="ru-RU"/>
        </w:rPr>
        <w:t>IV</w:t>
      </w:r>
      <w:r w:rsidR="00D64B92" w:rsidRPr="00E23EE7">
        <w:rPr>
          <w:rFonts w:ascii="Times New Roman" w:hAnsi="Times New Roman" w:cs="Times New Roman"/>
          <w:b/>
          <w:color w:val="000000"/>
          <w:sz w:val="28"/>
          <w:szCs w:val="28"/>
          <w:lang w:eastAsia="ru-RU"/>
        </w:rPr>
        <w:t xml:space="preserve"> класса опасности, в настоящее время выдается лицензия на осуществление деятельности по сбору, транспортированию, обработке, утилизации, обезвреживанию, размещению отходов I-IV классов опасности. МР не актуализированы, п. 23 устанавливает требование о предоставлении информации о предлагаемой ежегодной передаче отходов другим хозяйствующим субъектам с целью их дальнейшего использования, обезвреживания, размещения, в то время как понятие использование отходов уже не существует. </w:t>
      </w:r>
    </w:p>
    <w:p w:rsidR="00D64B92" w:rsidRPr="00E23EE7"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 xml:space="preserve">Кроме того, возникают трудности при согласовании ПНООЛР, в ситуациях, когда к ПНООЛР предоставляется договор на передачу отходов (оказание комплекса услуг по сбору и транспортированию отходов), а организация, которая оказывает данные услуги имеет соответствующую лицензию с разрешенными видами деятельности </w:t>
      </w:r>
      <w:r w:rsidRPr="00E23EE7">
        <w:rPr>
          <w:rFonts w:ascii="Times New Roman" w:hAnsi="Times New Roman"/>
          <w:b/>
          <w:color w:val="000000"/>
          <w:sz w:val="28"/>
          <w:szCs w:val="28"/>
          <w:u w:val="single"/>
          <w:lang w:eastAsia="ru-RU"/>
        </w:rPr>
        <w:t>сбор и транспортирование</w:t>
      </w:r>
      <w:r w:rsidRPr="00E23EE7">
        <w:rPr>
          <w:rFonts w:ascii="Times New Roman" w:hAnsi="Times New Roman"/>
          <w:b/>
          <w:color w:val="000000"/>
          <w:sz w:val="28"/>
          <w:szCs w:val="28"/>
          <w:lang w:eastAsia="ru-RU"/>
        </w:rPr>
        <w:t xml:space="preserve">. В данном случае, ссылаясь на п. 28 МР Росприроднадзор отказывает в утверждении НООЛР и выдаче документа об утверждении НООЛР ввиду того, что данным пунктом требуется предоставление договоров на передачу конкретных отходов </w:t>
      </w:r>
      <w:r w:rsidRPr="00E23EE7">
        <w:rPr>
          <w:rFonts w:ascii="Times New Roman" w:hAnsi="Times New Roman"/>
          <w:b/>
          <w:color w:val="000000"/>
          <w:sz w:val="28"/>
          <w:szCs w:val="28"/>
          <w:lang w:eastAsia="ru-RU"/>
        </w:rPr>
        <w:lastRenderedPageBreak/>
        <w:t xml:space="preserve">конкретным хозяйствующим субъектам с целью их </w:t>
      </w:r>
      <w:r w:rsidRPr="00E23EE7">
        <w:rPr>
          <w:rFonts w:ascii="Times New Roman" w:hAnsi="Times New Roman"/>
          <w:b/>
          <w:color w:val="000000"/>
          <w:sz w:val="28"/>
          <w:szCs w:val="28"/>
          <w:u w:val="single"/>
          <w:lang w:eastAsia="ru-RU"/>
        </w:rPr>
        <w:t>использования, обезвреживания, размещения</w:t>
      </w:r>
      <w:r w:rsidRPr="00E23EE7">
        <w:rPr>
          <w:rFonts w:ascii="Times New Roman" w:hAnsi="Times New Roman"/>
          <w:b/>
          <w:color w:val="000000"/>
          <w:sz w:val="28"/>
          <w:szCs w:val="28"/>
          <w:lang w:eastAsia="ru-RU"/>
        </w:rPr>
        <w:t xml:space="preserve"> конкретных количеств отходов определенных видов и классов опасности. Таким образом получается, что для успешного согласования ПНООЛР данного договора оказывается недостаточно! </w:t>
      </w:r>
    </w:p>
    <w:p w:rsidR="00D64B92" w:rsidRPr="00E23EE7"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Природопользователей вынуждают заключать договора с другими спец.организациями (которые помимо сбора и транспортирования осуществляют непосредственно обработку, утилизацию, обезвреживание или размещение отходов) или заключение трехсторонних договоров, в которых одна сторона по договору является транспортировщиком, вторая – исполнителем (осуществляет непосредственно обработку, утилизацию, обезвреживание или размещение отходов). Хотя в соответствии со ст. 4 89-ФЗ Отходы как объект права собственности - Право собственности на отходы определяется в соответствии с гражданским законодательством! Таким образом МР противоречат Гражданскому Кодексу РФ и Федеральному закону РФ, но до сих пор не отменены, не актуализированы, используются Росприроднадзором при рассмотрении ПНООЛР в том виде, в котором они были изданы в 2014 году и отсутствуют какие-либо разъяснительные письма по данному вопросу.</w:t>
      </w:r>
    </w:p>
    <w:p w:rsidR="00993E57" w:rsidRPr="008C7735" w:rsidRDefault="00044BD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993E57" w:rsidRPr="008C7735">
        <w:rPr>
          <w:rFonts w:ascii="Times New Roman" w:hAnsi="Times New Roman"/>
          <w:color w:val="000000"/>
          <w:sz w:val="28"/>
          <w:szCs w:val="28"/>
          <w:lang w:eastAsia="ru-RU"/>
        </w:rPr>
        <w:t>Методическими указаниями определена передача отходов только с целью использования (утилизации), обезвреживания, размещения (хранения и захоронения) с указаниями реквизитов хозяйствующих субъектов, которым передаются отходы с указанными целями.   Передача отходов с целью сбора и транспортирования не предусмотрена. Поэтому и требуем или трехсторонний договор между хозяйствующим субъектом, транспортировщиком и предприятием, осуществляющим утилизацию, обезвреживание, размещение отходов, или договор с предприятием, которое осуществляет утилизацию, обезвреживание, размещение отходов.</w:t>
      </w:r>
    </w:p>
    <w:p w:rsidR="00993E57" w:rsidRPr="008C7735" w:rsidRDefault="00993E57"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Вопрос по актуализации Методических указаний в связи с изменением законодательства – к Минприроды России.</w:t>
      </w:r>
    </w:p>
    <w:p w:rsidR="00D64B92" w:rsidRPr="00E23EE7" w:rsidRDefault="0051586E"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8.</w:t>
      </w:r>
      <w:r w:rsidR="00D64B92" w:rsidRPr="00E23EE7">
        <w:rPr>
          <w:rFonts w:ascii="Times New Roman" w:hAnsi="Times New Roman"/>
          <w:b/>
          <w:color w:val="000000"/>
          <w:sz w:val="28"/>
          <w:szCs w:val="28"/>
          <w:lang w:eastAsia="ru-RU"/>
        </w:rPr>
        <w:t xml:space="preserve"> Согласно п. 28 МР по разработке ПНООЛР в приложении к ПНООЛР требуется предоставление договоров на передачу конкретных отходов конкретным хозяйствующим субъектам с целью их использования, обезвреживания, размещения конкретных количеств отходов определенных видов и классов опасности. Под конкретными количествами отходов Росприроднадзор подразумевает нормативные количества отходов, рассчитанные в ПНООЛР, таким образом требуя, чтобы в договорах были указаны именно нормативные количества </w:t>
      </w:r>
      <w:r w:rsidR="00D64B92" w:rsidRPr="00E23EE7">
        <w:rPr>
          <w:rFonts w:ascii="Times New Roman" w:hAnsi="Times New Roman"/>
          <w:b/>
          <w:color w:val="000000"/>
          <w:sz w:val="28"/>
          <w:szCs w:val="28"/>
          <w:lang w:eastAsia="ru-RU"/>
        </w:rPr>
        <w:lastRenderedPageBreak/>
        <w:t>отходов, на словах обосновывая это тем, чтобы спец.организация, принимающая отходы, имела представление о планируемых (максимально возможных) к приему-передаче объемах отходов с учетом имеющейся проектной мощности оборудования по утилизации/ обезвреживанию отходов.</w:t>
      </w:r>
    </w:p>
    <w:p w:rsidR="00993E57" w:rsidRPr="008C7735" w:rsidRDefault="00044BD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993E57" w:rsidRPr="008C7735">
        <w:rPr>
          <w:rFonts w:ascii="Times New Roman" w:hAnsi="Times New Roman"/>
          <w:color w:val="000000"/>
          <w:sz w:val="28"/>
          <w:szCs w:val="28"/>
          <w:lang w:eastAsia="ru-RU"/>
        </w:rPr>
        <w:t>Да, у нас такая позиция на требование Методических указаний.</w:t>
      </w:r>
    </w:p>
    <w:p w:rsidR="00D64B92" w:rsidRPr="00E23EE7" w:rsidRDefault="0051586E"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9.</w:t>
      </w:r>
      <w:r w:rsidR="00D64B92" w:rsidRPr="00E23EE7">
        <w:rPr>
          <w:rFonts w:ascii="Times New Roman" w:hAnsi="Times New Roman"/>
          <w:b/>
          <w:color w:val="000000"/>
          <w:sz w:val="28"/>
          <w:szCs w:val="28"/>
          <w:lang w:eastAsia="ru-RU"/>
        </w:rPr>
        <w:t xml:space="preserve"> Конкретный пример: в результате хозяйственной деятельности ЮЛ образуется отход, не включенный в ФККО. Процедура по внесению указанного отхода в ФККО до конца не завершена – официально не зарегистрированы, не опубликованы дополнения в ФККО, но имеется письмо ФГБУ ФЦАО, в котором говорится, что класс опасности отхода подтвержден, отход будет внесен в ФККО. Письмо получено в конце 2016 года, когда будут официального опубликованы дополнения в ФККО не известно, может пройти год и более. ЮЛ разработало ПНООЛР, и не может его согласовать (получить в установленном порядке документ об утверждении НООЛР) ввиду отсутствия указанного отхода в ФККО.</w:t>
      </w:r>
    </w:p>
    <w:p w:rsidR="00CA2041" w:rsidRPr="008C7735" w:rsidRDefault="00044BDF"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CA2041" w:rsidRPr="008C7735">
        <w:rPr>
          <w:rFonts w:ascii="Times New Roman" w:eastAsia="Times New Roman" w:hAnsi="Times New Roman" w:cs="Times New Roman"/>
          <w:color w:val="000000"/>
          <w:sz w:val="28"/>
          <w:szCs w:val="28"/>
          <w:lang w:eastAsia="ru-RU"/>
        </w:rPr>
        <w:t>Разрешительный документ выдается на конкретные виды отходов. Согласно ФККО вид отхода – это отход, у которого последняя цифра в коде – значимая, т.е. от 1 до 5, указывающая на класс опасности. Поэтому необходимо кроме класса опасности указывать и код по ФККО, где последняя цифра – от 1 до 5. Ничего другого мы сделать не можем. Это зависит от Росприроднадзора, который должен официально включить отход в ФККО.</w:t>
      </w:r>
    </w:p>
    <w:p w:rsidR="00D64B92" w:rsidRPr="00E23EE7" w:rsidRDefault="0051586E"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10.</w:t>
      </w:r>
      <w:r w:rsidR="00D64B92" w:rsidRPr="00E23EE7">
        <w:rPr>
          <w:rFonts w:ascii="Times New Roman" w:hAnsi="Times New Roman"/>
          <w:b/>
          <w:color w:val="000000"/>
          <w:sz w:val="28"/>
          <w:szCs w:val="28"/>
          <w:lang w:eastAsia="ru-RU"/>
        </w:rPr>
        <w:t xml:space="preserve"> Конкретный пример: последний год действия документа об утверждении НООЛР (Лимитов), предприятию при телефонной консультации с РПН сказали, что технический отчет об обращении с отходами предоставлять не нужно, т.к. назначение тех.отчета – подтвердить неизменность обращения с отходами с целью продления срока действия Лимитов на следующий год, а т.к. действие их закончилось, то тех.отчет не надо предоставлять, а треб. получение новых Лимитов. При проведении плановой проверки инспектором РПН в акте проверки отображается нарушение – не предоставление тех.отчета за последний год. Просим четко дать разъяснение о необходимости предоставления технического отчета об обращении с отходами за последний год действия Лимитов.</w:t>
      </w:r>
    </w:p>
    <w:p w:rsidR="001246E3" w:rsidRPr="008C7735" w:rsidRDefault="00044BD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1246E3" w:rsidRPr="008C7735">
        <w:rPr>
          <w:rFonts w:ascii="Times New Roman" w:hAnsi="Times New Roman"/>
          <w:color w:val="000000"/>
          <w:sz w:val="28"/>
          <w:szCs w:val="28"/>
          <w:lang w:eastAsia="ru-RU"/>
        </w:rPr>
        <w:t>За последний год действия документа об утверждении НООЛР тех.отчет представлять не надо, надо разработать новый проект.</w:t>
      </w:r>
    </w:p>
    <w:p w:rsidR="00D64B92" w:rsidRPr="00E23EE7" w:rsidRDefault="0051586E"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11.</w:t>
      </w:r>
      <w:r w:rsidR="00D64B92" w:rsidRPr="00E23EE7">
        <w:rPr>
          <w:rFonts w:ascii="Times New Roman" w:hAnsi="Times New Roman"/>
          <w:b/>
          <w:color w:val="000000"/>
          <w:sz w:val="28"/>
          <w:szCs w:val="28"/>
          <w:lang w:eastAsia="ru-RU"/>
        </w:rPr>
        <w:t xml:space="preserve"> Предлагаем официально нормативно-правовыми актами разделить процедуру по утверждению нормативов образования отходов </w:t>
      </w:r>
      <w:r w:rsidR="00D64B92" w:rsidRPr="00E23EE7">
        <w:rPr>
          <w:rFonts w:ascii="Times New Roman" w:hAnsi="Times New Roman"/>
          <w:b/>
          <w:color w:val="000000"/>
          <w:sz w:val="28"/>
          <w:szCs w:val="28"/>
          <w:lang w:eastAsia="ru-RU"/>
        </w:rPr>
        <w:lastRenderedPageBreak/>
        <w:t>и лимитов на их размещение (НООЛР) и выдачу документа об утверждении НООЛР. Наименование направления госпошлины в настоящее время: госпошлина за выдачу документа об утверждении НООЛР. По факту же, каждый раз получая из РПН мотивированный отказ в выдаче НООЛР, вновь и вновь оплачивается госпошлина при повторных направлениях комплекта ПНООЛР на рассмотрение. Для примера, при согласовании проектов предельно-допустимых выбросов в атмосферу ПДВ и проектов нормативов допустимых сборов НДС госпошлина оплачивается за выдачу Разрешения на выброс/разрешения на сброс, таким образом все возникающие вопросы/замечания по проектам относятся к процедуре установления (утверждения) нормативов; госпошлина оплачивается 1 раз – непосредственно за выдачу Разрешения.</w:t>
      </w:r>
    </w:p>
    <w:p w:rsidR="001246E3" w:rsidRPr="008C7735" w:rsidRDefault="00044BD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1246E3" w:rsidRPr="008C7735">
        <w:rPr>
          <w:rFonts w:ascii="Times New Roman" w:hAnsi="Times New Roman"/>
          <w:color w:val="000000"/>
          <w:sz w:val="28"/>
          <w:szCs w:val="28"/>
          <w:lang w:eastAsia="ru-RU"/>
        </w:rPr>
        <w:t>Это вопрос к Минприроды России.</w:t>
      </w:r>
    </w:p>
    <w:p w:rsidR="00D64B92" w:rsidRPr="00E23EE7" w:rsidRDefault="0051586E" w:rsidP="008C7735">
      <w:pPr>
        <w:pStyle w:val="a3"/>
        <w:numPr>
          <w:ilvl w:val="0"/>
          <w:numId w:val="3"/>
        </w:numPr>
        <w:tabs>
          <w:tab w:val="left" w:pos="993"/>
          <w:tab w:val="left" w:pos="1134"/>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 xml:space="preserve"> </w:t>
      </w:r>
      <w:r w:rsidR="00D64B92" w:rsidRPr="00E23EE7">
        <w:rPr>
          <w:rFonts w:ascii="Times New Roman" w:hAnsi="Times New Roman"/>
          <w:b/>
          <w:sz w:val="28"/>
          <w:szCs w:val="28"/>
        </w:rPr>
        <w:t>В соответствии с п.п. 4 п. 2.4 «Методического пособия по расчёту, нормированию и контролю выбросов загрязняющих веществ в атмосферный воздух», СПб., 2012:</w:t>
      </w:r>
    </w:p>
    <w:p w:rsidR="00D64B92" w:rsidRPr="00E23EE7"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При отсутствии официальных данных по фоновым концентрациям загрязняющих веществ, представляемых Росгидрометом на основе наблюдений на сети мониторинга загрязнения атмосферного воздуха или Росприроднадзором на основе сводных расчётов загрязнения атмосферы выбросами промышленности и автотранспорта, учёт фона при проведении расчётов загрязнения атмосферы и нормировании выбросов не выполняется.</w:t>
      </w:r>
    </w:p>
    <w:p w:rsidR="00D64B92" w:rsidRPr="00E23EE7"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Исключение составляют хозяйствующие субъекты, расположенные в городах «населённых пунктах» с численностью населения до 100 тыс. чел. В этих случаях используются значения фоновых концентраций ряда ЗВ приведённых в документе: «Временные рекомендации. Фоновые концентрации для городов и посёлков, где отсутствуют наблюдения за загрязнением атмосферы», который разрабатывает ГГО им. А.И. Воейкова и утверждает Росгидромет.</w:t>
      </w:r>
    </w:p>
    <w:p w:rsidR="00D64B92" w:rsidRPr="00E23EE7"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 xml:space="preserve">Управление Росприроднадзора по Архангельской области без оснований требует предоставлять в проектах ПДВ справки Росгидромета с фоновыми концентрациями для пунктов численностью менее 100 тыс. человек, где наблюдения не проводятся. В данном случае разработчики руководствуются вышеупомянутыми «Временными рекомендациями», кроме того имеется письмо ФГБУ «Северное УГМС» № 08-15/1726 от 14.04.2016 о том, что на территории Архангельской </w:t>
      </w:r>
      <w:r w:rsidRPr="00E23EE7">
        <w:rPr>
          <w:rFonts w:ascii="Times New Roman" w:hAnsi="Times New Roman"/>
          <w:b/>
          <w:sz w:val="28"/>
          <w:szCs w:val="28"/>
        </w:rPr>
        <w:lastRenderedPageBreak/>
        <w:t>области посты наблюдений находятся только в городе Архангельск, Северодвинск, Новодивнск и Коряжма.</w:t>
      </w:r>
    </w:p>
    <w:p w:rsidR="0071505F" w:rsidRPr="008C7735" w:rsidRDefault="00044BD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71505F" w:rsidRPr="008C7735">
        <w:rPr>
          <w:rFonts w:ascii="Times New Roman" w:hAnsi="Times New Roman"/>
          <w:color w:val="000000"/>
          <w:sz w:val="28"/>
          <w:szCs w:val="28"/>
          <w:lang w:eastAsia="ru-RU"/>
        </w:rPr>
        <w:t>В</w:t>
      </w:r>
      <w:r w:rsidRPr="008C7735">
        <w:rPr>
          <w:rFonts w:ascii="Times New Roman" w:hAnsi="Times New Roman"/>
          <w:color w:val="000000"/>
          <w:sz w:val="28"/>
          <w:szCs w:val="28"/>
          <w:lang w:eastAsia="ru-RU"/>
        </w:rPr>
        <w:t xml:space="preserve"> документе </w:t>
      </w:r>
      <w:r w:rsidR="0071505F" w:rsidRPr="008C7735">
        <w:rPr>
          <w:rFonts w:ascii="Times New Roman" w:hAnsi="Times New Roman"/>
          <w:color w:val="000000"/>
          <w:sz w:val="28"/>
          <w:szCs w:val="28"/>
          <w:lang w:eastAsia="ru-RU"/>
        </w:rPr>
        <w:t xml:space="preserve">«Временные рекомендации. Фоновые концентрации для городов и посёлков, где отсутствуют наблюдения за загрязнением атмосферы», который разрабатывает ГГО им. А.И. Воейкова и утверждает Росгидромет, показаны величины фоновых концентраций для восьми агрязняющих веществ по трем группам городов с численностью населения (в тыс. человек): от 50 до 100, от 10 до 50 и менее 10.  Согласно данных рекомендаций «В населенных пунктах с числом жителей менее одной тысячи в малонаселенных районах фоновые концентрации загрязняющих веществ принимаются равными нулю, если в радиусе </w:t>
      </w:r>
      <w:smartTag w:uri="urn:schemas-microsoft-com:office:smarttags" w:element="metricconverter">
        <w:smartTagPr>
          <w:attr w:name="ProductID" w:val="5 км"/>
        </w:smartTagPr>
        <w:r w:rsidR="0071505F" w:rsidRPr="008C7735">
          <w:rPr>
            <w:rFonts w:ascii="Times New Roman" w:hAnsi="Times New Roman"/>
            <w:color w:val="000000"/>
            <w:sz w:val="28"/>
            <w:szCs w:val="28"/>
            <w:lang w:eastAsia="ru-RU"/>
          </w:rPr>
          <w:t>5 км</w:t>
        </w:r>
      </w:smartTag>
      <w:r w:rsidR="0071505F" w:rsidRPr="008C7735">
        <w:rPr>
          <w:rFonts w:ascii="Times New Roman" w:hAnsi="Times New Roman"/>
          <w:color w:val="000000"/>
          <w:sz w:val="28"/>
          <w:szCs w:val="28"/>
          <w:lang w:eastAsia="ru-RU"/>
        </w:rPr>
        <w:t xml:space="preserve"> не находится пункта с большим числом жителей, а также не проводятся работы с применением большегрузной техники и транспорта, нет других источников загрязнения атмосферного воздуха». «Справки о фоне действительны только при наличии подписи руководителя (начальника) подведомственной организации Росгидромета, заверенной печатью».</w:t>
      </w:r>
    </w:p>
    <w:p w:rsidR="0071505F" w:rsidRPr="008C7735" w:rsidRDefault="0071505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Также в Управление Росприроднадзора по Архангельской области было направлено письмо ФГБУ «Северное УГМС» № 08-13/1888 от 25.04.2016 о  перечне загрязняющих веществ, за которыми выполняются наблюдения в атмосферном воздухе на стационарных постах, расположенных на территории Архангельской области, а также для остальных населенных пунктов Архангельской области.</w:t>
      </w:r>
    </w:p>
    <w:p w:rsidR="0071505F" w:rsidRPr="008C7735" w:rsidRDefault="0071505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 Учитывая, что перечень наблюдаемых загрязняющих веществ изменяется, то наличие информации о перечне наблюдаемых или не наблюдаемых  в атмосферном воздухе загрязняющих веществ немаловажна. </w:t>
      </w:r>
    </w:p>
    <w:p w:rsidR="0071505F" w:rsidRPr="008C7735" w:rsidRDefault="0071505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Государственная услуга по установлению предельно допустимых выбросов  и временно согласованных выбросов предоставляется в соответствии с  приказом Министерства природных ресурсов и экологии РФ от  29.09.2015г. №  414 «Об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 предельно допустимых выбросов и временно согласованных выбросов» (далее - Регламент). </w:t>
      </w:r>
    </w:p>
    <w:p w:rsidR="0071505F" w:rsidRPr="008C7735" w:rsidRDefault="0071505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Перечень документов необходимых для оказания государственной услуги по установлению нормативов предельно допустимых выбросов вредных (загрязняющих) веществ в атмосферу указан в пункте 12 Регламента. При этом одним из представляемых документов указан - сведения о фоновом загрязнении атмосферного воздуха, на основании </w:t>
      </w:r>
      <w:r w:rsidRPr="008C7735">
        <w:rPr>
          <w:rFonts w:ascii="Times New Roman" w:hAnsi="Times New Roman"/>
          <w:color w:val="000000"/>
          <w:sz w:val="28"/>
          <w:szCs w:val="28"/>
          <w:lang w:eastAsia="ru-RU"/>
        </w:rPr>
        <w:lastRenderedPageBreak/>
        <w:t>которых производился расчет концентраций вредных (загрязняющих) веществ в атмосферном воздухе.</w:t>
      </w:r>
    </w:p>
    <w:p w:rsidR="0071505F" w:rsidRPr="008C7735" w:rsidRDefault="0071505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В случае, если учет фонового загрязнения не требуется или наблюдения не проводятся Управление Росприроднадзора по Архангельской области не требует справки Росгидромета с фоновыми концентрациями, вместо справки рекомендуем указать причину, по которой справка не требуется.  </w:t>
      </w:r>
    </w:p>
    <w:p w:rsidR="00D64B92" w:rsidRPr="00E23EE7" w:rsidRDefault="0051586E" w:rsidP="008C7735">
      <w:pPr>
        <w:tabs>
          <w:tab w:val="left" w:pos="993"/>
          <w:tab w:val="left" w:pos="1276"/>
        </w:tabs>
        <w:spacing w:after="0"/>
        <w:ind w:firstLine="709"/>
        <w:jc w:val="both"/>
        <w:rPr>
          <w:rFonts w:ascii="Times New Roman" w:hAnsi="Times New Roman" w:cs="Times New Roman"/>
          <w:b/>
          <w:sz w:val="28"/>
          <w:szCs w:val="28"/>
          <w:lang w:eastAsia="ru-RU"/>
        </w:rPr>
      </w:pPr>
      <w:r w:rsidRPr="00E23EE7">
        <w:rPr>
          <w:rFonts w:ascii="Times New Roman" w:hAnsi="Times New Roman" w:cs="Times New Roman"/>
          <w:b/>
          <w:sz w:val="28"/>
          <w:szCs w:val="28"/>
        </w:rPr>
        <w:t>13.</w:t>
      </w:r>
      <w:r w:rsidR="00D64B92" w:rsidRPr="00E23EE7">
        <w:rPr>
          <w:rFonts w:ascii="Times New Roman" w:hAnsi="Times New Roman" w:cs="Times New Roman"/>
          <w:b/>
          <w:sz w:val="28"/>
          <w:szCs w:val="28"/>
        </w:rPr>
        <w:t xml:space="preserve"> </w:t>
      </w:r>
      <w:r w:rsidR="00D64B92" w:rsidRPr="00E23EE7">
        <w:rPr>
          <w:rFonts w:ascii="Times New Roman" w:hAnsi="Times New Roman" w:cs="Times New Roman"/>
          <w:b/>
          <w:sz w:val="28"/>
          <w:szCs w:val="28"/>
          <w:lang w:eastAsia="ru-RU"/>
        </w:rPr>
        <w:t xml:space="preserve">При разработке проекта предельно допустимых выбросов в атмосферу (проект ПДВ) </w:t>
      </w:r>
      <w:r w:rsidR="00D64B92" w:rsidRPr="00E23EE7">
        <w:rPr>
          <w:rFonts w:ascii="Times New Roman" w:hAnsi="Times New Roman" w:cs="Times New Roman"/>
          <w:b/>
          <w:sz w:val="28"/>
          <w:szCs w:val="28"/>
        </w:rPr>
        <w:t>Управление Росприроднадзора по Архангельской</w:t>
      </w:r>
      <w:r w:rsidR="00D64B92" w:rsidRPr="00E23EE7">
        <w:rPr>
          <w:rFonts w:ascii="Times New Roman" w:hAnsi="Times New Roman" w:cs="Times New Roman"/>
          <w:b/>
          <w:sz w:val="28"/>
          <w:szCs w:val="28"/>
          <w:lang w:eastAsia="ru-RU"/>
        </w:rPr>
        <w:t xml:space="preserve"> (далее – Управление) требует включать открытые стоянки транспорта (автостоянки, стоянки морских и речных судов и т.д.), как стационарные источники загрязнения атмосферы (ИЗА).</w:t>
      </w:r>
    </w:p>
    <w:p w:rsidR="00D64B92" w:rsidRPr="00E23EE7" w:rsidRDefault="00D64B92" w:rsidP="008C7735">
      <w:pPr>
        <w:tabs>
          <w:tab w:val="left" w:pos="993"/>
          <w:tab w:val="left" w:pos="1276"/>
        </w:tabs>
        <w:spacing w:after="0"/>
        <w:ind w:firstLine="709"/>
        <w:jc w:val="both"/>
        <w:rPr>
          <w:rFonts w:ascii="Times New Roman" w:hAnsi="Times New Roman" w:cs="Times New Roman"/>
          <w:b/>
          <w:sz w:val="28"/>
          <w:szCs w:val="28"/>
          <w:lang w:eastAsia="ru-RU"/>
        </w:rPr>
      </w:pPr>
      <w:r w:rsidRPr="00E23EE7">
        <w:rPr>
          <w:rFonts w:ascii="Times New Roman" w:hAnsi="Times New Roman" w:cs="Times New Roman"/>
          <w:b/>
          <w:sz w:val="28"/>
          <w:szCs w:val="28"/>
          <w:lang w:eastAsia="ru-RU"/>
        </w:rPr>
        <w:t>Согласно ст. 14 Федерального закона № 96-ФЗ «Об охране атмосферного воздуха» (далее – Закон) Разрешение на выброс в атмосферный воздух выдается для стационарных источников загрязнения атмосферного воздуха.</w:t>
      </w:r>
    </w:p>
    <w:p w:rsidR="00D64B92" w:rsidRPr="00E23EE7" w:rsidRDefault="00D64B92" w:rsidP="008C7735">
      <w:pPr>
        <w:tabs>
          <w:tab w:val="left" w:pos="993"/>
          <w:tab w:val="left" w:pos="1276"/>
        </w:tabs>
        <w:spacing w:after="0"/>
        <w:ind w:firstLine="709"/>
        <w:jc w:val="both"/>
        <w:rPr>
          <w:rFonts w:ascii="Times New Roman" w:hAnsi="Times New Roman" w:cs="Times New Roman"/>
          <w:b/>
          <w:sz w:val="28"/>
          <w:szCs w:val="28"/>
          <w:lang w:eastAsia="ru-RU"/>
        </w:rPr>
      </w:pPr>
      <w:r w:rsidRPr="00E23EE7">
        <w:rPr>
          <w:rFonts w:ascii="Times New Roman" w:hAnsi="Times New Roman" w:cs="Times New Roman"/>
          <w:b/>
          <w:sz w:val="28"/>
          <w:szCs w:val="28"/>
          <w:lang w:eastAsia="ru-RU"/>
        </w:rPr>
        <w:t>При этом, необходимо отметить, что на открытых стоянках происходит только въезд и выезд транспорта, швартовка судов, других источников загрязнения нет.</w:t>
      </w:r>
    </w:p>
    <w:p w:rsidR="00D64B92" w:rsidRPr="00E23EE7" w:rsidRDefault="00D64B92" w:rsidP="008C7735">
      <w:pPr>
        <w:tabs>
          <w:tab w:val="left" w:pos="993"/>
          <w:tab w:val="left" w:pos="1276"/>
        </w:tabs>
        <w:spacing w:after="0"/>
        <w:ind w:firstLine="709"/>
        <w:jc w:val="both"/>
        <w:rPr>
          <w:rFonts w:ascii="Times New Roman" w:hAnsi="Times New Roman" w:cs="Times New Roman"/>
          <w:b/>
          <w:sz w:val="28"/>
          <w:szCs w:val="28"/>
          <w:lang w:eastAsia="ru-RU"/>
        </w:rPr>
      </w:pPr>
      <w:r w:rsidRPr="00E23EE7">
        <w:rPr>
          <w:rFonts w:ascii="Times New Roman" w:hAnsi="Times New Roman" w:cs="Times New Roman"/>
          <w:b/>
          <w:sz w:val="28"/>
          <w:szCs w:val="28"/>
          <w:lang w:eastAsia="ru-RU"/>
        </w:rPr>
        <w:t xml:space="preserve">Источником выделения загрязняющих веществ на открытых стоянках является работа двигателей транспорта. Согласно </w:t>
      </w:r>
      <w:hyperlink r:id="rId7" w:history="1">
        <w:r w:rsidRPr="00E23EE7">
          <w:rPr>
            <w:rFonts w:ascii="Times New Roman" w:hAnsi="Times New Roman" w:cs="Times New Roman"/>
            <w:b/>
            <w:sz w:val="28"/>
            <w:szCs w:val="28"/>
            <w:lang w:eastAsia="ru-RU"/>
          </w:rPr>
          <w:t>статье 1</w:t>
        </w:r>
      </w:hyperlink>
      <w:r w:rsidRPr="00E23EE7">
        <w:rPr>
          <w:rFonts w:ascii="Times New Roman" w:hAnsi="Times New Roman" w:cs="Times New Roman"/>
          <w:b/>
          <w:sz w:val="28"/>
          <w:szCs w:val="28"/>
          <w:lang w:eastAsia="ru-RU"/>
        </w:rPr>
        <w:t xml:space="preserve"> Закона транспортное средство относится к передвижным источникам.</w:t>
      </w:r>
    </w:p>
    <w:p w:rsidR="00D64B92" w:rsidRPr="00E23EE7" w:rsidRDefault="00D64B92" w:rsidP="008C7735">
      <w:pPr>
        <w:tabs>
          <w:tab w:val="left" w:pos="993"/>
          <w:tab w:val="left" w:pos="1276"/>
        </w:tabs>
        <w:spacing w:after="0"/>
        <w:ind w:firstLine="709"/>
        <w:jc w:val="both"/>
        <w:rPr>
          <w:rFonts w:ascii="Times New Roman" w:hAnsi="Times New Roman" w:cs="Times New Roman"/>
          <w:b/>
          <w:sz w:val="28"/>
          <w:szCs w:val="28"/>
          <w:lang w:eastAsia="ru-RU"/>
        </w:rPr>
      </w:pPr>
      <w:r w:rsidRPr="00E23EE7">
        <w:rPr>
          <w:rFonts w:ascii="Times New Roman" w:hAnsi="Times New Roman" w:cs="Times New Roman"/>
          <w:b/>
          <w:sz w:val="28"/>
          <w:szCs w:val="28"/>
          <w:lang w:eastAsia="ru-RU"/>
        </w:rPr>
        <w:t>Непосредственно открытые стоянки транспорта не выделяют загрязняющие вещества в атмосферный воздух, а значит, в соответствии со ст. 1 Закона и не являются источником выброса (ИЗА).</w:t>
      </w:r>
    </w:p>
    <w:p w:rsidR="00D64B92" w:rsidRPr="00E23EE7"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rPr>
        <w:t>Данная позиция подтверждается разъяснениями Минприроды России от 18.09.2015 № 12-44/22962 открытые автостоянки и подобные территории, не могут являться источниками выбросов (загрязняющих) веществ в атмосферный воздух в связи с тем, что, согласно ст. 1 Закона, источником выброса, является сооружение, техническое устройство, оборудование, которые выделяют в атмосферный воздух вредные (загрязняющие) вещества.</w:t>
      </w:r>
    </w:p>
    <w:p w:rsidR="00D64B92" w:rsidRPr="00E23EE7"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b/>
          <w:sz w:val="28"/>
          <w:szCs w:val="28"/>
        </w:rPr>
      </w:pPr>
      <w:r w:rsidRPr="00E23EE7">
        <w:rPr>
          <w:rFonts w:ascii="Times New Roman" w:hAnsi="Times New Roman"/>
          <w:b/>
          <w:sz w:val="28"/>
          <w:szCs w:val="28"/>
          <w:lang w:eastAsia="ru-RU"/>
        </w:rPr>
        <w:t xml:space="preserve">Таким образом, позиция </w:t>
      </w:r>
      <w:r w:rsidRPr="00E23EE7">
        <w:rPr>
          <w:rFonts w:ascii="Times New Roman" w:hAnsi="Times New Roman"/>
          <w:b/>
          <w:sz w:val="28"/>
          <w:szCs w:val="28"/>
        </w:rPr>
        <w:t>Управления фактически исключает понятие передвижного источника, приравнивая выбросы от двигателей транспортных средств на открытой стоянке к выбросам от стационарного источника, тем самым обязывая природопользователя осуществлять плату за НВОС от выбросов транспортных средств, что действующим законодательством не предусмотрено.</w:t>
      </w:r>
    </w:p>
    <w:p w:rsidR="00D64B92" w:rsidRPr="008C7735" w:rsidRDefault="00D64B92" w:rsidP="008C7735">
      <w:pPr>
        <w:pStyle w:val="a3"/>
        <w:tabs>
          <w:tab w:val="left" w:pos="993"/>
          <w:tab w:val="left" w:pos="1134"/>
          <w:tab w:val="left" w:pos="1276"/>
        </w:tabs>
        <w:spacing w:after="0" w:line="276" w:lineRule="auto"/>
        <w:ind w:left="0" w:firstLine="709"/>
        <w:contextualSpacing w:val="0"/>
        <w:jc w:val="both"/>
        <w:rPr>
          <w:rFonts w:ascii="Times New Roman" w:hAnsi="Times New Roman"/>
          <w:sz w:val="28"/>
          <w:szCs w:val="28"/>
        </w:rPr>
      </w:pPr>
      <w:r w:rsidRPr="00E23EE7">
        <w:rPr>
          <w:rFonts w:ascii="Times New Roman" w:hAnsi="Times New Roman"/>
          <w:b/>
          <w:sz w:val="28"/>
          <w:szCs w:val="28"/>
        </w:rPr>
        <w:lastRenderedPageBreak/>
        <w:t>Считаем, что при подготовке проекта ПДВ выбросы передвижных источников, находящихся на территории хозяйствующего субъекта, следует учитывать в составе данных о фоновом загрязнении атмосферного воздуха</w:t>
      </w:r>
      <w:r w:rsidRPr="008C7735">
        <w:rPr>
          <w:rFonts w:ascii="Times New Roman" w:hAnsi="Times New Roman"/>
          <w:sz w:val="28"/>
          <w:szCs w:val="28"/>
        </w:rPr>
        <w:t>.</w:t>
      </w:r>
    </w:p>
    <w:p w:rsidR="00F16A81" w:rsidRPr="008C7735" w:rsidRDefault="00044BDF"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F16A81" w:rsidRPr="008C7735">
        <w:rPr>
          <w:rFonts w:ascii="Times New Roman" w:hAnsi="Times New Roman"/>
          <w:color w:val="000000"/>
          <w:sz w:val="28"/>
          <w:szCs w:val="28"/>
          <w:lang w:eastAsia="ru-RU"/>
        </w:rPr>
        <w:t xml:space="preserve">В соответствии с п. 1 ст. 30  Федерального закона от 04.05.1999 № 96-ФЗ «Об охране атмосферного воздуха» (далее - Закон) юридические лица, имеющие стационарные источники выбросов вредных (загрязняющих) веществ в атмосферный воздух, обязаны обеспечить проведение инвентаризации выбросов загрязняющих веществ в атмосферный воздух. </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В настоящее время инвентаризация выбросов вредных загрязняющих веществ в атмосферный воздух проводится в соответствии с Инструкцией по инвентаризации выбросов загрязняющих веществ в атмосферу (утверждена Госкомприроды СССР. 1991) (далее - Инструкция) и «Методическим пособием по расчету, нормированию и контролю выбросов загрязняющих веществ в атмосферной воздух». </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Пунктом 3.2. Инструкции определено, что при проведении инвентаризации предприятие обязано учесть все поступающие в атмосферу загрязняющие вещества, которые присутствуют в материальном балансе применяемых технологических процессов, от всех стационарных источников загрязнения (организованных и неорганизованных) и автотранспорта, имеющихся на предприятии. </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Передвижной источник - транспортное средство, двигатель которого при его работе является источником выброса;</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Таким образом, предприятия, имеющие на своих территориях автопарки, отдельно стоящие гаражи обязаны проводить инвентаризацию источников выбросов загрязняющих веществ в атмосферу и расчеты рассеивания выбросов вредных (загрязняющих) веществ в атмосферном воздухе с целью определения нормативов предельно допустимых выбросов вредных (загрязняющих) веществ в атмосферу.</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 По рекомендациям  НИИ «Атмосфера» и «Методического пособия по расчёту, нормированию и контролю выбросов загрязняющих веществ в атмосферный воздух», СПб., 2012.  При проведении инвентаризации выбросов загрязняющих веществ в атмосферу стоянки автотранспорта и дорожной техники (закрытые или открытые, отапливаемые и не отапливаемые) рассматриваются как стационарные источники загрязнения </w:t>
      </w:r>
      <w:r w:rsidRPr="008C7735">
        <w:rPr>
          <w:rFonts w:ascii="Times New Roman" w:hAnsi="Times New Roman"/>
          <w:color w:val="000000"/>
          <w:sz w:val="28"/>
          <w:szCs w:val="28"/>
          <w:lang w:eastAsia="ru-RU"/>
        </w:rPr>
        <w:lastRenderedPageBreak/>
        <w:t xml:space="preserve">атмосферы, где источником выделения вредных веществ является совокупность выхлопных труб (источников передвижных организованных выбросов) отдельных автомобилей. С целью оценки воздействия на атмосферный воздух  проводится расчет максимально разовых выбросов  от стоянок автотранспорта и определение нормативов предельно допустимых выбросов: максимально разовых ( г/с) и валовых  ( т/год).   </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Согласно разъяснительному письму Минприроды России от 18.09.2015г. № 12-44/22962 сами открытые стоянки и подобные территории не могут являться источниками выбросов в связи с тем, что согласно статье 1 Закона  источником выброса является сооружение, техническое устройство, оборудование, которое выделяет в атмосферный воздух вредные (загрязняющие) вещества, следовательно, выбросы от открытых автостоянок и подобных территорий при инвентаризации не нормируются.</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Нормирование от гаражей, являющихся стационарными источниками, проводится в соответствии с действующим законодательством. </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В настоящее время Управление Росприроднадзора по Архангельской оставляет за природопользователем принятие решения по данному вопросу: включать или не включать открытые стоянки транспорта (автостоянки, стоянки морских и речных судов и т.д.), как стационарные источники загрязнения атмосферы (ИЗА).  </w:t>
      </w:r>
    </w:p>
    <w:p w:rsidR="00F16A81" w:rsidRPr="008C7735" w:rsidRDefault="00F16A81" w:rsidP="008C7735">
      <w:pPr>
        <w:pStyle w:val="a3"/>
        <w:tabs>
          <w:tab w:val="left" w:pos="993"/>
          <w:tab w:val="left" w:pos="1134"/>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По данному вопросу звонила в Федеральную службу для консультации. В ответе прозвучало, что в части дорожной техники (трактора, бульдозеры и др) и другой , типа военной, по нормированию ничего сказать не могут, т.к. такая техника не является автотранспортом. Порекомендовали учитывать выбросы от  открытых стоянок (а выброс от них значительно превышает, чем от закрытых гаражей) и работы техники на промплощадке  только максимально разовый с целью учета как фона при проведении расчетов рассеивания.   Что было и ранее в проектах ПДВ, когда плата на  НВОС дот передвижных источников была выделена. И это логично, т.к. как сказано выше стационарных постов. </w:t>
      </w:r>
    </w:p>
    <w:p w:rsidR="007A3E33" w:rsidRPr="00E23EE7" w:rsidRDefault="007A3E33" w:rsidP="008C7735">
      <w:pPr>
        <w:shd w:val="clear" w:color="auto" w:fill="FFFFFF"/>
        <w:tabs>
          <w:tab w:val="left" w:pos="993"/>
          <w:tab w:val="left" w:pos="1276"/>
          <w:tab w:val="left" w:pos="10348"/>
        </w:tabs>
        <w:spacing w:after="0"/>
        <w:ind w:firstLine="709"/>
        <w:jc w:val="both"/>
        <w:rPr>
          <w:rFonts w:ascii="Times New Roman" w:hAnsi="Times New Roman" w:cs="Times New Roman"/>
          <w:b/>
          <w:color w:val="000000"/>
          <w:sz w:val="28"/>
          <w:szCs w:val="28"/>
          <w:lang w:eastAsia="ru-RU"/>
        </w:rPr>
      </w:pPr>
      <w:r w:rsidRPr="00E23EE7">
        <w:rPr>
          <w:rFonts w:ascii="Times New Roman" w:eastAsia="Times New Roman" w:hAnsi="Times New Roman" w:cs="Times New Roman"/>
          <w:b/>
          <w:color w:val="000000"/>
          <w:sz w:val="28"/>
          <w:szCs w:val="28"/>
          <w:lang w:eastAsia="ru-RU"/>
        </w:rPr>
        <w:t>14.</w:t>
      </w:r>
      <w:r w:rsidRPr="00E23EE7">
        <w:rPr>
          <w:rFonts w:ascii="Times New Roman" w:hAnsi="Times New Roman" w:cs="Times New Roman"/>
          <w:b/>
          <w:color w:val="000000"/>
          <w:sz w:val="28"/>
          <w:szCs w:val="28"/>
          <w:lang w:eastAsia="ru-RU"/>
        </w:rPr>
        <w:t xml:space="preserve"> </w:t>
      </w:r>
      <w:r w:rsidR="00D64B92" w:rsidRPr="00E23EE7">
        <w:rPr>
          <w:rFonts w:ascii="Times New Roman" w:hAnsi="Times New Roman" w:cs="Times New Roman"/>
          <w:b/>
          <w:color w:val="000000"/>
          <w:sz w:val="28"/>
          <w:szCs w:val="28"/>
          <w:lang w:eastAsia="ru-RU"/>
        </w:rPr>
        <w:t>Департамент Росгидромета по СЗФО при согласовании проекта НДС требует предоставлять обновленную гидрологическую характеристику на основе рекогносцировочного обследования водного объекта. Данное требование выставляется при каждом повторном рассмотрении проекта. Необходимо отметить, что гидрологическая характеристика составляется по многолетним данным. Стоимость определения гидрологических характеристик начинается от 50 тыс. руб. и выше.</w:t>
      </w:r>
    </w:p>
    <w:p w:rsidR="007A3E33" w:rsidRPr="008C7735" w:rsidRDefault="00044BDF" w:rsidP="008C7735">
      <w:pPr>
        <w:spacing w:after="0"/>
        <w:ind w:firstLine="709"/>
        <w:jc w:val="both"/>
        <w:rPr>
          <w:rFonts w:ascii="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lastRenderedPageBreak/>
        <w:t xml:space="preserve">Ответ: </w:t>
      </w:r>
      <w:r w:rsidR="007A3E33" w:rsidRPr="008C7735">
        <w:rPr>
          <w:rFonts w:ascii="Times New Roman" w:hAnsi="Times New Roman" w:cs="Times New Roman"/>
          <w:color w:val="000000"/>
          <w:sz w:val="28"/>
          <w:szCs w:val="28"/>
          <w:lang w:eastAsia="ru-RU"/>
        </w:rPr>
        <w:t>По указанному вопросу необходимо обратиться в Департамент Росгидромета по СЗФО.</w:t>
      </w:r>
    </w:p>
    <w:p w:rsidR="00D64B92" w:rsidRPr="00E23EE7" w:rsidRDefault="0051586E" w:rsidP="008C7735">
      <w:pPr>
        <w:pStyle w:val="a3"/>
        <w:shd w:val="clear" w:color="auto" w:fill="FFFFFF"/>
        <w:tabs>
          <w:tab w:val="left" w:pos="993"/>
          <w:tab w:val="left" w:pos="1276"/>
          <w:tab w:val="left" w:pos="10348"/>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15.</w:t>
      </w:r>
      <w:r w:rsidR="00D64B92" w:rsidRPr="00E23EE7">
        <w:rPr>
          <w:rFonts w:ascii="Times New Roman" w:hAnsi="Times New Roman"/>
          <w:b/>
          <w:color w:val="000000"/>
          <w:sz w:val="28"/>
          <w:szCs w:val="28"/>
          <w:lang w:eastAsia="ru-RU"/>
        </w:rPr>
        <w:t xml:space="preserve"> Отдел государственного контроля, надзора и рыбохраны по Архангельской области Северо-Западного ТУ Федерального агентства по Росрыболовству при рассмотрении проекта НДС не руководствуется требованиями Методики разработки нормативов допустимых сбросов веществ и микроорганизмов в водные объекты для водопользователей, утв. Приказом МПР России от 17.12.2007 № 333 (далее – Методика). Так, например, нормативы допустимых сбросов согласовываются только на уровне предельно допустимых концентраций для рыбохозяйственных водотоков (самые жесткие требования). </w:t>
      </w:r>
    </w:p>
    <w:p w:rsidR="00D64B92" w:rsidRPr="00E23EE7" w:rsidRDefault="00D64B92" w:rsidP="008C7735">
      <w:pPr>
        <w:pStyle w:val="a3"/>
        <w:shd w:val="clear" w:color="auto" w:fill="FFFFFF"/>
        <w:tabs>
          <w:tab w:val="left" w:pos="993"/>
          <w:tab w:val="left" w:pos="1276"/>
          <w:tab w:val="left" w:pos="10348"/>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 xml:space="preserve">Пункт 12 Методики гласит - если фактический сброс меньше расчетного НДС, то в качестве НДС принимается фактический сброс. Получается, если фактический сброс меньше расчетного НДС, но больше ПДК, то предприятие имеет право получить НДС на уровне фактического сброса. Территориальное управление Росрыболовства лишает предприятие такого право, выставляя замечания по поводу того, что нормативы качества сточных вод разработаны с превышением допустимых концентраций для рыбохозяйственных водотоков. </w:t>
      </w:r>
    </w:p>
    <w:p w:rsidR="00D64B92" w:rsidRPr="00E23EE7" w:rsidRDefault="00D64B92" w:rsidP="008C7735">
      <w:pPr>
        <w:pStyle w:val="a3"/>
        <w:shd w:val="clear" w:color="auto" w:fill="FFFFFF"/>
        <w:tabs>
          <w:tab w:val="left" w:pos="993"/>
          <w:tab w:val="left" w:pos="1276"/>
          <w:tab w:val="left" w:pos="10348"/>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Исходя из этого, теряется смысл в проведении расчета разбавления сточных вод. Считаем данные действия Территориального управления не правомерными.</w:t>
      </w:r>
    </w:p>
    <w:p w:rsidR="007A3E33" w:rsidRPr="008C7735" w:rsidRDefault="00044BDF" w:rsidP="008C7735">
      <w:pPr>
        <w:spacing w:after="0"/>
        <w:ind w:firstLine="709"/>
        <w:jc w:val="both"/>
        <w:rPr>
          <w:rFonts w:ascii="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7A3E33" w:rsidRPr="008C7735">
        <w:rPr>
          <w:rFonts w:ascii="Times New Roman" w:hAnsi="Times New Roman" w:cs="Times New Roman"/>
          <w:color w:val="000000"/>
          <w:sz w:val="28"/>
          <w:szCs w:val="28"/>
          <w:lang w:eastAsia="ru-RU"/>
        </w:rPr>
        <w:t xml:space="preserve">Считаем, что замечание  отдела государственного контроля, надзора и рыбохраны по Архангельской области Северо-Западного ТУ Федерального агентства по Росрыболовству противоречит требованию п. 12 Методики. </w:t>
      </w:r>
    </w:p>
    <w:p w:rsidR="00D64B92" w:rsidRPr="00E23EE7" w:rsidRDefault="0051586E" w:rsidP="008C7735">
      <w:pPr>
        <w:pStyle w:val="a3"/>
        <w:shd w:val="clear" w:color="auto" w:fill="FFFFFF"/>
        <w:tabs>
          <w:tab w:val="left" w:pos="993"/>
          <w:tab w:val="left" w:pos="1276"/>
          <w:tab w:val="left" w:pos="10348"/>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16.</w:t>
      </w:r>
      <w:r w:rsidR="00D64B92" w:rsidRPr="00E23EE7">
        <w:rPr>
          <w:rFonts w:ascii="Times New Roman" w:hAnsi="Times New Roman"/>
          <w:b/>
          <w:color w:val="000000"/>
          <w:sz w:val="28"/>
          <w:szCs w:val="28"/>
          <w:lang w:eastAsia="ru-RU"/>
        </w:rPr>
        <w:t xml:space="preserve"> В соответствии с п. 12 Методики, если фактический сброс меньше расчетного НДС, то в качестве НДС принимается фактический сброс. Просим дать разъяснения, что понимается под термином «расчетный НДС». Департамент Росгидромета по СЗФО и Отдел государственного контроля, надзора и рыбохраны по Архангельской области Северо-Западного ТУ Федерального агентства по Росрыболовству под расчетным НДС понимают предельно допустимую концентрацию для рыбохозяйственных водотоков (ПДК). Считаем, что это не правильно, расчетный НДС – это концентрация допустимого сброса, рассчитанная с учетом разбавления сточных вод в водотоке. </w:t>
      </w:r>
    </w:p>
    <w:p w:rsidR="007A3E33" w:rsidRPr="008C7735" w:rsidRDefault="00044BDF" w:rsidP="008C7735">
      <w:pPr>
        <w:pStyle w:val="a3"/>
        <w:shd w:val="clear" w:color="auto" w:fill="FFFFFF"/>
        <w:tabs>
          <w:tab w:val="left" w:pos="993"/>
          <w:tab w:val="left" w:pos="1276"/>
          <w:tab w:val="left" w:pos="10348"/>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7A3E33" w:rsidRPr="008C7735">
        <w:rPr>
          <w:rFonts w:ascii="Times New Roman" w:hAnsi="Times New Roman"/>
          <w:color w:val="000000"/>
          <w:sz w:val="28"/>
          <w:szCs w:val="28"/>
          <w:lang w:eastAsia="ru-RU"/>
        </w:rPr>
        <w:t xml:space="preserve">Согласно п. 25 Методики величины НДС определяются для всех категорий водопользователей как произведение максимального часового расхода сточных, в том числе дренажных вод – q (м3/час) на допустимую </w:t>
      </w:r>
      <w:r w:rsidR="007A3E33" w:rsidRPr="008C7735">
        <w:rPr>
          <w:rFonts w:ascii="Times New Roman" w:hAnsi="Times New Roman"/>
          <w:color w:val="000000"/>
          <w:sz w:val="28"/>
          <w:szCs w:val="28"/>
          <w:lang w:eastAsia="ru-RU"/>
        </w:rPr>
        <w:lastRenderedPageBreak/>
        <w:t xml:space="preserve">концентрацию загрязняющего вещества Сндс (г/м3). Расчет массы вещества, сбрасываемого в месяц (т/мес) производится умножением допустимых концентраций вещества (мг/дм3) на объем сточных, в том числе дренажных вод за конкретный месяц (тыс. м3). Таким образом, величина НДС – это масса веществ, сбрасываемых в год (т/год). Следовательно, требование п. 12 Методики распространяется на массу веществ, сбрасываемых в год (т/год). </w:t>
      </w:r>
    </w:p>
    <w:p w:rsidR="00D64B92" w:rsidRPr="008C7735" w:rsidRDefault="0051586E"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color w:val="000000"/>
          <w:sz w:val="28"/>
          <w:szCs w:val="28"/>
          <w:lang w:eastAsia="ru-RU"/>
        </w:rPr>
      </w:pPr>
      <w:r w:rsidRPr="00E23EE7">
        <w:rPr>
          <w:rFonts w:ascii="Times New Roman" w:hAnsi="Times New Roman"/>
          <w:b/>
          <w:color w:val="000000"/>
          <w:sz w:val="28"/>
          <w:szCs w:val="28"/>
          <w:lang w:eastAsia="ru-RU"/>
        </w:rPr>
        <w:t>17.</w:t>
      </w:r>
      <w:r w:rsidR="00D64B92" w:rsidRPr="00E23EE7">
        <w:rPr>
          <w:rFonts w:ascii="Times New Roman" w:hAnsi="Times New Roman"/>
          <w:b/>
          <w:color w:val="000000"/>
          <w:sz w:val="28"/>
          <w:szCs w:val="28"/>
          <w:lang w:eastAsia="ru-RU"/>
        </w:rPr>
        <w:t xml:space="preserve"> В настоящее время в приложении к лицензии на осуществление деятельности по сбору, транспортированию, обработке, утилизации, обезвреживанию, размещению отходов I-IV классов опасности указываются конкретные виды отходов, таким образом приложения к лицензии иногда могут достигать 500 страниц и более. Учитывая, что в ФККО периодически вносятся дополнения, регистрируются новые виды отходов схожие по классификационным признакам и т.д. с уже имеющимися в ФККО отходами, считаем, что было бы целесообразнее указывать в приложении к лицензии не каждое наименование отхода, а группы отходов, например, группа отходов 4 06 100 00 00 0 Отходы минеральных масел, не содержащих галогены включает в себя 9 наименований отходов; группа отходов 4 43 120 00 00 0 Фильтрующие элементы на основе полимерных материалов, утратившие потребительские свойства включает в себя, в настоящее время, 10 наименований отходов, и могут появляться новые отходы, которые будут отнесены к данной группе (после прохождения процедуры подтверждения соответствия заявленного класса опасности и т.д. и включения отхода в ФККО), таким образом у юридического лица или ИП, имеющего соответствующую лицензию возникает необходимость переоформления лицензии (дополнения) с каждым новым обновлением ФККО.</w:t>
      </w:r>
    </w:p>
    <w:p w:rsidR="00F73AE6" w:rsidRPr="008C7735" w:rsidRDefault="00044BDF"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Ответ: в</w:t>
      </w:r>
      <w:r w:rsidR="00F73AE6" w:rsidRPr="008C7735">
        <w:rPr>
          <w:rFonts w:ascii="Times New Roman" w:hAnsi="Times New Roman"/>
          <w:color w:val="000000"/>
          <w:sz w:val="28"/>
          <w:szCs w:val="28"/>
          <w:lang w:eastAsia="ru-RU"/>
        </w:rPr>
        <w:t xml:space="preserve">опрос </w:t>
      </w:r>
      <w:r w:rsidRPr="008C7735">
        <w:rPr>
          <w:rFonts w:ascii="Times New Roman" w:hAnsi="Times New Roman"/>
          <w:color w:val="000000"/>
          <w:sz w:val="28"/>
          <w:szCs w:val="28"/>
          <w:lang w:eastAsia="ru-RU"/>
        </w:rPr>
        <w:t>в</w:t>
      </w:r>
      <w:r w:rsidR="00F73AE6" w:rsidRPr="008C7735">
        <w:rPr>
          <w:rFonts w:ascii="Times New Roman" w:hAnsi="Times New Roman"/>
          <w:color w:val="000000"/>
          <w:sz w:val="28"/>
          <w:szCs w:val="28"/>
          <w:lang w:eastAsia="ru-RU"/>
        </w:rPr>
        <w:t xml:space="preserve"> Минприроды России.</w:t>
      </w:r>
    </w:p>
    <w:p w:rsidR="00D64B92" w:rsidRPr="00E23EE7" w:rsidRDefault="0051586E"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18.</w:t>
      </w:r>
      <w:r w:rsidR="00D64B92" w:rsidRPr="00E23EE7">
        <w:rPr>
          <w:rFonts w:ascii="Times New Roman" w:hAnsi="Times New Roman"/>
          <w:b/>
          <w:color w:val="000000"/>
          <w:sz w:val="28"/>
          <w:szCs w:val="28"/>
          <w:lang w:eastAsia="ru-RU"/>
        </w:rPr>
        <w:t xml:space="preserve"> В Положении по лицензированию необходимо прописать перечень конкретных нормативно-правовых актов и их требования, которыми Росприроднадзор будет руководствоваться при проведении проверки соблюдения лицензионных требований при выдаче лицензии на осуществление деятельности по сбору, транспортированию, обработке, утилизации, обезвреживанию, размещению отходов I-IV классов.</w:t>
      </w:r>
    </w:p>
    <w:p w:rsidR="00F73AE6" w:rsidRPr="008C7735" w:rsidRDefault="00044BDF"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Ответ: в</w:t>
      </w:r>
      <w:r w:rsidR="00F73AE6" w:rsidRPr="008C7735">
        <w:rPr>
          <w:rFonts w:ascii="Times New Roman" w:hAnsi="Times New Roman"/>
          <w:color w:val="000000"/>
          <w:sz w:val="28"/>
          <w:szCs w:val="28"/>
          <w:lang w:eastAsia="ru-RU"/>
        </w:rPr>
        <w:t>опрос</w:t>
      </w:r>
      <w:r w:rsidR="00FF6CCD">
        <w:rPr>
          <w:rFonts w:ascii="Times New Roman" w:hAnsi="Times New Roman"/>
          <w:color w:val="000000"/>
          <w:sz w:val="28"/>
          <w:szCs w:val="28"/>
          <w:lang w:eastAsia="ru-RU"/>
        </w:rPr>
        <w:t xml:space="preserve"> направлен</w:t>
      </w:r>
      <w:r w:rsidR="00F73AE6" w:rsidRPr="008C7735">
        <w:rPr>
          <w:rFonts w:ascii="Times New Roman" w:hAnsi="Times New Roman"/>
          <w:color w:val="000000"/>
          <w:sz w:val="28"/>
          <w:szCs w:val="28"/>
          <w:lang w:eastAsia="ru-RU"/>
        </w:rPr>
        <w:t xml:space="preserve"> в Росприроднадзор, </w:t>
      </w:r>
      <w:r w:rsidR="00FF6CCD">
        <w:rPr>
          <w:rFonts w:ascii="Times New Roman" w:hAnsi="Times New Roman"/>
          <w:color w:val="000000"/>
          <w:sz w:val="28"/>
          <w:szCs w:val="28"/>
          <w:lang w:eastAsia="ru-RU"/>
        </w:rPr>
        <w:t xml:space="preserve">а также это вопрос в </w:t>
      </w:r>
      <w:r w:rsidR="00F73AE6" w:rsidRPr="008C7735">
        <w:rPr>
          <w:rFonts w:ascii="Times New Roman" w:hAnsi="Times New Roman"/>
          <w:color w:val="000000"/>
          <w:sz w:val="28"/>
          <w:szCs w:val="28"/>
          <w:lang w:eastAsia="ru-RU"/>
        </w:rPr>
        <w:t>Минприроды России.</w:t>
      </w:r>
    </w:p>
    <w:p w:rsidR="00D64B92" w:rsidRPr="00E23EE7" w:rsidRDefault="0051586E"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19.</w:t>
      </w:r>
      <w:r w:rsidR="00D64B92" w:rsidRPr="00E23EE7">
        <w:rPr>
          <w:rFonts w:ascii="Times New Roman" w:hAnsi="Times New Roman"/>
          <w:b/>
          <w:color w:val="000000"/>
          <w:sz w:val="28"/>
          <w:szCs w:val="28"/>
          <w:lang w:eastAsia="ru-RU"/>
        </w:rPr>
        <w:t xml:space="preserve"> Согласно п. 2 ст. 16 Федерального закона № 89-ФЗ порядок транспортирования отходов I-IV классов опасности, </w:t>
      </w:r>
      <w:r w:rsidR="00D64B92" w:rsidRPr="00E23EE7">
        <w:rPr>
          <w:rFonts w:ascii="Times New Roman" w:hAnsi="Times New Roman"/>
          <w:b/>
          <w:color w:val="000000"/>
          <w:sz w:val="28"/>
          <w:szCs w:val="28"/>
          <w:lang w:eastAsia="ru-RU"/>
        </w:rPr>
        <w:lastRenderedPageBreak/>
        <w:t xml:space="preserve">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 </w:t>
      </w:r>
    </w:p>
    <w:p w:rsidR="00D64B92" w:rsidRPr="00E23EE7" w:rsidRDefault="00D64B92"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Порядок до сих пор не установлен, отсутствует документ, регламентирующий правила перевозки отходов.</w:t>
      </w:r>
    </w:p>
    <w:p w:rsidR="00677AF5" w:rsidRPr="008C7735" w:rsidRDefault="00044BDF"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Ответ: в</w:t>
      </w:r>
      <w:r w:rsidR="00677AF5" w:rsidRPr="008C7735">
        <w:rPr>
          <w:rFonts w:ascii="Times New Roman" w:hAnsi="Times New Roman"/>
          <w:color w:val="000000"/>
          <w:sz w:val="28"/>
          <w:szCs w:val="28"/>
          <w:lang w:eastAsia="ru-RU"/>
        </w:rPr>
        <w:t xml:space="preserve">опрос </w:t>
      </w:r>
      <w:r w:rsidRPr="008C7735">
        <w:rPr>
          <w:rFonts w:ascii="Times New Roman" w:hAnsi="Times New Roman"/>
          <w:color w:val="000000"/>
          <w:sz w:val="28"/>
          <w:szCs w:val="28"/>
          <w:lang w:eastAsia="ru-RU"/>
        </w:rPr>
        <w:t>в</w:t>
      </w:r>
      <w:r w:rsidR="00677AF5" w:rsidRPr="008C7735">
        <w:rPr>
          <w:rFonts w:ascii="Times New Roman" w:hAnsi="Times New Roman"/>
          <w:color w:val="000000"/>
          <w:sz w:val="28"/>
          <w:szCs w:val="28"/>
          <w:lang w:eastAsia="ru-RU"/>
        </w:rPr>
        <w:t xml:space="preserve"> Минприроды России.</w:t>
      </w:r>
    </w:p>
    <w:p w:rsidR="00D64B92" w:rsidRPr="00E23EE7" w:rsidRDefault="0051586E"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20.</w:t>
      </w:r>
      <w:r w:rsidR="00D64B92" w:rsidRPr="00E23EE7">
        <w:rPr>
          <w:rFonts w:ascii="Times New Roman" w:hAnsi="Times New Roman"/>
          <w:b/>
          <w:color w:val="000000"/>
          <w:sz w:val="28"/>
          <w:szCs w:val="28"/>
          <w:lang w:eastAsia="ru-RU"/>
        </w:rPr>
        <w:t xml:space="preserve"> В настоящее время, Росприроднадзором не выдаются лицензии на транспортирование бытовых отходов, если заявленный для транспортирования транспорт не является специализированным, ссылаясь на приложение 10 Правил перевозки грузов автомобильным транспортом, утвержденных Постановлением Правительства РФ от 15.04.2011 № 272. Согласно п. 8 приложения 10 специализированным транспортом являются только мусоровозы. </w:t>
      </w:r>
    </w:p>
    <w:p w:rsidR="00D64B92" w:rsidRPr="00E23EE7" w:rsidRDefault="00D64B92"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 xml:space="preserve">В условиях Архангельской области конкретно (и не только) есть отдаленные населенные пункты, территориально, например, разделенные водным объектом (рекой) от районных центров и городов, в данных муниципальных образованиях отсутствуют специализированные мусоровозы, или же, например, есть такие места (участки) где мусоровоз не может проехать по своим техническим характеристикам, при этом необходимость транспортирования отходов остается. </w:t>
      </w:r>
    </w:p>
    <w:p w:rsidR="00D64B92" w:rsidRPr="00E23EE7" w:rsidRDefault="00D64B92"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В приложении 10 мусоровоз указан, как один из видов специализированного транспорта, который предназначен для транспортирования только лишь одного мусора, однако указанный вид транспорта не накладывает запрет на использования других транспортных средств, обеспечивающих безопасное транспортирование отходов.</w:t>
      </w:r>
    </w:p>
    <w:p w:rsidR="00D64B92" w:rsidRPr="00E23EE7" w:rsidRDefault="00D64B92"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Главным (основным) принципом должно являться безопасное транспортирование отходов, исключающее потери отходов при транспортировании и попадание в окружающую среду и, как следствие, загрязнение окружающей среды. Этого можно добиться не только при транспортировании мусоровозом, но и другим видом транспорта.</w:t>
      </w:r>
    </w:p>
    <w:p w:rsidR="00397D27" w:rsidRPr="008C7735" w:rsidRDefault="00044BDF"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397D27" w:rsidRPr="008C7735">
        <w:rPr>
          <w:rFonts w:ascii="Times New Roman" w:eastAsia="Times New Roman" w:hAnsi="Times New Roman" w:cs="Times New Roman"/>
          <w:color w:val="000000"/>
          <w:sz w:val="28"/>
          <w:szCs w:val="28"/>
          <w:lang w:eastAsia="ru-RU"/>
        </w:rPr>
        <w:t>Согласно п. 3 «в» Положения о лицензировании деятельности по сбору, транспортированию, обработке, утилизации, обе</w:t>
      </w:r>
      <w:r w:rsidRPr="008C7735">
        <w:rPr>
          <w:rFonts w:ascii="Times New Roman" w:eastAsia="Times New Roman" w:hAnsi="Times New Roman" w:cs="Times New Roman"/>
          <w:color w:val="000000"/>
          <w:sz w:val="28"/>
          <w:szCs w:val="28"/>
          <w:lang w:eastAsia="ru-RU"/>
        </w:rPr>
        <w:t xml:space="preserve">звреживанию, </w:t>
      </w:r>
      <w:r w:rsidRPr="008C7735">
        <w:rPr>
          <w:rFonts w:ascii="Times New Roman" w:eastAsia="Times New Roman" w:hAnsi="Times New Roman" w:cs="Times New Roman"/>
          <w:color w:val="000000"/>
          <w:sz w:val="28"/>
          <w:szCs w:val="28"/>
          <w:lang w:eastAsia="ru-RU"/>
        </w:rPr>
        <w:lastRenderedPageBreak/>
        <w:t xml:space="preserve">размещению отходов </w:t>
      </w:r>
      <w:r w:rsidR="00397D27" w:rsidRPr="008C7735">
        <w:rPr>
          <w:rFonts w:ascii="Times New Roman" w:eastAsia="Times New Roman" w:hAnsi="Times New Roman" w:cs="Times New Roman"/>
          <w:color w:val="000000"/>
          <w:sz w:val="28"/>
          <w:szCs w:val="28"/>
          <w:lang w:eastAsia="ru-RU"/>
        </w:rPr>
        <w:t>I-IV классов опасности», утвержденного Постановлением Правительства Российской Федерации от 03.10.2015  N 1062, лицензионными требованиями осуществления деятельности при транспортировании отходов является, в том числе, наличие у лицензиата (соискателя лицензии) специально оборудованных и снабженных специальными знаками транспортных средств, принадлежащих ему на праве собственности или на ином законном основании, необходимых для выполнения заявленных работ и соответствующих установленным требованиям.</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Определение специализированного транспортного средства приведено в пункте 18 статьи 1 Федерального закона от 08.11.2007 № 259-ФЗ «Устав автомобильного транспорта и городского наземного электрического транспорта». Специализированное транспортное средство – это транспортное средство, предназначенное и оборудованное для перевозки определенных видов грузов.</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Перечень специализированных транспортных средств приведен в приложении 10 к Правилам перевозок грузов автомобильным транспортом, утвержденных Постановлением Правительства РФ от 15.04.2011 № 272. К таким транспортным средствам относятся мусоровозы, контейнеровозы, транспортные средства со съемным кузовом.</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При проведении внеплановых проверок лицензиатов (соискателей лицензии) Управлением в каждом конкретном случае анализируется вся имеющаяся информация по условиям транспортирования отходов, рассматривается возможность использование того или иного транспортного средства, и в каждом конкретном случае принимается решение о возможности выдачи лицензии.</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 Так, имеются случаи выдачи лицензии на транспортирование бытовых отходов (отходы из жилищ несортированные, мусор от офисных и бытовых помещений организаций) при использовании грузовых машин (самосвалов), например, для закрытых учреждений с особым режимом содержания граждан; для промплощадок (опасных производственных объектов), где применение мусоровозов невозможно по техническим причинам.  </w:t>
      </w:r>
    </w:p>
    <w:p w:rsidR="00397D27" w:rsidRPr="00E23EE7" w:rsidRDefault="0051586E"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b/>
          <w:color w:val="000000"/>
          <w:sz w:val="28"/>
          <w:szCs w:val="28"/>
          <w:lang w:eastAsia="ru-RU"/>
        </w:rPr>
      </w:pPr>
      <w:r w:rsidRPr="00E23EE7">
        <w:rPr>
          <w:rFonts w:ascii="Times New Roman" w:hAnsi="Times New Roman"/>
          <w:b/>
          <w:color w:val="000000"/>
          <w:sz w:val="28"/>
          <w:szCs w:val="28"/>
          <w:lang w:eastAsia="ru-RU"/>
        </w:rPr>
        <w:t>21.</w:t>
      </w:r>
      <w:r w:rsidR="00D64B92" w:rsidRPr="00E23EE7">
        <w:rPr>
          <w:rFonts w:ascii="Times New Roman" w:hAnsi="Times New Roman"/>
          <w:b/>
          <w:color w:val="000000"/>
          <w:sz w:val="28"/>
          <w:szCs w:val="28"/>
          <w:lang w:eastAsia="ru-RU"/>
        </w:rPr>
        <w:t xml:space="preserve"> При проведении проверки соблюдения лицензионных требований при выдаче лицензии на осуществление деятельности по сбору, транспортированию, обработке, утилизации, обезвреживанию, размещению отходов I-IV классов опасности Росприроднадзором запрашиваются документы, не относящиеся к их компетенции (например, страховой полис ОСАГО, диагностическая карта транспортного средства (техосмотр) и т.д.). Конкретный пример: </w:t>
      </w:r>
      <w:r w:rsidR="00D64B92" w:rsidRPr="00E23EE7">
        <w:rPr>
          <w:rFonts w:ascii="Times New Roman" w:hAnsi="Times New Roman"/>
          <w:b/>
          <w:color w:val="000000"/>
          <w:sz w:val="28"/>
          <w:szCs w:val="28"/>
          <w:lang w:eastAsia="ru-RU"/>
        </w:rPr>
        <w:lastRenderedPageBreak/>
        <w:t>причиной отказа в выдаче лицензии ЮЛ было окончание срока действия диагностической карты ТС (на момент подачи документов на лицензию срок действия диагностической карты ТС был актуален).</w:t>
      </w:r>
    </w:p>
    <w:p w:rsidR="00397D27" w:rsidRPr="008C7735" w:rsidRDefault="00044BDF"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r w:rsidR="00397D27" w:rsidRPr="008C7735">
        <w:rPr>
          <w:rFonts w:ascii="Times New Roman" w:eastAsia="Times New Roman" w:hAnsi="Times New Roman" w:cs="Times New Roman"/>
          <w:color w:val="000000"/>
          <w:sz w:val="28"/>
          <w:szCs w:val="28"/>
          <w:lang w:eastAsia="ru-RU"/>
        </w:rPr>
        <w:t xml:space="preserve">В соответствии с частью 1 статьи 19  "О лицензировании отдельных видов к отношениям, связанным с осуществлением лицензионного контроля, применяются положения Федерального </w:t>
      </w:r>
      <w:hyperlink r:id="rId8" w:history="1">
        <w:r w:rsidR="00397D27" w:rsidRPr="008C7735">
          <w:rPr>
            <w:rFonts w:ascii="Times New Roman" w:eastAsia="Times New Roman" w:hAnsi="Times New Roman" w:cs="Times New Roman"/>
            <w:color w:val="000000"/>
            <w:sz w:val="28"/>
            <w:szCs w:val="28"/>
            <w:lang w:eastAsia="ru-RU"/>
          </w:rPr>
          <w:t>закона</w:t>
        </w:r>
      </w:hyperlink>
      <w:r w:rsidR="00397D27" w:rsidRPr="008C7735">
        <w:rPr>
          <w:rFonts w:ascii="Times New Roman" w:eastAsia="Times New Roman" w:hAnsi="Times New Roman" w:cs="Times New Roman"/>
          <w:color w:val="000000"/>
          <w:sz w:val="28"/>
          <w:szCs w:val="28"/>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 Статья 8.2.  Федерального </w:t>
      </w:r>
      <w:hyperlink r:id="rId9" w:history="1">
        <w:r w:rsidRPr="008C7735">
          <w:rPr>
            <w:rFonts w:ascii="Times New Roman" w:eastAsia="Times New Roman" w:hAnsi="Times New Roman" w:cs="Times New Roman"/>
            <w:color w:val="000000"/>
            <w:sz w:val="28"/>
            <w:szCs w:val="28"/>
            <w:lang w:eastAsia="ru-RU"/>
          </w:rPr>
          <w:t>закона</w:t>
        </w:r>
      </w:hyperlink>
      <w:r w:rsidRPr="008C7735">
        <w:rPr>
          <w:rFonts w:ascii="Times New Roman" w:eastAsia="Times New Roman" w:hAnsi="Times New Roman" w:cs="Times New Roman"/>
          <w:color w:val="000000"/>
          <w:sz w:val="28"/>
          <w:szCs w:val="28"/>
          <w:lang w:eastAsia="ru-RU"/>
        </w:rPr>
        <w:t xml:space="preserve"> от 26 декабря 2008 года N 294-ФЗ  содержит требования к организации и проведению мероприятий, направленных на профилактику нарушений обязательных требований. Так, пунктом 1 части 2 данной статьи установлено, что в целях профилактики нарушений обязательных требований органы государственного контроля (надзора), органы муниципального контроля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0" w:history="1">
        <w:r w:rsidRPr="008C7735">
          <w:rPr>
            <w:rFonts w:ascii="Times New Roman" w:eastAsia="Times New Roman" w:hAnsi="Times New Roman" w:cs="Times New Roman"/>
            <w:color w:val="000000"/>
            <w:sz w:val="28"/>
            <w:szCs w:val="28"/>
            <w:lang w:eastAsia="ru-RU"/>
          </w:rPr>
          <w:t>перечней</w:t>
        </w:r>
      </w:hyperlink>
      <w:r w:rsidRPr="008C7735">
        <w:rPr>
          <w:rFonts w:ascii="Times New Roman" w:eastAsia="Times New Roman" w:hAnsi="Times New Roman" w:cs="Times New Roman"/>
          <w:color w:val="000000"/>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Такой перечень утвержден приказом Федеральной службы по надзору в сфере природопользования от 18.10.2016 № 670, который содержит наименование и реквизиты акта; краткое описание круга лиц и (или) перечня объектов, в отношении которых устанавливаются обязательные требования, и указание на структурные единицы акта, соблюдение которых оценивается при проведении мероприятий по контролю.</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В разделе «Лицензионный контроль при лицензировании деятельности по сбору, транспортированию, обработке, утилизации, обезвреживанию, размещению отходов                   I – IV классов опасности» Перечня  в части 2 под пунктом 1 указан Федеральный закон от 22.05.1998 № 89-ФЗ «Об отходах производства и потребления», соблюдение которого природопользователями при осуществлении лицензионного контроля проверяется в полном объеме.</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Согласно части 1 статьи 16 Федеральный закон от 24.06.1998 N 89-ФЗ "Об отходах производства и потребления" транспортирование отходов должно осуществляться, в том числе, при следующих условиях:</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наличие специально оборудованных и снабженных специальными знаками транспортных средств;</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lastRenderedPageBreak/>
        <w:t>соблюдение требований безопасности к транспортированию отходов на транспортных средствах.</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В соответствии с пунктом 3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Правительства РФ  от 23.10.1993 № 1090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Пунктом 11 данного документа запрещена эксплуатация, в том числе:</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транспортных средств, не прошедших в установленном порядке государственный технический осмотр или технический осмотр;</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транспортных средств, владельцы которых не застраховали свою гражданскую ответственность в соответствии с </w:t>
      </w:r>
      <w:hyperlink r:id="rId11" w:history="1">
        <w:r w:rsidRPr="008C7735">
          <w:rPr>
            <w:rFonts w:ascii="Times New Roman" w:eastAsia="Times New Roman" w:hAnsi="Times New Roman" w:cs="Times New Roman"/>
            <w:color w:val="000000"/>
            <w:sz w:val="28"/>
            <w:szCs w:val="28"/>
            <w:lang w:eastAsia="ru-RU"/>
          </w:rPr>
          <w:t>законодательством</w:t>
        </w:r>
      </w:hyperlink>
      <w:r w:rsidRPr="008C7735">
        <w:rPr>
          <w:rFonts w:ascii="Times New Roman" w:eastAsia="Times New Roman" w:hAnsi="Times New Roman" w:cs="Times New Roman"/>
          <w:color w:val="000000"/>
          <w:sz w:val="28"/>
          <w:szCs w:val="28"/>
          <w:lang w:eastAsia="ru-RU"/>
        </w:rPr>
        <w:t xml:space="preserve"> Российской Федерации.</w:t>
      </w:r>
    </w:p>
    <w:p w:rsidR="00397D27" w:rsidRPr="008C7735" w:rsidRDefault="00397D27"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Частью 1 статьи 19 Федерального закона от 01.07.2011 №170-ФЗ «О техническом осмотре транспортных средств и о внесении изменений в отдельные законодательные акты Российской Федерации» установлено, что диагностическая карта содержит заключение о соответствии и несоответствии транспортного средства обязательным требованиям безопасности транспортных средств.</w:t>
      </w:r>
    </w:p>
    <w:p w:rsidR="00D64B92" w:rsidRPr="00E23EE7" w:rsidRDefault="00D64B92" w:rsidP="008C7735">
      <w:pPr>
        <w:spacing w:after="0"/>
        <w:ind w:firstLine="709"/>
        <w:jc w:val="both"/>
        <w:rPr>
          <w:rFonts w:ascii="Times New Roman" w:hAnsi="Times New Roman" w:cs="Times New Roman"/>
          <w:b/>
          <w:color w:val="000000"/>
          <w:sz w:val="28"/>
          <w:szCs w:val="28"/>
          <w:lang w:eastAsia="ru-RU"/>
        </w:rPr>
      </w:pPr>
      <w:r w:rsidRPr="00E23EE7">
        <w:rPr>
          <w:rFonts w:ascii="Times New Roman" w:eastAsia="Times New Roman" w:hAnsi="Times New Roman" w:cs="Times New Roman"/>
          <w:b/>
          <w:color w:val="000000"/>
          <w:sz w:val="28"/>
          <w:szCs w:val="28"/>
          <w:lang w:eastAsia="ru-RU"/>
        </w:rPr>
        <w:t xml:space="preserve"> </w:t>
      </w:r>
      <w:r w:rsidR="0051586E" w:rsidRPr="00E23EE7">
        <w:rPr>
          <w:rFonts w:ascii="Times New Roman" w:hAnsi="Times New Roman" w:cs="Times New Roman"/>
          <w:b/>
          <w:color w:val="000000"/>
          <w:sz w:val="28"/>
          <w:szCs w:val="28"/>
          <w:lang w:eastAsia="ru-RU"/>
        </w:rPr>
        <w:t>22.</w:t>
      </w:r>
      <w:r w:rsidRPr="00E23EE7">
        <w:rPr>
          <w:rFonts w:ascii="Times New Roman" w:hAnsi="Times New Roman" w:cs="Times New Roman"/>
          <w:b/>
          <w:color w:val="000000"/>
          <w:sz w:val="28"/>
          <w:szCs w:val="28"/>
          <w:lang w:eastAsia="ru-RU"/>
        </w:rPr>
        <w:t xml:space="preserve"> Также Росприоднадзор при проведении проверки соблюдения лицензионных требований при получении лицензии в части транспортирования отходов руководствуется, среди прочих документов, и ДОПОГ. Требования ДОПОГ распространяются на перевозку опасных грузов.</w:t>
      </w:r>
    </w:p>
    <w:p w:rsidR="003E54A1" w:rsidRPr="008C7735" w:rsidRDefault="00044BDF"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Ответ: </w:t>
      </w:r>
      <w:hyperlink r:id="rId12" w:history="1">
        <w:r w:rsidR="003E54A1" w:rsidRPr="008C7735">
          <w:rPr>
            <w:rFonts w:ascii="Times New Roman" w:eastAsia="Times New Roman" w:hAnsi="Times New Roman" w:cs="Times New Roman"/>
            <w:color w:val="000000"/>
            <w:sz w:val="28"/>
            <w:szCs w:val="28"/>
            <w:lang w:eastAsia="ru-RU"/>
          </w:rPr>
          <w:t>Перечень</w:t>
        </w:r>
      </w:hyperlink>
      <w:r w:rsidR="003E54A1" w:rsidRPr="008C7735">
        <w:rPr>
          <w:rFonts w:ascii="Times New Roman" w:eastAsia="Times New Roman" w:hAnsi="Times New Roman" w:cs="Times New Roman"/>
          <w:color w:val="000000"/>
          <w:sz w:val="28"/>
          <w:szCs w:val="28"/>
          <w:lang w:eastAsia="ru-RU"/>
        </w:rPr>
        <w:t xml:space="preserve"> нормативных правовых актов, содержащих обязательные требования, соблюдения которых оценивается  при проведении мероприятий по контролю в рамках отдельного вида государственного контроля (надзора) утвержден приказом Федеральной службы по надзору в сфере природопользования от 18.10.2016 № 670.</w:t>
      </w:r>
    </w:p>
    <w:p w:rsidR="003E54A1" w:rsidRPr="008C7735" w:rsidRDefault="003E54A1"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В разделе «Лицензионный контроль при лицензировании деятельности по сбору, транспортированию, обработке, утилизации, обезв</w:t>
      </w:r>
      <w:r w:rsidR="00044BDF" w:rsidRPr="008C7735">
        <w:rPr>
          <w:rFonts w:ascii="Times New Roman" w:eastAsia="Times New Roman" w:hAnsi="Times New Roman" w:cs="Times New Roman"/>
          <w:color w:val="000000"/>
          <w:sz w:val="28"/>
          <w:szCs w:val="28"/>
          <w:lang w:eastAsia="ru-RU"/>
        </w:rPr>
        <w:t xml:space="preserve">реживанию, размещению отходов </w:t>
      </w:r>
      <w:r w:rsidRPr="008C7735">
        <w:rPr>
          <w:rFonts w:ascii="Times New Roman" w:eastAsia="Times New Roman" w:hAnsi="Times New Roman" w:cs="Times New Roman"/>
          <w:color w:val="000000"/>
          <w:sz w:val="28"/>
          <w:szCs w:val="28"/>
          <w:lang w:eastAsia="ru-RU"/>
        </w:rPr>
        <w:t xml:space="preserve">I – IV классов опасности» данного Перечня  в части 3 указано постановление Правительства РФ от 15.04.2011 № 272 «Об утверждении правил перевозок грузов автомобильным транспортом» (пункт 1), а в части 4 приказ Минтранса России от 08.08.1995 № 73 «Об </w:t>
      </w:r>
      <w:r w:rsidRPr="008C7735">
        <w:rPr>
          <w:rFonts w:ascii="Times New Roman" w:eastAsia="Times New Roman" w:hAnsi="Times New Roman" w:cs="Times New Roman"/>
          <w:color w:val="000000"/>
          <w:sz w:val="28"/>
          <w:szCs w:val="28"/>
          <w:lang w:eastAsia="ru-RU"/>
        </w:rPr>
        <w:lastRenderedPageBreak/>
        <w:t>утверждении правил перевозки опасных грузов автомобильным транспортом», соблюдение которых природопользователями при осуществлении лицензионного контроля проверяется в полном объеме.</w:t>
      </w:r>
    </w:p>
    <w:p w:rsidR="003E54A1" w:rsidRPr="008C7735" w:rsidRDefault="003E54A1"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Согласно пункту 3 указанных Правил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Европейского </w:t>
      </w:r>
      <w:hyperlink r:id="rId13" w:history="1">
        <w:r w:rsidRPr="008C7735">
          <w:rPr>
            <w:rFonts w:ascii="Times New Roman" w:eastAsia="Times New Roman" w:hAnsi="Times New Roman" w:cs="Times New Roman"/>
            <w:color w:val="000000"/>
            <w:sz w:val="28"/>
            <w:szCs w:val="28"/>
            <w:lang w:eastAsia="ru-RU"/>
          </w:rPr>
          <w:t>соглашения</w:t>
        </w:r>
      </w:hyperlink>
      <w:r w:rsidRPr="008C7735">
        <w:rPr>
          <w:rFonts w:ascii="Times New Roman" w:eastAsia="Times New Roman" w:hAnsi="Times New Roman" w:cs="Times New Roman"/>
          <w:color w:val="000000"/>
          <w:sz w:val="28"/>
          <w:szCs w:val="28"/>
          <w:lang w:eastAsia="ru-RU"/>
        </w:rPr>
        <w:t xml:space="preserve"> о международной дорожной перевозке опасных грузов от 30 сентября 1957 г. (ДОПОГ) и настоящими Правилами.</w:t>
      </w:r>
    </w:p>
    <w:p w:rsidR="003E54A1" w:rsidRPr="008C7735" w:rsidRDefault="003E54A1"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Пунктом 1.2 Правил перевозки опасных грузов автомобильным транспортом, утвержденных приказом Минтранса России от 08.08.1995 № 73, установлено, что действия Правил не распространяются на перевозки ограниченного количества опасных веществ на одном транспортном средстве, перевозку которых можно считать как перевозку неопасного груза. Ограниченное количество опасных грузов определяется в требованиях по безопасной перевозке конкретного вида опасного груза. При его определении возможно использование требований Европейского соглашения о международной дорожной перевозке опасных грузов (ДОПОГ).</w:t>
      </w:r>
    </w:p>
    <w:p w:rsidR="003E54A1" w:rsidRPr="008C7735" w:rsidRDefault="003E54A1"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Например, Отход Лампы ртутные, ртутно-кварцевые, люминесцентные, утратившие потребительские свойства не является опасным грузом в соответствии с пунктом 366 Главы 3.3 Европейского соглашения о международной дорожной перевозке опасных грузов (ДОПОГ), в случае  транспортирования их в ограниченных количествах. Если содержание ртути в таких отходах при перевозке будет превышать 1 кг, то такой груз будет подпадать под действия ДОПОГ. </w:t>
      </w:r>
    </w:p>
    <w:p w:rsidR="003E54A1" w:rsidRPr="008C7735" w:rsidRDefault="003E54A1"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В соответствии с Таблицей А Главы 3.2 «Перечень опасных грузов» Европейского соглашения о международной дорожной перевозке опасных грузов (ДОПОГ) 2015 года Аккумуляторы свинцовые отработанные неповреждённые, с электролитом № ООН 2794 (Батареи жидкостные кислотные электрические аккумуляторные) относятся к 8 классу опасных грузов – Коррозионные вещества. </w:t>
      </w:r>
    </w:p>
    <w:p w:rsidR="003E54A1" w:rsidRPr="008C7735" w:rsidRDefault="003E54A1"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А если при перевозке аккумуляторных батарей с электролитом партия оставляет до 1 тонны на транспортную единицу, то в соответствии с подразделом 1.1.3.6 Европейского соглашения от 30.09.1957 «О международной дорожной перевозке опасных грузов (ДОПОГ)» предусматривается применение упрощенных требований к перевозке грузов. </w:t>
      </w:r>
    </w:p>
    <w:p w:rsidR="003E54A1" w:rsidRPr="008C7735" w:rsidRDefault="003E54A1" w:rsidP="008C7735">
      <w:pPr>
        <w:spacing w:after="0"/>
        <w:ind w:firstLine="709"/>
        <w:jc w:val="both"/>
        <w:rPr>
          <w:rFonts w:ascii="Times New Roman" w:eastAsia="Times New Roman" w:hAnsi="Times New Roman" w:cs="Times New Roman"/>
          <w:color w:val="000000"/>
          <w:sz w:val="28"/>
          <w:szCs w:val="28"/>
          <w:lang w:eastAsia="ru-RU"/>
        </w:rPr>
      </w:pPr>
      <w:r w:rsidRPr="008C7735">
        <w:rPr>
          <w:rFonts w:ascii="Times New Roman" w:eastAsia="Times New Roman" w:hAnsi="Times New Roman" w:cs="Times New Roman"/>
          <w:color w:val="000000"/>
          <w:sz w:val="28"/>
          <w:szCs w:val="28"/>
          <w:lang w:eastAsia="ru-RU"/>
        </w:rPr>
        <w:t xml:space="preserve">Аналогичная ситуация с транспортированием жидких нефтесодержащих отходов. Если перевозка осуществляется цистернами, то </w:t>
      </w:r>
      <w:r w:rsidRPr="008C7735">
        <w:rPr>
          <w:rFonts w:ascii="Times New Roman" w:eastAsia="Times New Roman" w:hAnsi="Times New Roman" w:cs="Times New Roman"/>
          <w:color w:val="000000"/>
          <w:sz w:val="28"/>
          <w:szCs w:val="28"/>
          <w:lang w:eastAsia="ru-RU"/>
        </w:rPr>
        <w:lastRenderedPageBreak/>
        <w:t xml:space="preserve">распространяются требования ДОПОГ, а если в ограниченных количествах (в бочкотаре или в канистрах), то нет. </w:t>
      </w:r>
    </w:p>
    <w:p w:rsidR="00D64B92" w:rsidRPr="00E23EE7" w:rsidRDefault="0051586E" w:rsidP="008C7735">
      <w:pPr>
        <w:tabs>
          <w:tab w:val="left" w:pos="993"/>
          <w:tab w:val="left" w:pos="1276"/>
        </w:tabs>
        <w:spacing w:after="0"/>
        <w:ind w:firstLine="709"/>
        <w:jc w:val="both"/>
        <w:rPr>
          <w:rFonts w:ascii="Times New Roman" w:hAnsi="Times New Roman" w:cs="Times New Roman"/>
          <w:b/>
          <w:color w:val="000000"/>
          <w:sz w:val="28"/>
          <w:szCs w:val="28"/>
          <w:lang w:eastAsia="ru-RU"/>
        </w:rPr>
      </w:pPr>
      <w:r w:rsidRPr="00E23EE7">
        <w:rPr>
          <w:rFonts w:ascii="Times New Roman" w:hAnsi="Times New Roman" w:cs="Times New Roman"/>
          <w:b/>
          <w:color w:val="000000"/>
          <w:sz w:val="28"/>
          <w:szCs w:val="28"/>
          <w:lang w:eastAsia="ru-RU"/>
        </w:rPr>
        <w:t>23.</w:t>
      </w:r>
      <w:r w:rsidR="00D64B92" w:rsidRPr="00E23EE7">
        <w:rPr>
          <w:rFonts w:ascii="Times New Roman" w:hAnsi="Times New Roman" w:cs="Times New Roman"/>
          <w:b/>
          <w:color w:val="000000"/>
          <w:sz w:val="28"/>
          <w:szCs w:val="28"/>
          <w:lang w:eastAsia="ru-RU"/>
        </w:rPr>
        <w:t xml:space="preserve"> Конкретный пример, ЮЛ заявилось на получение лицензии в части утилизации отработанных масел в качестве смазки оборудования, которое, в соответствии со своими техническими характеристиками, не требует применения масел высокого качества (первичных масел). Росприроднадзор отказал в выдаче лицензии на утилизацию отработанных масел в качестве смазки. Выход из ситуации видим следующий: ту часть масел, слитых из систем (отработанные), которые по своим свойствам будут пригодны для повторного применения в качестве смазки, не классифицировать как утилизацию отхода, а как применение в качестве вторичных материальных ресурсов.</w:t>
      </w:r>
    </w:p>
    <w:p w:rsidR="00397D27" w:rsidRPr="008C7735" w:rsidRDefault="00044BDF"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397D27" w:rsidRPr="008C7735">
        <w:rPr>
          <w:rFonts w:ascii="Times New Roman" w:hAnsi="Times New Roman"/>
          <w:color w:val="000000"/>
          <w:sz w:val="28"/>
          <w:szCs w:val="28"/>
          <w:lang w:eastAsia="ru-RU"/>
        </w:rPr>
        <w:t>В данном вопросе не указана причина, по которой юридическому лицу отказано в получении лицензии. Управление выдает лицензии на деятельность по утилизации отходов отработанных масел. Так были выданы лицензии на осуществление деятельности по утилизации отходов при смазывании форм при выпуске железобетонных конструкций, на использование в качестве смазки транспортеров и оборудования (станков), на использование при получении электроэнергии. Однако отказ в лицензии на утилизацию отработанных масел получила организация, заявившая данную деятельность на объектах, не принадлежащих соискателю.  При проведении проверки соискателей и лицензиатов Управлением заявленная деятельность в каждом конкретном случае оценивается индивидуально на соответствие требованиям Федерального закона от 04.05.2011 N 99-ФЗ "О лицензировании отдельных видов деятельности".</w:t>
      </w:r>
    </w:p>
    <w:p w:rsidR="00D64B92" w:rsidRPr="00E23EE7" w:rsidRDefault="0051586E" w:rsidP="008C7735">
      <w:pPr>
        <w:tabs>
          <w:tab w:val="left" w:pos="993"/>
          <w:tab w:val="left" w:pos="1276"/>
        </w:tabs>
        <w:spacing w:after="0"/>
        <w:ind w:firstLine="709"/>
        <w:jc w:val="both"/>
        <w:rPr>
          <w:rFonts w:ascii="Times New Roman" w:hAnsi="Times New Roman" w:cs="Times New Roman"/>
          <w:b/>
          <w:color w:val="000000"/>
          <w:sz w:val="28"/>
          <w:szCs w:val="28"/>
          <w:lang w:eastAsia="ru-RU"/>
        </w:rPr>
      </w:pPr>
      <w:r w:rsidRPr="00E23EE7">
        <w:rPr>
          <w:rFonts w:ascii="Times New Roman" w:hAnsi="Times New Roman" w:cs="Times New Roman"/>
          <w:b/>
          <w:color w:val="000000"/>
          <w:sz w:val="28"/>
          <w:szCs w:val="28"/>
          <w:lang w:eastAsia="ru-RU"/>
        </w:rPr>
        <w:t>24.</w:t>
      </w:r>
      <w:r w:rsidR="00D64B92" w:rsidRPr="00E23EE7">
        <w:rPr>
          <w:rFonts w:ascii="Times New Roman" w:hAnsi="Times New Roman" w:cs="Times New Roman"/>
          <w:b/>
          <w:color w:val="000000"/>
          <w:sz w:val="28"/>
          <w:szCs w:val="28"/>
          <w:lang w:eastAsia="ru-RU"/>
        </w:rPr>
        <w:t xml:space="preserve"> Нет четкого понятия какие производственные отходы, образующиеся в результате деятельности юридических лиц и индивидуальных предпринимателей, будут относиться к твердым коммунальным отходам.</w:t>
      </w:r>
    </w:p>
    <w:p w:rsidR="00CB560B" w:rsidRPr="008C7735" w:rsidRDefault="00044BDF" w:rsidP="008C7735">
      <w:pPr>
        <w:pStyle w:val="a3"/>
        <w:shd w:val="clear" w:color="auto" w:fill="FFFFFF"/>
        <w:tabs>
          <w:tab w:val="left" w:pos="993"/>
          <w:tab w:val="left" w:pos="1276"/>
        </w:tabs>
        <w:spacing w:after="0" w:line="276" w:lineRule="auto"/>
        <w:ind w:left="0" w:firstLine="709"/>
        <w:contextualSpacing w:val="0"/>
        <w:jc w:val="both"/>
        <w:rPr>
          <w:rFonts w:ascii="Times New Roman" w:hAnsi="Times New Roman"/>
          <w:color w:val="000000"/>
          <w:sz w:val="28"/>
          <w:szCs w:val="28"/>
          <w:lang w:eastAsia="ru-RU"/>
        </w:rPr>
      </w:pPr>
      <w:r w:rsidRPr="008C7735">
        <w:rPr>
          <w:rFonts w:ascii="Times New Roman" w:hAnsi="Times New Roman"/>
          <w:color w:val="000000"/>
          <w:sz w:val="28"/>
          <w:szCs w:val="28"/>
          <w:lang w:eastAsia="ru-RU"/>
        </w:rPr>
        <w:t xml:space="preserve">Ответ: </w:t>
      </w:r>
      <w:r w:rsidR="00CB560B" w:rsidRPr="008C7735">
        <w:rPr>
          <w:rFonts w:ascii="Times New Roman" w:hAnsi="Times New Roman"/>
          <w:color w:val="000000"/>
          <w:sz w:val="28"/>
          <w:szCs w:val="28"/>
          <w:lang w:eastAsia="ru-RU"/>
        </w:rPr>
        <w:t xml:space="preserve">вопрос </w:t>
      </w:r>
      <w:r w:rsidR="00FF6CCD">
        <w:rPr>
          <w:rFonts w:ascii="Times New Roman" w:hAnsi="Times New Roman"/>
          <w:color w:val="000000"/>
          <w:sz w:val="28"/>
          <w:szCs w:val="28"/>
          <w:lang w:eastAsia="ru-RU"/>
        </w:rPr>
        <w:t xml:space="preserve">направлен </w:t>
      </w:r>
      <w:r w:rsidR="00CB560B" w:rsidRPr="008C7735">
        <w:rPr>
          <w:rFonts w:ascii="Times New Roman" w:hAnsi="Times New Roman"/>
          <w:color w:val="000000"/>
          <w:sz w:val="28"/>
          <w:szCs w:val="28"/>
          <w:lang w:eastAsia="ru-RU"/>
        </w:rPr>
        <w:t xml:space="preserve">в Росприроднадзор, </w:t>
      </w:r>
      <w:r w:rsidR="00FF6CCD">
        <w:rPr>
          <w:rFonts w:ascii="Times New Roman" w:hAnsi="Times New Roman"/>
          <w:color w:val="000000"/>
          <w:sz w:val="28"/>
          <w:szCs w:val="28"/>
          <w:lang w:eastAsia="ru-RU"/>
        </w:rPr>
        <w:t xml:space="preserve">а также это вопрос к </w:t>
      </w:r>
      <w:r w:rsidR="00CB560B" w:rsidRPr="008C7735">
        <w:rPr>
          <w:rFonts w:ascii="Times New Roman" w:hAnsi="Times New Roman"/>
          <w:color w:val="000000"/>
          <w:sz w:val="28"/>
          <w:szCs w:val="28"/>
          <w:lang w:eastAsia="ru-RU"/>
        </w:rPr>
        <w:t>Минприроды</w:t>
      </w:r>
      <w:r w:rsidRPr="008C7735">
        <w:rPr>
          <w:rFonts w:ascii="Times New Roman" w:hAnsi="Times New Roman"/>
          <w:color w:val="000000"/>
          <w:sz w:val="28"/>
          <w:szCs w:val="28"/>
          <w:lang w:eastAsia="ru-RU"/>
        </w:rPr>
        <w:t>.</w:t>
      </w:r>
    </w:p>
    <w:p w:rsidR="00D64B92" w:rsidRPr="00E23EE7" w:rsidRDefault="00A819BF" w:rsidP="008C7735">
      <w:pPr>
        <w:tabs>
          <w:tab w:val="left" w:pos="993"/>
          <w:tab w:val="left" w:pos="1276"/>
        </w:tabs>
        <w:spacing w:after="0"/>
        <w:ind w:firstLine="709"/>
        <w:jc w:val="both"/>
        <w:rPr>
          <w:rFonts w:ascii="Times New Roman" w:hAnsi="Times New Roman" w:cs="Times New Roman"/>
          <w:b/>
          <w:sz w:val="28"/>
          <w:szCs w:val="28"/>
        </w:rPr>
      </w:pPr>
      <w:r w:rsidRPr="00E23EE7">
        <w:rPr>
          <w:rFonts w:ascii="Times New Roman" w:hAnsi="Times New Roman" w:cs="Times New Roman"/>
          <w:b/>
          <w:sz w:val="28"/>
          <w:szCs w:val="28"/>
        </w:rPr>
        <w:t xml:space="preserve">25. </w:t>
      </w:r>
      <w:r w:rsidR="00D64B92" w:rsidRPr="00E23EE7">
        <w:rPr>
          <w:rFonts w:ascii="Times New Roman" w:hAnsi="Times New Roman" w:cs="Times New Roman"/>
          <w:b/>
          <w:sz w:val="28"/>
          <w:szCs w:val="28"/>
        </w:rPr>
        <w:t>Согласно ст. 3 Федерального закона от 23.11.1995 № 174-ФЗ «Об экологической экспертизе» государственная экологическая экспертиза (далее – ГЭЭ) основывается на принципе ее обязательности до принятия решения о реализации объекта ГЭЭ. О том, что ГЭЭ подлежит только намечаемая деятельность, также прямо указывается в п. 2 ст. 34 Федерального закона от 31.07.1998 № 155-ФЗ «О внутренних морских водах, территориальном море и прилежащей зоне Российской Федерации» (далее – Закон № 155-ФЗ).</w:t>
      </w:r>
    </w:p>
    <w:p w:rsidR="00D64B92" w:rsidRPr="00E23EE7" w:rsidRDefault="00D64B92" w:rsidP="008C7735">
      <w:pPr>
        <w:tabs>
          <w:tab w:val="left" w:pos="993"/>
          <w:tab w:val="left" w:pos="1276"/>
        </w:tabs>
        <w:spacing w:after="0"/>
        <w:ind w:firstLine="709"/>
        <w:jc w:val="both"/>
        <w:rPr>
          <w:rFonts w:ascii="Times New Roman" w:hAnsi="Times New Roman" w:cs="Times New Roman"/>
          <w:b/>
          <w:sz w:val="28"/>
          <w:szCs w:val="28"/>
        </w:rPr>
      </w:pPr>
      <w:r w:rsidRPr="00E23EE7">
        <w:rPr>
          <w:rFonts w:ascii="Times New Roman" w:hAnsi="Times New Roman" w:cs="Times New Roman"/>
          <w:b/>
          <w:sz w:val="28"/>
          <w:szCs w:val="28"/>
        </w:rPr>
        <w:lastRenderedPageBreak/>
        <w:t>Таким образом, проведение ГЭЭ реализованного объекта законодательством не предусмотрено.</w:t>
      </w:r>
    </w:p>
    <w:p w:rsidR="00D64B92" w:rsidRPr="00E23EE7" w:rsidRDefault="00D64B92" w:rsidP="008C7735">
      <w:pPr>
        <w:tabs>
          <w:tab w:val="left" w:pos="993"/>
          <w:tab w:val="left" w:pos="1276"/>
        </w:tabs>
        <w:spacing w:after="0"/>
        <w:ind w:firstLine="709"/>
        <w:jc w:val="both"/>
        <w:rPr>
          <w:rFonts w:ascii="Times New Roman" w:hAnsi="Times New Roman" w:cs="Times New Roman"/>
          <w:b/>
          <w:sz w:val="28"/>
          <w:szCs w:val="28"/>
        </w:rPr>
      </w:pPr>
      <w:r w:rsidRPr="00E23EE7">
        <w:rPr>
          <w:rFonts w:ascii="Times New Roman" w:hAnsi="Times New Roman" w:cs="Times New Roman"/>
          <w:b/>
          <w:sz w:val="28"/>
          <w:szCs w:val="28"/>
        </w:rPr>
        <w:t xml:space="preserve">Кроме того, </w:t>
      </w:r>
      <w:r w:rsidRPr="00E23EE7">
        <w:rPr>
          <w:rFonts w:ascii="Times New Roman" w:hAnsi="Times New Roman" w:cs="Times New Roman"/>
          <w:b/>
          <w:color w:val="22272F"/>
          <w:sz w:val="28"/>
          <w:szCs w:val="28"/>
          <w:shd w:val="clear" w:color="auto" w:fill="FFFFFF"/>
        </w:rPr>
        <w:t>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 (</w:t>
      </w:r>
      <w:r w:rsidRPr="00E23EE7">
        <w:rPr>
          <w:rFonts w:ascii="Times New Roman" w:hAnsi="Times New Roman" w:cs="Times New Roman"/>
          <w:b/>
          <w:sz w:val="28"/>
          <w:szCs w:val="28"/>
        </w:rPr>
        <w:t>п. 2 ст. 34 Закона 155-ФЗ).</w:t>
      </w:r>
    </w:p>
    <w:p w:rsidR="00D64B92" w:rsidRPr="00E23EE7" w:rsidRDefault="00D64B92" w:rsidP="008C7735">
      <w:pPr>
        <w:tabs>
          <w:tab w:val="left" w:pos="993"/>
          <w:tab w:val="left" w:pos="1276"/>
        </w:tabs>
        <w:spacing w:after="0"/>
        <w:ind w:firstLine="709"/>
        <w:jc w:val="both"/>
        <w:rPr>
          <w:rFonts w:ascii="Times New Roman" w:hAnsi="Times New Roman" w:cs="Times New Roman"/>
          <w:b/>
          <w:sz w:val="28"/>
          <w:szCs w:val="28"/>
        </w:rPr>
      </w:pPr>
      <w:r w:rsidRPr="00E23EE7">
        <w:rPr>
          <w:rFonts w:ascii="Times New Roman" w:hAnsi="Times New Roman" w:cs="Times New Roman"/>
          <w:b/>
          <w:sz w:val="28"/>
          <w:szCs w:val="28"/>
        </w:rPr>
        <w:t xml:space="preserve">С учетом изложенного, просим разъяснить алгоритм действий Росприроднадзора в случае выявления реализованных объектов во внутренних морских водах без положительного заключения ГЭЭ. </w:t>
      </w:r>
    </w:p>
    <w:p w:rsidR="00A80869" w:rsidRPr="00E23EE7" w:rsidRDefault="00D64B92" w:rsidP="008C7735">
      <w:pPr>
        <w:tabs>
          <w:tab w:val="left" w:pos="993"/>
          <w:tab w:val="left" w:pos="1276"/>
        </w:tabs>
        <w:spacing w:after="0"/>
        <w:ind w:firstLine="709"/>
        <w:jc w:val="both"/>
        <w:rPr>
          <w:rFonts w:ascii="Times New Roman" w:hAnsi="Times New Roman" w:cs="Times New Roman"/>
          <w:b/>
          <w:sz w:val="28"/>
          <w:szCs w:val="28"/>
        </w:rPr>
      </w:pPr>
      <w:r w:rsidRPr="00E23EE7">
        <w:rPr>
          <w:rFonts w:ascii="Times New Roman" w:hAnsi="Times New Roman" w:cs="Times New Roman"/>
          <w:b/>
          <w:color w:val="000000"/>
          <w:sz w:val="28"/>
          <w:szCs w:val="28"/>
          <w:shd w:val="clear" w:color="auto" w:fill="FFFFFF"/>
        </w:rPr>
        <w:t xml:space="preserve">А так же, какие действия необходимо </w:t>
      </w:r>
      <w:r w:rsidRPr="00E23EE7">
        <w:rPr>
          <w:rFonts w:ascii="Times New Roman" w:hAnsi="Times New Roman" w:cs="Times New Roman"/>
          <w:b/>
          <w:sz w:val="28"/>
          <w:szCs w:val="28"/>
        </w:rPr>
        <w:t>предпринять</w:t>
      </w:r>
      <w:r w:rsidRPr="00E23EE7">
        <w:rPr>
          <w:rFonts w:ascii="Times New Roman" w:hAnsi="Times New Roman" w:cs="Times New Roman"/>
          <w:b/>
          <w:color w:val="000000"/>
          <w:sz w:val="28"/>
          <w:szCs w:val="28"/>
          <w:shd w:val="clear" w:color="auto" w:fill="FFFFFF"/>
        </w:rPr>
        <w:t xml:space="preserve"> собственнику объекта ГЭЭ, который реализован без направления материалов на ГЭЭ,</w:t>
      </w:r>
      <w:r w:rsidRPr="00E23EE7">
        <w:rPr>
          <w:rStyle w:val="apple-converted-space"/>
          <w:rFonts w:ascii="Times New Roman" w:hAnsi="Times New Roman"/>
          <w:b/>
          <w:color w:val="000000"/>
          <w:sz w:val="28"/>
          <w:szCs w:val="28"/>
          <w:shd w:val="clear" w:color="auto" w:fill="FFFFFF"/>
        </w:rPr>
        <w:t> </w:t>
      </w:r>
      <w:r w:rsidRPr="00E23EE7">
        <w:rPr>
          <w:rFonts w:ascii="Times New Roman" w:hAnsi="Times New Roman" w:cs="Times New Roman"/>
          <w:b/>
          <w:sz w:val="28"/>
          <w:szCs w:val="28"/>
        </w:rPr>
        <w:t>чтобы его деятельность во внутренних морских водах соответствовала требованиям действующего законодательства об экологической экспертизе.</w:t>
      </w:r>
    </w:p>
    <w:p w:rsidR="00A80869" w:rsidRPr="008C7735" w:rsidRDefault="00044BDF"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eastAsia="Times New Roman" w:hAnsi="Times New Roman" w:cs="Times New Roman"/>
          <w:color w:val="000000"/>
          <w:sz w:val="28"/>
          <w:szCs w:val="28"/>
          <w:lang w:eastAsia="ru-RU"/>
        </w:rPr>
        <w:t xml:space="preserve">Ответ: </w:t>
      </w:r>
      <w:r w:rsidR="00A80869" w:rsidRPr="008C7735">
        <w:rPr>
          <w:rFonts w:ascii="Times New Roman" w:hAnsi="Times New Roman" w:cs="Times New Roman"/>
          <w:color w:val="000000"/>
          <w:sz w:val="28"/>
          <w:szCs w:val="28"/>
          <w:shd w:val="clear" w:color="auto" w:fill="FFFFFF"/>
        </w:rPr>
        <w:t>Как правильно указано, все виды хозяйственной и иной деятельности во внутренних морских водах и в территориальном море могут осуществляться только при наличии положительного заключения государственной экологической экспертизы.</w:t>
      </w:r>
    </w:p>
    <w:p w:rsidR="00A80869" w:rsidRPr="008C7735" w:rsidRDefault="00A80869"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При выявлении фактов осуществления деятельности во внутренних морских водах без наличия такого заключения, Управление применяет к нарушителям меры административного воздействия в соответствии с КоАП РФ (накладываются штрафы). Кроме того, Управление направляет информацию в органы прокуратуры для принятия мер прокурорского реагирования, в том числе по предъявлению искового заявления в суд по обязанию юридического лица прекратить деятельность без наличия положительного заключения государственной экологической экспертизы.</w:t>
      </w:r>
    </w:p>
    <w:p w:rsidR="00A80869" w:rsidRPr="008C7735" w:rsidRDefault="00A80869"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Для соблюдения действующего законодательства юридическое лицо в данной ситуации может приостановить хозяйственную деятельность во внутренних морских водах до момента получения положительного заключения государственной экологической экспертизы.</w:t>
      </w:r>
    </w:p>
    <w:p w:rsidR="00D64B92" w:rsidRPr="00E23EE7" w:rsidRDefault="003920B2" w:rsidP="008C7735">
      <w:pPr>
        <w:tabs>
          <w:tab w:val="left" w:pos="993"/>
          <w:tab w:val="left" w:pos="1276"/>
        </w:tabs>
        <w:spacing w:after="0"/>
        <w:ind w:firstLine="709"/>
        <w:jc w:val="both"/>
        <w:rPr>
          <w:rFonts w:ascii="Times New Roman" w:hAnsi="Times New Roman" w:cs="Times New Roman"/>
          <w:b/>
          <w:sz w:val="28"/>
          <w:szCs w:val="28"/>
        </w:rPr>
      </w:pPr>
      <w:r w:rsidRPr="00E23EE7">
        <w:rPr>
          <w:rFonts w:ascii="Times New Roman" w:hAnsi="Times New Roman" w:cs="Times New Roman"/>
          <w:b/>
          <w:sz w:val="28"/>
          <w:szCs w:val="28"/>
        </w:rPr>
        <w:t>26</w:t>
      </w:r>
      <w:r w:rsidR="0051586E" w:rsidRPr="00E23EE7">
        <w:rPr>
          <w:rFonts w:ascii="Times New Roman" w:hAnsi="Times New Roman" w:cs="Times New Roman"/>
          <w:b/>
          <w:sz w:val="28"/>
          <w:szCs w:val="28"/>
        </w:rPr>
        <w:t xml:space="preserve">. </w:t>
      </w:r>
      <w:r w:rsidR="00D64B92" w:rsidRPr="00E23EE7">
        <w:rPr>
          <w:rFonts w:ascii="Times New Roman" w:hAnsi="Times New Roman" w:cs="Times New Roman"/>
          <w:b/>
          <w:sz w:val="28"/>
          <w:szCs w:val="28"/>
        </w:rPr>
        <w:t>Предприятие поставлено на государственный учет объекта, оказывающего негативное воздействие на окружающую среду по цехам с разным уровнем надзора (федеральный и региональный). Каким образом будут происходить проверки, взаимодействия, согласования разрешительных документов с надзорными органами?</w:t>
      </w:r>
    </w:p>
    <w:p w:rsidR="00397D27" w:rsidRPr="008C7735" w:rsidRDefault="00044BDF" w:rsidP="008C7735">
      <w:pPr>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8C7735">
        <w:rPr>
          <w:rFonts w:ascii="Times New Roman" w:eastAsia="Times New Roman" w:hAnsi="Times New Roman" w:cs="Times New Roman"/>
          <w:color w:val="000000"/>
          <w:sz w:val="28"/>
          <w:szCs w:val="28"/>
          <w:lang w:eastAsia="ru-RU"/>
        </w:rPr>
        <w:t xml:space="preserve">Ответ: </w:t>
      </w:r>
      <w:r w:rsidR="00397D27" w:rsidRPr="008C7735">
        <w:rPr>
          <w:rFonts w:ascii="Times New Roman" w:hAnsi="Times New Roman" w:cs="Times New Roman"/>
          <w:color w:val="000000"/>
          <w:sz w:val="28"/>
          <w:szCs w:val="28"/>
          <w:shd w:val="clear" w:color="auto" w:fill="FFFFFF"/>
        </w:rPr>
        <w:t xml:space="preserve">В соответствии с ч. 6 ст.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прокуратуры в срок до 1 декабря года, </w:t>
      </w:r>
      <w:r w:rsidR="00397D27" w:rsidRPr="008C7735">
        <w:rPr>
          <w:rFonts w:ascii="Times New Roman" w:hAnsi="Times New Roman" w:cs="Times New Roman"/>
          <w:color w:val="000000"/>
          <w:sz w:val="28"/>
          <w:szCs w:val="28"/>
          <w:shd w:val="clear" w:color="auto" w:fill="FFFFFF"/>
        </w:rPr>
        <w:lastRenderedPageBreak/>
        <w:t>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ежегодного сводного плана проведения плановых проверок.</w:t>
      </w:r>
    </w:p>
    <w:p w:rsidR="00397D27" w:rsidRPr="008C7735" w:rsidRDefault="00397D27" w:rsidP="008C7735">
      <w:pPr>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В случае наличия в поступивших планах проверки одного и того же юридического лица различными надзорными органами, органом прокуратуры принимаются решения о проведении проверок в один и тот же срок (один и тот же месяц всеми надзорными органами, заявившимися к проверке юридического лица в плановом году).</w:t>
      </w:r>
    </w:p>
    <w:p w:rsidR="0051586E" w:rsidRPr="008C7735" w:rsidRDefault="0051586E" w:rsidP="008C7735">
      <w:pPr>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Согласование разрешительных документов будет осуществляться  отдельно по объектам (федеральные объекты в Управлении, а региональные в Министерстве природных ресурсов и лесопромышленного комплекса)</w:t>
      </w:r>
    </w:p>
    <w:p w:rsidR="007304BD" w:rsidRPr="00E23EE7" w:rsidRDefault="00084742" w:rsidP="008C7735">
      <w:pPr>
        <w:tabs>
          <w:tab w:val="left" w:pos="993"/>
          <w:tab w:val="left" w:pos="1276"/>
        </w:tabs>
        <w:spacing w:after="0"/>
        <w:ind w:firstLine="709"/>
        <w:jc w:val="both"/>
        <w:rPr>
          <w:rFonts w:ascii="Times New Roman" w:hAnsi="Times New Roman" w:cs="Times New Roman"/>
          <w:b/>
          <w:color w:val="000000"/>
          <w:sz w:val="28"/>
          <w:szCs w:val="28"/>
          <w:shd w:val="clear" w:color="auto" w:fill="FFFFFF"/>
        </w:rPr>
      </w:pPr>
      <w:r w:rsidRPr="00E23EE7">
        <w:rPr>
          <w:rFonts w:ascii="Times New Roman" w:hAnsi="Times New Roman" w:cs="Times New Roman"/>
          <w:b/>
          <w:color w:val="000000"/>
          <w:sz w:val="28"/>
          <w:szCs w:val="28"/>
          <w:shd w:val="clear" w:color="auto" w:fill="FFFFFF"/>
        </w:rPr>
        <w:t>27. Были ли факты привлечения Управлением Росприроднадзора органов местного самоуправления к ответственности за незаконное пользование недрами?</w:t>
      </w:r>
      <w:r w:rsidR="008810AB" w:rsidRPr="00E23EE7">
        <w:rPr>
          <w:rFonts w:ascii="Times New Roman" w:hAnsi="Times New Roman" w:cs="Times New Roman"/>
          <w:b/>
          <w:color w:val="000000"/>
          <w:sz w:val="28"/>
          <w:szCs w:val="28"/>
          <w:shd w:val="clear" w:color="auto" w:fill="FFFFFF"/>
        </w:rPr>
        <w:t xml:space="preserve"> Могут ли привлечь органы местного самоуправления за пользования</w:t>
      </w:r>
      <w:r w:rsidR="009316B3" w:rsidRPr="00E23EE7">
        <w:rPr>
          <w:rFonts w:ascii="Times New Roman" w:hAnsi="Times New Roman" w:cs="Times New Roman"/>
          <w:b/>
          <w:color w:val="000000"/>
          <w:sz w:val="28"/>
          <w:szCs w:val="28"/>
          <w:shd w:val="clear" w:color="auto" w:fill="FFFFFF"/>
        </w:rPr>
        <w:t xml:space="preserve"> участками недр с целью собственных нужд (не для предпринимательской деятельности), не являющийся месторождением?</w:t>
      </w:r>
    </w:p>
    <w:p w:rsidR="00AA45E6" w:rsidRPr="008C7735" w:rsidRDefault="00AA45E6"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 xml:space="preserve">Ответ: Фактов привлечения не было. </w:t>
      </w:r>
    </w:p>
    <w:p w:rsidR="00AA45E6" w:rsidRPr="008C7735" w:rsidRDefault="00AA45E6"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В соответствии со ст. 19 Закона Российской Федерации «О недрах» собственникам земельных участков, землепользователям, землевладельцам и арендаторам земельных участков предоставлено право, по своему усмотрению, в их границах осуществлять без применения взрывных работ добычу общераспространенных полезных ископаемых, не числящихся на государственном балансе, и строительство подземных сооружений для своих нужд на глубину до пяти метров, в порядке, устанавливаемом соответствующими органами исполнительной власти субъектов РФ.</w:t>
      </w:r>
    </w:p>
    <w:p w:rsidR="00AA45E6" w:rsidRPr="008C7735" w:rsidRDefault="00AA45E6"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Но как показывает практика, указанные в ст. 19 Закона лица зачастую злоупотребляют своим правом, используя добытые на своих участках общераспространенные полезные ископаемые не для собственных нужд, а с целью извлечения прибыли.</w:t>
      </w:r>
    </w:p>
    <w:p w:rsidR="00AA45E6" w:rsidRPr="008C7735" w:rsidRDefault="00AA45E6"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Применительно к вашей ситуации, общераспространенные полезные ископаемые будут применяться не для собственных нужд.</w:t>
      </w:r>
    </w:p>
    <w:p w:rsidR="00AA45E6" w:rsidRPr="008C7735" w:rsidRDefault="00AA45E6"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 xml:space="preserve">Такой способ как передача права добычи общераспространенных полезных ископаемых сторонней организации для ведения ею самостоятельной деятельности по добыче общераспространенных полезных ископаемых, а также оплата указанной деятельности в натуральной форме действующим законодательством не предусмотрены, фактически являются </w:t>
      </w:r>
      <w:r w:rsidRPr="008C7735">
        <w:rPr>
          <w:rFonts w:ascii="Times New Roman" w:hAnsi="Times New Roman" w:cs="Times New Roman"/>
          <w:color w:val="000000"/>
          <w:sz w:val="28"/>
          <w:szCs w:val="28"/>
          <w:shd w:val="clear" w:color="auto" w:fill="FFFFFF"/>
        </w:rPr>
        <w:lastRenderedPageBreak/>
        <w:t>самовольной уступкой права пользования недрами и нарушают требования законодательства о недрах.</w:t>
      </w:r>
    </w:p>
    <w:p w:rsidR="004C26C7" w:rsidRPr="00E23EE7" w:rsidRDefault="004C26C7" w:rsidP="008C7735">
      <w:pPr>
        <w:tabs>
          <w:tab w:val="left" w:pos="993"/>
          <w:tab w:val="left" w:pos="1276"/>
        </w:tabs>
        <w:spacing w:after="0"/>
        <w:ind w:firstLine="709"/>
        <w:jc w:val="both"/>
        <w:rPr>
          <w:rFonts w:ascii="Times New Roman" w:hAnsi="Times New Roman" w:cs="Times New Roman"/>
          <w:b/>
          <w:color w:val="000000"/>
          <w:sz w:val="28"/>
          <w:szCs w:val="28"/>
          <w:shd w:val="clear" w:color="auto" w:fill="FFFFFF"/>
        </w:rPr>
      </w:pPr>
      <w:r w:rsidRPr="00E23EE7">
        <w:rPr>
          <w:rFonts w:ascii="Times New Roman" w:hAnsi="Times New Roman" w:cs="Times New Roman"/>
          <w:b/>
          <w:color w:val="000000"/>
          <w:sz w:val="28"/>
          <w:szCs w:val="28"/>
          <w:shd w:val="clear" w:color="auto" w:fill="FFFFFF"/>
        </w:rPr>
        <w:t>28. В случае многократного неисполнения предписаний, выданных Управлением, дела передаются в прокуратуру. Какие меры воздействия к организации будут применятся в данном случае?</w:t>
      </w:r>
    </w:p>
    <w:p w:rsidR="004C26C7" w:rsidRPr="008C7735" w:rsidRDefault="004C26C7"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Ответ: Вопрос относится к компетенции прокуратуры (Отвечал Прокурор Архангельской межрайонной природоохранной прокуратуры Д.С. Некрасов).</w:t>
      </w:r>
    </w:p>
    <w:p w:rsidR="004C26C7" w:rsidRPr="00E23EE7" w:rsidRDefault="004C26C7" w:rsidP="008C7735">
      <w:pPr>
        <w:tabs>
          <w:tab w:val="left" w:pos="993"/>
          <w:tab w:val="left" w:pos="1276"/>
        </w:tabs>
        <w:spacing w:after="0"/>
        <w:ind w:firstLine="709"/>
        <w:jc w:val="both"/>
        <w:rPr>
          <w:rFonts w:ascii="Times New Roman" w:hAnsi="Times New Roman" w:cs="Times New Roman"/>
          <w:b/>
          <w:color w:val="000000"/>
          <w:sz w:val="28"/>
          <w:szCs w:val="28"/>
          <w:shd w:val="clear" w:color="auto" w:fill="FFFFFF"/>
        </w:rPr>
      </w:pPr>
      <w:r w:rsidRPr="00E23EE7">
        <w:rPr>
          <w:rFonts w:ascii="Times New Roman" w:hAnsi="Times New Roman" w:cs="Times New Roman"/>
          <w:b/>
          <w:color w:val="000000"/>
          <w:sz w:val="28"/>
          <w:szCs w:val="28"/>
          <w:shd w:val="clear" w:color="auto" w:fill="FFFFFF"/>
        </w:rPr>
        <w:t xml:space="preserve">29. Перед проверкой предприятию передают по договору на конкретный отопительный сезон стационарный объект-котельную. По результатам проверки выдается предписание о необходимости получения разрешения на выброс от данной котельной, предписание выполняется и снимается с контроля, котельную передают собственнику обратно. При этом тратится время и значительные финансовые средства. </w:t>
      </w:r>
      <w:r w:rsidR="00FC7FB4" w:rsidRPr="00E23EE7">
        <w:rPr>
          <w:rFonts w:ascii="Times New Roman" w:hAnsi="Times New Roman" w:cs="Times New Roman"/>
          <w:b/>
          <w:color w:val="000000"/>
          <w:sz w:val="28"/>
          <w:szCs w:val="28"/>
          <w:shd w:val="clear" w:color="auto" w:fill="FFFFFF"/>
        </w:rPr>
        <w:t>Может ли Росприроднадзор быть инициатором предложений по разрешению этой ситуации?</w:t>
      </w:r>
    </w:p>
    <w:p w:rsidR="00FC7FB4" w:rsidRPr="008C7735" w:rsidRDefault="00FC7FB4"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Ответ: Росприроднадзор может выступать инициатором предложений по разрешению данной проблемы и непосредственно вносить предложения в центральный аппарат Росприроднадзора.</w:t>
      </w:r>
    </w:p>
    <w:p w:rsidR="00FC7FB4" w:rsidRPr="00E23EE7" w:rsidRDefault="00FC7FB4" w:rsidP="008C7735">
      <w:pPr>
        <w:tabs>
          <w:tab w:val="left" w:pos="993"/>
          <w:tab w:val="left" w:pos="1276"/>
        </w:tabs>
        <w:spacing w:after="0"/>
        <w:ind w:firstLine="709"/>
        <w:jc w:val="both"/>
        <w:rPr>
          <w:rFonts w:ascii="Times New Roman" w:hAnsi="Times New Roman" w:cs="Times New Roman"/>
          <w:b/>
          <w:color w:val="000000"/>
          <w:sz w:val="28"/>
          <w:szCs w:val="28"/>
          <w:shd w:val="clear" w:color="auto" w:fill="FFFFFF"/>
        </w:rPr>
      </w:pPr>
      <w:r w:rsidRPr="00E23EE7">
        <w:rPr>
          <w:rFonts w:ascii="Times New Roman" w:hAnsi="Times New Roman" w:cs="Times New Roman"/>
          <w:b/>
          <w:color w:val="000000"/>
          <w:sz w:val="28"/>
          <w:szCs w:val="28"/>
          <w:shd w:val="clear" w:color="auto" w:fill="FFFFFF"/>
        </w:rPr>
        <w:t>30. Предприятие использует акваторию водного объекта, имеется баржа, выносится предписание о необходимости заключения договора с Минприроды об использовании территории водного объекта. Предприятие выполняет предписание, прилагает огромные усилия и платит совсем незначительную сумму. Можно ли решить данный вопрос?</w:t>
      </w:r>
    </w:p>
    <w:p w:rsidR="00FC7FB4" w:rsidRPr="008C7735" w:rsidRDefault="00FC7FB4"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 xml:space="preserve">Ответ: </w:t>
      </w:r>
      <w:r w:rsidR="00135E89" w:rsidRPr="008C7735">
        <w:rPr>
          <w:rFonts w:ascii="Times New Roman" w:hAnsi="Times New Roman" w:cs="Times New Roman"/>
          <w:color w:val="000000"/>
          <w:sz w:val="28"/>
          <w:szCs w:val="28"/>
          <w:shd w:val="clear" w:color="auto" w:fill="FFFFFF"/>
        </w:rPr>
        <w:t>Предложения по решению данного вопроса организации можно направить</w:t>
      </w:r>
      <w:r w:rsidRPr="008C7735">
        <w:rPr>
          <w:rFonts w:ascii="Times New Roman" w:hAnsi="Times New Roman" w:cs="Times New Roman"/>
          <w:color w:val="000000"/>
          <w:sz w:val="28"/>
          <w:szCs w:val="28"/>
          <w:shd w:val="clear" w:color="auto" w:fill="FFFFFF"/>
        </w:rPr>
        <w:t xml:space="preserve"> </w:t>
      </w:r>
      <w:r w:rsidR="00135E89" w:rsidRPr="008C7735">
        <w:rPr>
          <w:rFonts w:ascii="Times New Roman" w:hAnsi="Times New Roman" w:cs="Times New Roman"/>
          <w:color w:val="000000"/>
          <w:sz w:val="28"/>
          <w:szCs w:val="28"/>
          <w:shd w:val="clear" w:color="auto" w:fill="FFFFFF"/>
        </w:rPr>
        <w:t>в Правительство Архангельской области, а также обратиться к Уполномоченному при  Губернаторе Архангельской области по защите прав предпринимателей. Со своей стороны Управление направит данный вопрос в центральный аппарат Росприроднадзора.</w:t>
      </w:r>
    </w:p>
    <w:p w:rsidR="00135E89" w:rsidRPr="00E23EE7" w:rsidRDefault="00135E89" w:rsidP="008C7735">
      <w:pPr>
        <w:tabs>
          <w:tab w:val="left" w:pos="993"/>
          <w:tab w:val="left" w:pos="1276"/>
        </w:tabs>
        <w:spacing w:after="0"/>
        <w:ind w:firstLine="709"/>
        <w:jc w:val="both"/>
        <w:rPr>
          <w:rFonts w:ascii="Times New Roman" w:hAnsi="Times New Roman" w:cs="Times New Roman"/>
          <w:b/>
          <w:color w:val="000000"/>
          <w:sz w:val="28"/>
          <w:szCs w:val="28"/>
          <w:shd w:val="clear" w:color="auto" w:fill="FFFFFF"/>
        </w:rPr>
      </w:pPr>
      <w:r w:rsidRPr="00E23EE7">
        <w:rPr>
          <w:rFonts w:ascii="Times New Roman" w:hAnsi="Times New Roman" w:cs="Times New Roman"/>
          <w:b/>
          <w:color w:val="000000"/>
          <w:sz w:val="28"/>
          <w:szCs w:val="28"/>
          <w:shd w:val="clear" w:color="auto" w:fill="FFFFFF"/>
        </w:rPr>
        <w:t xml:space="preserve">31. Предприятию выдается предписание о необходимости оборудования средствами учета скважины, предприятие выполняет предписание досрочно и направляет фотоотчет с паспортами по каждой скважине в Управление, но затем проводится выездная проверка, в рамках которой проверяются оборудование скважин. </w:t>
      </w:r>
      <w:r w:rsidR="00236A71" w:rsidRPr="00E23EE7">
        <w:rPr>
          <w:rFonts w:ascii="Times New Roman" w:hAnsi="Times New Roman" w:cs="Times New Roman"/>
          <w:b/>
          <w:color w:val="000000"/>
          <w:sz w:val="28"/>
          <w:szCs w:val="28"/>
          <w:shd w:val="clear" w:color="auto" w:fill="FFFFFF"/>
        </w:rPr>
        <w:t>Возможно ли снятие предписания с контроля без проведения проверки?</w:t>
      </w:r>
    </w:p>
    <w:p w:rsidR="00236A71" w:rsidRPr="008C7735" w:rsidRDefault="00236A71"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 xml:space="preserve">Ответ: Снятие </w:t>
      </w:r>
      <w:r w:rsidR="00A77B02" w:rsidRPr="008C7735">
        <w:rPr>
          <w:rFonts w:ascii="Times New Roman" w:hAnsi="Times New Roman" w:cs="Times New Roman"/>
          <w:color w:val="000000"/>
          <w:sz w:val="28"/>
          <w:szCs w:val="28"/>
          <w:shd w:val="clear" w:color="auto" w:fill="FFFFFF"/>
        </w:rPr>
        <w:t>предписания с контроля без проведения проверки не предусмотрено действующим законодательством.</w:t>
      </w:r>
    </w:p>
    <w:p w:rsidR="00A77B02" w:rsidRPr="00E23EE7" w:rsidRDefault="00AF7883" w:rsidP="008C7735">
      <w:pPr>
        <w:tabs>
          <w:tab w:val="left" w:pos="993"/>
          <w:tab w:val="left" w:pos="1276"/>
        </w:tabs>
        <w:spacing w:after="0"/>
        <w:ind w:firstLine="709"/>
        <w:jc w:val="both"/>
        <w:rPr>
          <w:rFonts w:ascii="Times New Roman" w:hAnsi="Times New Roman" w:cs="Times New Roman"/>
          <w:b/>
          <w:color w:val="000000"/>
          <w:sz w:val="28"/>
          <w:szCs w:val="28"/>
          <w:shd w:val="clear" w:color="auto" w:fill="FFFFFF"/>
        </w:rPr>
      </w:pPr>
      <w:r w:rsidRPr="00E23EE7">
        <w:rPr>
          <w:rFonts w:ascii="Times New Roman" w:hAnsi="Times New Roman" w:cs="Times New Roman"/>
          <w:b/>
          <w:color w:val="000000"/>
          <w:sz w:val="28"/>
          <w:szCs w:val="28"/>
          <w:shd w:val="clear" w:color="auto" w:fill="FFFFFF"/>
        </w:rPr>
        <w:lastRenderedPageBreak/>
        <w:t xml:space="preserve">32. </w:t>
      </w:r>
      <w:r w:rsidR="005319E6" w:rsidRPr="00E23EE7">
        <w:rPr>
          <w:rFonts w:ascii="Times New Roman" w:hAnsi="Times New Roman" w:cs="Times New Roman"/>
          <w:b/>
          <w:color w:val="000000"/>
          <w:sz w:val="28"/>
          <w:szCs w:val="28"/>
          <w:shd w:val="clear" w:color="auto" w:fill="FFFFFF"/>
        </w:rPr>
        <w:t>Предприятие числится в плане проверок на 2017 Управления Росприродн</w:t>
      </w:r>
      <w:r w:rsidR="00985067" w:rsidRPr="00E23EE7">
        <w:rPr>
          <w:rFonts w:ascii="Times New Roman" w:hAnsi="Times New Roman" w:cs="Times New Roman"/>
          <w:b/>
          <w:color w:val="000000"/>
          <w:sz w:val="28"/>
          <w:szCs w:val="28"/>
          <w:shd w:val="clear" w:color="auto" w:fill="FFFFFF"/>
        </w:rPr>
        <w:t>адзора, можно ли ознакомиться со списком проверочных листов?</w:t>
      </w:r>
    </w:p>
    <w:p w:rsidR="00985067" w:rsidRPr="008C7735" w:rsidRDefault="00985067"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Ответ: На странице Управления можно ознакомиться с проектом приказа Росприроднадзора об утверждении проверочных листов.</w:t>
      </w:r>
    </w:p>
    <w:p w:rsidR="00985067" w:rsidRPr="00E23EE7" w:rsidRDefault="00985067" w:rsidP="008C7735">
      <w:pPr>
        <w:tabs>
          <w:tab w:val="left" w:pos="993"/>
          <w:tab w:val="left" w:pos="1276"/>
        </w:tabs>
        <w:spacing w:after="0"/>
        <w:ind w:firstLine="709"/>
        <w:jc w:val="both"/>
        <w:rPr>
          <w:rFonts w:ascii="Times New Roman" w:hAnsi="Times New Roman" w:cs="Times New Roman"/>
          <w:b/>
          <w:color w:val="000000"/>
          <w:sz w:val="28"/>
          <w:szCs w:val="28"/>
          <w:shd w:val="clear" w:color="auto" w:fill="FFFFFF"/>
        </w:rPr>
      </w:pPr>
      <w:r w:rsidRPr="00E23EE7">
        <w:rPr>
          <w:rFonts w:ascii="Times New Roman" w:hAnsi="Times New Roman" w:cs="Times New Roman"/>
          <w:b/>
          <w:color w:val="000000"/>
          <w:sz w:val="28"/>
          <w:szCs w:val="28"/>
          <w:shd w:val="clear" w:color="auto" w:fill="FFFFFF"/>
        </w:rPr>
        <w:t xml:space="preserve">33. </w:t>
      </w:r>
      <w:r w:rsidR="009025CA" w:rsidRPr="00E23EE7">
        <w:rPr>
          <w:rFonts w:ascii="Times New Roman" w:hAnsi="Times New Roman" w:cs="Times New Roman"/>
          <w:b/>
          <w:color w:val="000000"/>
          <w:sz w:val="28"/>
          <w:szCs w:val="28"/>
          <w:shd w:val="clear" w:color="auto" w:fill="FFFFFF"/>
        </w:rPr>
        <w:t>Установлены ли «палочные» показатели для Управления Росприроднадзора на 2017 год и где с ними можно ознакомиться?</w:t>
      </w:r>
    </w:p>
    <w:p w:rsidR="0051586E" w:rsidRPr="008C7735" w:rsidRDefault="009025CA" w:rsidP="008C7735">
      <w:pPr>
        <w:tabs>
          <w:tab w:val="left" w:pos="993"/>
          <w:tab w:val="left" w:pos="1276"/>
        </w:tabs>
        <w:spacing w:after="0"/>
        <w:ind w:firstLine="709"/>
        <w:jc w:val="both"/>
        <w:rPr>
          <w:rFonts w:ascii="Times New Roman" w:hAnsi="Times New Roman" w:cs="Times New Roman"/>
          <w:color w:val="000000"/>
          <w:sz w:val="28"/>
          <w:szCs w:val="28"/>
          <w:shd w:val="clear" w:color="auto" w:fill="FFFFFF"/>
        </w:rPr>
      </w:pPr>
      <w:r w:rsidRPr="008C7735">
        <w:rPr>
          <w:rFonts w:ascii="Times New Roman" w:hAnsi="Times New Roman" w:cs="Times New Roman"/>
          <w:color w:val="000000"/>
          <w:sz w:val="28"/>
          <w:szCs w:val="28"/>
          <w:shd w:val="clear" w:color="auto" w:fill="FFFFFF"/>
        </w:rPr>
        <w:t xml:space="preserve">Ответ: </w:t>
      </w:r>
      <w:r w:rsidR="00E071DA" w:rsidRPr="008C7735">
        <w:rPr>
          <w:rFonts w:ascii="Times New Roman" w:hAnsi="Times New Roman" w:cs="Times New Roman"/>
          <w:color w:val="000000"/>
          <w:sz w:val="28"/>
          <w:szCs w:val="28"/>
          <w:shd w:val="clear" w:color="auto" w:fill="FFFFFF"/>
        </w:rPr>
        <w:t xml:space="preserve">Приказом Росприроднадзора №40 от 29.01.2016 г. «Об увтерждении Регламента деятельности территориальных органов Росприроднадзора» установлен перечень показателей, на основе которых осуществляется оценка эффективности деятельности Управления. Ознакомиться с данными показателями можно написав </w:t>
      </w:r>
      <w:r w:rsidR="00142BCA" w:rsidRPr="008C7735">
        <w:rPr>
          <w:rFonts w:ascii="Times New Roman" w:hAnsi="Times New Roman" w:cs="Times New Roman"/>
          <w:color w:val="000000"/>
          <w:sz w:val="28"/>
          <w:szCs w:val="28"/>
          <w:shd w:val="clear" w:color="auto" w:fill="FFFFFF"/>
        </w:rPr>
        <w:t xml:space="preserve">официальное </w:t>
      </w:r>
      <w:r w:rsidR="00E071DA" w:rsidRPr="008C7735">
        <w:rPr>
          <w:rFonts w:ascii="Times New Roman" w:hAnsi="Times New Roman" w:cs="Times New Roman"/>
          <w:color w:val="000000"/>
          <w:sz w:val="28"/>
          <w:szCs w:val="28"/>
          <w:shd w:val="clear" w:color="auto" w:fill="FFFFFF"/>
        </w:rPr>
        <w:t>письмо в Росприроднадзор.</w:t>
      </w:r>
    </w:p>
    <w:p w:rsidR="00D64B92" w:rsidRPr="008C7735" w:rsidRDefault="00D64B92" w:rsidP="008C7735">
      <w:pPr>
        <w:tabs>
          <w:tab w:val="left" w:pos="993"/>
          <w:tab w:val="left" w:pos="1276"/>
        </w:tabs>
        <w:spacing w:after="0"/>
        <w:ind w:firstLine="709"/>
        <w:jc w:val="both"/>
        <w:rPr>
          <w:rFonts w:ascii="Times New Roman" w:hAnsi="Times New Roman" w:cs="Times New Roman"/>
          <w:sz w:val="28"/>
          <w:szCs w:val="28"/>
        </w:rPr>
      </w:pPr>
    </w:p>
    <w:sectPr w:rsidR="00D64B92" w:rsidRPr="008C7735" w:rsidSect="00126009">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4E0" w:rsidRDefault="009104E0" w:rsidP="00E23EE7">
      <w:pPr>
        <w:spacing w:after="0" w:line="240" w:lineRule="auto"/>
      </w:pPr>
      <w:r>
        <w:separator/>
      </w:r>
    </w:p>
  </w:endnote>
  <w:endnote w:type="continuationSeparator" w:id="1">
    <w:p w:rsidR="009104E0" w:rsidRDefault="009104E0" w:rsidP="00E23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2365"/>
      <w:docPartObj>
        <w:docPartGallery w:val="Page Numbers (Bottom of Page)"/>
        <w:docPartUnique/>
      </w:docPartObj>
    </w:sdtPr>
    <w:sdtContent>
      <w:p w:rsidR="00E23EE7" w:rsidRDefault="00E23EE7">
        <w:pPr>
          <w:pStyle w:val="aa"/>
          <w:jc w:val="right"/>
        </w:pPr>
        <w:r w:rsidRPr="00E23EE7">
          <w:rPr>
            <w:rFonts w:ascii="Times New Roman" w:hAnsi="Times New Roman" w:cs="Times New Roman"/>
            <w:sz w:val="24"/>
            <w:szCs w:val="24"/>
          </w:rPr>
          <w:fldChar w:fldCharType="begin"/>
        </w:r>
        <w:r w:rsidRPr="00E23EE7">
          <w:rPr>
            <w:rFonts w:ascii="Times New Roman" w:hAnsi="Times New Roman" w:cs="Times New Roman"/>
            <w:sz w:val="24"/>
            <w:szCs w:val="24"/>
          </w:rPr>
          <w:instrText xml:space="preserve"> PAGE   \* MERGEFORMAT </w:instrText>
        </w:r>
        <w:r w:rsidRPr="00E23EE7">
          <w:rPr>
            <w:rFonts w:ascii="Times New Roman" w:hAnsi="Times New Roman" w:cs="Times New Roman"/>
            <w:sz w:val="24"/>
            <w:szCs w:val="24"/>
          </w:rPr>
          <w:fldChar w:fldCharType="separate"/>
        </w:r>
        <w:r>
          <w:rPr>
            <w:rFonts w:ascii="Times New Roman" w:hAnsi="Times New Roman" w:cs="Times New Roman"/>
            <w:noProof/>
            <w:sz w:val="24"/>
            <w:szCs w:val="24"/>
          </w:rPr>
          <w:t>1</w:t>
        </w:r>
        <w:r w:rsidRPr="00E23EE7">
          <w:rPr>
            <w:rFonts w:ascii="Times New Roman" w:hAnsi="Times New Roman" w:cs="Times New Roman"/>
            <w:sz w:val="24"/>
            <w:szCs w:val="24"/>
          </w:rPr>
          <w:fldChar w:fldCharType="end"/>
        </w:r>
      </w:p>
    </w:sdtContent>
  </w:sdt>
  <w:p w:rsidR="00E23EE7" w:rsidRDefault="00E23E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4E0" w:rsidRDefault="009104E0" w:rsidP="00E23EE7">
      <w:pPr>
        <w:spacing w:after="0" w:line="240" w:lineRule="auto"/>
      </w:pPr>
      <w:r>
        <w:separator/>
      </w:r>
    </w:p>
  </w:footnote>
  <w:footnote w:type="continuationSeparator" w:id="1">
    <w:p w:rsidR="009104E0" w:rsidRDefault="009104E0" w:rsidP="00E23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63761"/>
    <w:multiLevelType w:val="hybridMultilevel"/>
    <w:tmpl w:val="FBC69D3C"/>
    <w:lvl w:ilvl="0" w:tplc="A2E492AA">
      <w:start w:val="1"/>
      <w:numFmt w:val="decimal"/>
      <w:lvlText w:val="%1)"/>
      <w:lvlJc w:val="left"/>
      <w:pPr>
        <w:ind w:left="1570" w:hanging="360"/>
      </w:pPr>
      <w:rPr>
        <w:rFonts w:cs="Times New Roman" w:hint="default"/>
      </w:rPr>
    </w:lvl>
    <w:lvl w:ilvl="1" w:tplc="04190019" w:tentative="1">
      <w:start w:val="1"/>
      <w:numFmt w:val="lowerLetter"/>
      <w:lvlText w:val="%2."/>
      <w:lvlJc w:val="left"/>
      <w:pPr>
        <w:ind w:left="2290" w:hanging="360"/>
      </w:pPr>
      <w:rPr>
        <w:rFonts w:cs="Times New Roman"/>
      </w:rPr>
    </w:lvl>
    <w:lvl w:ilvl="2" w:tplc="0419001B" w:tentative="1">
      <w:start w:val="1"/>
      <w:numFmt w:val="lowerRoman"/>
      <w:lvlText w:val="%3."/>
      <w:lvlJc w:val="right"/>
      <w:pPr>
        <w:ind w:left="3010" w:hanging="180"/>
      </w:pPr>
      <w:rPr>
        <w:rFonts w:cs="Times New Roman"/>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1">
    <w:nsid w:val="16ED3C58"/>
    <w:multiLevelType w:val="hybridMultilevel"/>
    <w:tmpl w:val="25C699D2"/>
    <w:lvl w:ilvl="0" w:tplc="0CF44CF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2D222473"/>
    <w:multiLevelType w:val="hybridMultilevel"/>
    <w:tmpl w:val="AE020DEA"/>
    <w:lvl w:ilvl="0" w:tplc="E2BE199A">
      <w:start w:val="12"/>
      <w:numFmt w:val="decimal"/>
      <w:lvlText w:val="%1."/>
      <w:lvlJc w:val="left"/>
      <w:pPr>
        <w:ind w:left="1585" w:hanging="375"/>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
    <w:nsid w:val="50FD36A9"/>
    <w:multiLevelType w:val="hybridMultilevel"/>
    <w:tmpl w:val="66BA4A5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4B92"/>
    <w:rsid w:val="00044BDF"/>
    <w:rsid w:val="00084742"/>
    <w:rsid w:val="000F5E86"/>
    <w:rsid w:val="00113D05"/>
    <w:rsid w:val="001246E3"/>
    <w:rsid w:val="00126009"/>
    <w:rsid w:val="00135E89"/>
    <w:rsid w:val="00142BCA"/>
    <w:rsid w:val="001607C7"/>
    <w:rsid w:val="00161375"/>
    <w:rsid w:val="00236A71"/>
    <w:rsid w:val="003332D7"/>
    <w:rsid w:val="003920B2"/>
    <w:rsid w:val="00397D27"/>
    <w:rsid w:val="003E54A1"/>
    <w:rsid w:val="0045527D"/>
    <w:rsid w:val="0048701F"/>
    <w:rsid w:val="004C26C7"/>
    <w:rsid w:val="004F4051"/>
    <w:rsid w:val="0051586E"/>
    <w:rsid w:val="005319E6"/>
    <w:rsid w:val="00547470"/>
    <w:rsid w:val="00560213"/>
    <w:rsid w:val="0062251A"/>
    <w:rsid w:val="00624D6D"/>
    <w:rsid w:val="00640F81"/>
    <w:rsid w:val="00677793"/>
    <w:rsid w:val="00677AF5"/>
    <w:rsid w:val="00677F41"/>
    <w:rsid w:val="006A6441"/>
    <w:rsid w:val="0071505F"/>
    <w:rsid w:val="007304BD"/>
    <w:rsid w:val="007A3E33"/>
    <w:rsid w:val="008810AB"/>
    <w:rsid w:val="008C7735"/>
    <w:rsid w:val="009025CA"/>
    <w:rsid w:val="009104E0"/>
    <w:rsid w:val="009316B3"/>
    <w:rsid w:val="00971E41"/>
    <w:rsid w:val="00985067"/>
    <w:rsid w:val="00993E57"/>
    <w:rsid w:val="00A10F12"/>
    <w:rsid w:val="00A4011C"/>
    <w:rsid w:val="00A403FE"/>
    <w:rsid w:val="00A51FE5"/>
    <w:rsid w:val="00A77B02"/>
    <w:rsid w:val="00A80869"/>
    <w:rsid w:val="00A819BF"/>
    <w:rsid w:val="00AA45E6"/>
    <w:rsid w:val="00AD7115"/>
    <w:rsid w:val="00AF7883"/>
    <w:rsid w:val="00B92731"/>
    <w:rsid w:val="00C50B27"/>
    <w:rsid w:val="00CA2041"/>
    <w:rsid w:val="00CB560B"/>
    <w:rsid w:val="00D64B92"/>
    <w:rsid w:val="00D91599"/>
    <w:rsid w:val="00DA692A"/>
    <w:rsid w:val="00E071DA"/>
    <w:rsid w:val="00E23EE7"/>
    <w:rsid w:val="00E948EE"/>
    <w:rsid w:val="00F16A81"/>
    <w:rsid w:val="00F73AE6"/>
    <w:rsid w:val="00FC7FB4"/>
    <w:rsid w:val="00FF6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64B92"/>
    <w:pPr>
      <w:spacing w:after="160" w:line="259" w:lineRule="auto"/>
      <w:ind w:left="720"/>
      <w:contextualSpacing/>
    </w:pPr>
    <w:rPr>
      <w:rFonts w:eastAsia="Times New Roman" w:cs="Times New Roman"/>
    </w:rPr>
  </w:style>
  <w:style w:type="character" w:customStyle="1" w:styleId="apple-converted-space">
    <w:name w:val="apple-converted-space"/>
    <w:basedOn w:val="a0"/>
    <w:uiPriority w:val="99"/>
    <w:rsid w:val="00D64B92"/>
    <w:rPr>
      <w:rFonts w:cs="Times New Roman"/>
    </w:rPr>
  </w:style>
  <w:style w:type="paragraph" w:styleId="3">
    <w:name w:val="Body Text Indent 3"/>
    <w:basedOn w:val="a"/>
    <w:link w:val="30"/>
    <w:rsid w:val="00677793"/>
    <w:pPr>
      <w:spacing w:after="0" w:line="240" w:lineRule="auto"/>
      <w:ind w:firstLine="709"/>
    </w:pPr>
    <w:rPr>
      <w:rFonts w:ascii="Times New Roman" w:eastAsia="Times New Roman" w:hAnsi="Times New Roman" w:cs="Times New Roman"/>
      <w:b/>
      <w:sz w:val="20"/>
      <w:szCs w:val="20"/>
      <w:lang w:eastAsia="ru-RU"/>
    </w:rPr>
  </w:style>
  <w:style w:type="character" w:customStyle="1" w:styleId="30">
    <w:name w:val="Основной текст с отступом 3 Знак"/>
    <w:basedOn w:val="a0"/>
    <w:link w:val="3"/>
    <w:rsid w:val="00677793"/>
    <w:rPr>
      <w:rFonts w:ascii="Times New Roman" w:eastAsia="Times New Roman" w:hAnsi="Times New Roman" w:cs="Times New Roman"/>
      <w:b/>
      <w:sz w:val="20"/>
      <w:szCs w:val="20"/>
      <w:lang w:eastAsia="ru-RU"/>
    </w:rPr>
  </w:style>
  <w:style w:type="paragraph" w:customStyle="1" w:styleId="1">
    <w:name w:val="Абзац списка1"/>
    <w:basedOn w:val="a"/>
    <w:rsid w:val="00A80869"/>
    <w:pPr>
      <w:spacing w:after="160" w:line="252" w:lineRule="auto"/>
      <w:ind w:left="720"/>
    </w:pPr>
    <w:rPr>
      <w:rFonts w:ascii="Calibri" w:eastAsia="Times New Roman" w:hAnsi="Calibri" w:cs="Times New Roman"/>
      <w:lang w:eastAsia="ru-RU"/>
    </w:rPr>
  </w:style>
  <w:style w:type="paragraph" w:styleId="a4">
    <w:name w:val="Normal (Web)"/>
    <w:basedOn w:val="a"/>
    <w:rsid w:val="00A4011C"/>
    <w:pPr>
      <w:spacing w:before="100" w:beforeAutospacing="1" w:after="100" w:afterAutospacing="1" w:line="240" w:lineRule="auto"/>
    </w:pPr>
    <w:rPr>
      <w:rFonts w:ascii="Arial Unicode MS" w:eastAsia="Arial Unicode MS" w:hAnsi="Arial Unicode MS" w:cs="Arial Unicode MS"/>
      <w:color w:val="122B62"/>
      <w:sz w:val="24"/>
      <w:szCs w:val="24"/>
      <w:lang w:eastAsia="ru-RU"/>
    </w:rPr>
  </w:style>
  <w:style w:type="paragraph" w:customStyle="1" w:styleId="ConsPlusNormal">
    <w:name w:val="ConsPlusNormal"/>
    <w:rsid w:val="007150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Знак Знак"/>
    <w:basedOn w:val="a"/>
    <w:rsid w:val="0071505F"/>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pj">
    <w:name w:val="pj"/>
    <w:basedOn w:val="a"/>
    <w:rsid w:val="00715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uiPriority w:val="10"/>
    <w:qFormat/>
    <w:rsid w:val="006A6441"/>
    <w:pPr>
      <w:spacing w:after="0" w:line="240" w:lineRule="auto"/>
      <w:jc w:val="center"/>
    </w:pPr>
    <w:rPr>
      <w:rFonts w:ascii="Times New Roman" w:hAnsi="Times New Roman" w:cs="Times New Roman"/>
      <w:sz w:val="28"/>
      <w:szCs w:val="28"/>
      <w:lang w:eastAsia="ru-RU"/>
    </w:rPr>
  </w:style>
  <w:style w:type="character" w:customStyle="1" w:styleId="a7">
    <w:name w:val="Название Знак"/>
    <w:basedOn w:val="a0"/>
    <w:link w:val="a6"/>
    <w:uiPriority w:val="10"/>
    <w:rsid w:val="006A6441"/>
    <w:rPr>
      <w:rFonts w:ascii="Times New Roman" w:hAnsi="Times New Roman" w:cs="Times New Roman"/>
      <w:sz w:val="28"/>
      <w:szCs w:val="28"/>
      <w:lang w:eastAsia="ru-RU"/>
    </w:rPr>
  </w:style>
  <w:style w:type="paragraph" w:styleId="a8">
    <w:name w:val="header"/>
    <w:basedOn w:val="a"/>
    <w:link w:val="a9"/>
    <w:uiPriority w:val="99"/>
    <w:semiHidden/>
    <w:unhideWhenUsed/>
    <w:rsid w:val="00E23EE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23EE7"/>
  </w:style>
  <w:style w:type="paragraph" w:styleId="aa">
    <w:name w:val="footer"/>
    <w:basedOn w:val="a"/>
    <w:link w:val="ab"/>
    <w:uiPriority w:val="99"/>
    <w:unhideWhenUsed/>
    <w:rsid w:val="00E23EE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3EE7"/>
  </w:style>
</w:styles>
</file>

<file path=word/webSettings.xml><?xml version="1.0" encoding="utf-8"?>
<w:webSettings xmlns:r="http://schemas.openxmlformats.org/officeDocument/2006/relationships" xmlns:w="http://schemas.openxmlformats.org/wordprocessingml/2006/main">
  <w:divs>
    <w:div w:id="464930936">
      <w:bodyDiv w:val="1"/>
      <w:marLeft w:val="0"/>
      <w:marRight w:val="0"/>
      <w:marTop w:val="0"/>
      <w:marBottom w:val="0"/>
      <w:divBdr>
        <w:top w:val="none" w:sz="0" w:space="0" w:color="auto"/>
        <w:left w:val="none" w:sz="0" w:space="0" w:color="auto"/>
        <w:bottom w:val="none" w:sz="0" w:space="0" w:color="auto"/>
        <w:right w:val="none" w:sz="0" w:space="0" w:color="auto"/>
      </w:divBdr>
    </w:div>
    <w:div w:id="15722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6D74A7902A8139043E7CC46B55B183A5FD172F7804D1D0760CB67B84F4K8J" TargetMode="External"/><Relationship Id="rId13" Type="http://schemas.openxmlformats.org/officeDocument/2006/relationships/hyperlink" Target="consultantplus://offline/ref=69C901B33B487A93C829AAD74FB898EE39E7225F2A7BFA17C647E77B24wAk8M" TargetMode="External"/><Relationship Id="rId3" Type="http://schemas.openxmlformats.org/officeDocument/2006/relationships/settings" Target="settings.xml"/><Relationship Id="rId7" Type="http://schemas.openxmlformats.org/officeDocument/2006/relationships/hyperlink" Target="consultantplus://offline/ref=A37521EA361ED50104108DD2F9260606E9FDD756FF1011A6CD2220F817507A938366565FYBp7I" TargetMode="External"/><Relationship Id="rId12" Type="http://schemas.openxmlformats.org/officeDocument/2006/relationships/hyperlink" Target="consultantplus://offline/ref=BB7C6ACA645F595C79474BD7EA31584D1523B8832DE0948654A3CF4C23bExA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B3254FA60C7632803E93E32E36C66BF8A6F040D2CA75C8CE4F905C9De0BE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BB7C6ACA645F595C79474BD7EA31584D1523B8832DE0948654A3CF4C23bExAJ" TargetMode="External"/><Relationship Id="rId4" Type="http://schemas.openxmlformats.org/officeDocument/2006/relationships/webSettings" Target="webSettings.xml"/><Relationship Id="rId9" Type="http://schemas.openxmlformats.org/officeDocument/2006/relationships/hyperlink" Target="consultantplus://offline/ref=C06D74A7902A8139043E7CC46B55B183A5FD172F7804D1D0760CB67B84F4K8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23</Pages>
  <Words>7764</Words>
  <Characters>44258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51919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tretiakova</dc:creator>
  <cp:lastModifiedBy>User020-1</cp:lastModifiedBy>
  <cp:revision>66</cp:revision>
  <cp:lastPrinted>2017-06-01T13:16:00Z</cp:lastPrinted>
  <dcterms:created xsi:type="dcterms:W3CDTF">2017-06-01T05:25:00Z</dcterms:created>
  <dcterms:modified xsi:type="dcterms:W3CDTF">2017-10-24T12:41:00Z</dcterms:modified>
</cp:coreProperties>
</file>