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A23BAA">
        <w:rPr>
          <w:b/>
          <w:color w:val="000000"/>
        </w:rPr>
        <w:t>06 июня</w:t>
      </w:r>
      <w:r w:rsidR="009C4D2B" w:rsidRPr="001B5717">
        <w:rPr>
          <w:b/>
          <w:color w:val="000000"/>
        </w:rPr>
        <w:t xml:space="preserve"> по </w:t>
      </w:r>
      <w:r w:rsidR="00A23BAA">
        <w:rPr>
          <w:b/>
          <w:color w:val="000000"/>
        </w:rPr>
        <w:t>11</w:t>
      </w:r>
      <w:r w:rsidR="001B7CEC">
        <w:rPr>
          <w:b/>
          <w:color w:val="000000"/>
        </w:rPr>
        <w:t xml:space="preserve"> июня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  <w:r w:rsidRPr="00C133B0">
        <w:rPr>
          <w:bCs/>
        </w:rPr>
        <w:t>Внеплановая выездная</w:t>
      </w:r>
      <w:r>
        <w:rPr>
          <w:bCs/>
        </w:rPr>
        <w:t xml:space="preserve"> проверка соответствия лицензиата ФБУ «Администрация «</w:t>
      </w:r>
      <w:proofErr w:type="spellStart"/>
      <w:r>
        <w:rPr>
          <w:bCs/>
        </w:rPr>
        <w:t>Севводпуть</w:t>
      </w:r>
      <w:proofErr w:type="spellEnd"/>
      <w:r>
        <w:rPr>
          <w:bCs/>
        </w:rPr>
        <w:t>» лицензионным требованиям завершена.</w:t>
      </w:r>
      <w:r w:rsidR="00014ABB">
        <w:rPr>
          <w:bCs/>
        </w:rPr>
        <w:t xml:space="preserve"> Управлением решается вопрос о переоформлении лицензии.</w:t>
      </w:r>
    </w:p>
    <w:p w:rsidR="00DE4755" w:rsidRDefault="00DE4755" w:rsidP="00946769">
      <w:pPr>
        <w:ind w:firstLine="709"/>
        <w:jc w:val="both"/>
        <w:rPr>
          <w:bCs/>
        </w:rPr>
      </w:pPr>
    </w:p>
    <w:sectPr w:rsidR="00DE475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66</cp:revision>
  <dcterms:created xsi:type="dcterms:W3CDTF">2019-03-21T07:09:00Z</dcterms:created>
  <dcterms:modified xsi:type="dcterms:W3CDTF">2019-06-11T12:19:00Z</dcterms:modified>
</cp:coreProperties>
</file>