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E2" w:rsidRDefault="000617E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617E2" w:rsidRDefault="000617E2">
      <w:pPr>
        <w:pStyle w:val="ConsPlusNormal"/>
        <w:jc w:val="both"/>
        <w:outlineLvl w:val="0"/>
      </w:pPr>
    </w:p>
    <w:p w:rsidR="000617E2" w:rsidRDefault="000617E2">
      <w:pPr>
        <w:pStyle w:val="ConsPlusNormal"/>
        <w:outlineLvl w:val="0"/>
      </w:pPr>
      <w:r>
        <w:t>Зарегистрировано в Минюсте России 25 декабря 2020 г. N 61833</w:t>
      </w:r>
    </w:p>
    <w:p w:rsidR="000617E2" w:rsidRDefault="000617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Title"/>
        <w:jc w:val="center"/>
      </w:pPr>
      <w:r>
        <w:t>МИНИСТЕРСТВО ПРИРОДНЫХ РЕСУРСОВ И ЭКОЛОГИИ</w:t>
      </w:r>
    </w:p>
    <w:p w:rsidR="000617E2" w:rsidRDefault="000617E2">
      <w:pPr>
        <w:pStyle w:val="ConsPlusTitle"/>
        <w:jc w:val="center"/>
      </w:pPr>
      <w:r>
        <w:t>РОССИЙСКОЙ ФЕДЕРАЦИИ</w:t>
      </w:r>
    </w:p>
    <w:p w:rsidR="000617E2" w:rsidRDefault="000617E2">
      <w:pPr>
        <w:pStyle w:val="ConsPlusTitle"/>
        <w:jc w:val="center"/>
      </w:pPr>
    </w:p>
    <w:p w:rsidR="000617E2" w:rsidRDefault="000617E2">
      <w:pPr>
        <w:pStyle w:val="ConsPlusTitle"/>
        <w:jc w:val="center"/>
      </w:pPr>
      <w:r>
        <w:t>ПРИКАЗ</w:t>
      </w:r>
    </w:p>
    <w:p w:rsidR="000617E2" w:rsidRDefault="000617E2">
      <w:pPr>
        <w:pStyle w:val="ConsPlusTitle"/>
        <w:jc w:val="center"/>
      </w:pPr>
      <w:r>
        <w:t>от 8 декабря 2020 г. N 1027</w:t>
      </w:r>
    </w:p>
    <w:p w:rsidR="000617E2" w:rsidRDefault="000617E2">
      <w:pPr>
        <w:pStyle w:val="ConsPlusTitle"/>
        <w:jc w:val="center"/>
      </w:pPr>
    </w:p>
    <w:p w:rsidR="000617E2" w:rsidRDefault="000617E2">
      <w:pPr>
        <w:pStyle w:val="ConsPlusTitle"/>
        <w:jc w:val="center"/>
      </w:pPr>
      <w:r>
        <w:t>ОБ УТВЕРЖДЕНИИ ПОРЯДКА</w:t>
      </w:r>
    </w:p>
    <w:p w:rsidR="000617E2" w:rsidRDefault="000617E2">
      <w:pPr>
        <w:pStyle w:val="ConsPlusTitle"/>
        <w:jc w:val="center"/>
      </w:pPr>
      <w:r>
        <w:t>ПОДТВЕРЖДЕНИЯ ОТНЕСЕНИЯ ОТХОДОВ I - V КЛАССОВ ОПАСНОСТИ</w:t>
      </w:r>
    </w:p>
    <w:p w:rsidR="000617E2" w:rsidRDefault="000617E2">
      <w:pPr>
        <w:pStyle w:val="ConsPlusTitle"/>
        <w:jc w:val="center"/>
      </w:pPr>
      <w:r>
        <w:t>К КОНКРЕТНОМУ КЛАССУ ОПАСНОСТИ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пункта 1 статьи 14</w:t>
        </w:r>
      </w:hyperlink>
      <w:r>
        <w:t xml:space="preserve"> Федерального закона от 24 июня 1998 г. N 89-ФЗ "Об отходах производства и потребления" (Собрание законодательства Российской Федерации, 1998, N 26, ст. 3009; 2015, N 1, ст. 11) и в соответствии с </w:t>
      </w:r>
      <w:hyperlink r:id="rId6">
        <w:r>
          <w:rPr>
            <w:color w:val="0000FF"/>
          </w:rPr>
          <w:t>подпунктом 5.2.58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>
        <w:r>
          <w:rPr>
            <w:color w:val="0000FF"/>
          </w:rPr>
          <w:t>порядок</w:t>
        </w:r>
      </w:hyperlink>
      <w:r>
        <w:t xml:space="preserve"> подтверждения отнесения отходов I - V классов опасности к конкретному классу опасности.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2. Настоящий приказ вступает в силу 1 января 2021 г. и действует до 1 января 2027 г.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right"/>
      </w:pPr>
      <w:r>
        <w:t>Министр</w:t>
      </w:r>
    </w:p>
    <w:p w:rsidR="000617E2" w:rsidRDefault="000617E2">
      <w:pPr>
        <w:pStyle w:val="ConsPlusNormal"/>
        <w:jc w:val="right"/>
      </w:pPr>
      <w:r>
        <w:t>А.А.КОЗЛОВ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right"/>
        <w:outlineLvl w:val="0"/>
      </w:pPr>
      <w:r>
        <w:t>Утвержден</w:t>
      </w:r>
    </w:p>
    <w:p w:rsidR="000617E2" w:rsidRDefault="000617E2">
      <w:pPr>
        <w:pStyle w:val="ConsPlusNormal"/>
        <w:jc w:val="right"/>
      </w:pPr>
      <w:r>
        <w:t>приказом Минприроды России</w:t>
      </w:r>
    </w:p>
    <w:p w:rsidR="000617E2" w:rsidRDefault="000617E2">
      <w:pPr>
        <w:pStyle w:val="ConsPlusNormal"/>
        <w:jc w:val="right"/>
      </w:pPr>
      <w:r>
        <w:t>от 8 декабря 2020 г. N 1027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Title"/>
        <w:jc w:val="center"/>
      </w:pPr>
      <w:bookmarkStart w:id="0" w:name="P29"/>
      <w:bookmarkEnd w:id="0"/>
      <w:r>
        <w:t>ПОРЯДОК</w:t>
      </w:r>
    </w:p>
    <w:p w:rsidR="000617E2" w:rsidRDefault="000617E2">
      <w:pPr>
        <w:pStyle w:val="ConsPlusTitle"/>
        <w:jc w:val="center"/>
      </w:pPr>
      <w:r>
        <w:t>ПОДТВЕРЖДЕНИЯ ОТНЕСЕНИЯ ОТХОДОВ I - V КЛАССОВ ОПАСНОСТИ</w:t>
      </w:r>
    </w:p>
    <w:p w:rsidR="000617E2" w:rsidRDefault="000617E2">
      <w:pPr>
        <w:pStyle w:val="ConsPlusTitle"/>
        <w:jc w:val="center"/>
      </w:pPr>
      <w:r>
        <w:t>К КОНКРЕТНОМУ КЛАССУ ОПАСНОСТИ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ind w:firstLine="540"/>
        <w:jc w:val="both"/>
      </w:pPr>
      <w:r>
        <w:t xml:space="preserve">1. Порядок подтверждения отнесения отходов I - V классов опасности к конкретному классу опасности (далее - Порядок) устанавливает требования к рассмотрению территориальными органами Федеральной службы по надзору в сфере природопользования (далее - территориальные органы </w:t>
      </w:r>
      <w:proofErr w:type="spellStart"/>
      <w:r>
        <w:t>Росприроднадзора</w:t>
      </w:r>
      <w:proofErr w:type="spellEnd"/>
      <w:r>
        <w:t xml:space="preserve">) документов и материалов отнесения отходов, образующихся у индивидуальных предпринимателей и юридических лиц, в процессе их деятельности, не включенных в Федеральный классификационный </w:t>
      </w:r>
      <w:hyperlink r:id="rId7">
        <w:r>
          <w:rPr>
            <w:color w:val="0000FF"/>
          </w:rPr>
          <w:t>каталог</w:t>
        </w:r>
      </w:hyperlink>
      <w:r>
        <w:t xml:space="preserve"> отходов, утвержденный приказом </w:t>
      </w:r>
      <w:proofErr w:type="spellStart"/>
      <w:r>
        <w:t>Росприроднадзора</w:t>
      </w:r>
      <w:proofErr w:type="spellEnd"/>
      <w:r>
        <w:t xml:space="preserve"> от 22 мая 2017 г. N 242 (зарегистрирован Минюстом России 8 июня 2017 г., регистрационный N 47008) с изменениями, внесенными приказами </w:t>
      </w:r>
      <w:proofErr w:type="spellStart"/>
      <w:r>
        <w:t>Росприроднадзора</w:t>
      </w:r>
      <w:proofErr w:type="spellEnd"/>
      <w:r>
        <w:t xml:space="preserve"> от 20 июля 2017 г. N 359 (зарегистрирован Минюстом России 1 сентября 2017 г., регистрационный N 48070), от 28 ноября 2017 г. N 566 (зарегистрирован Минюстом России 24 января 2018 г., регистрационный N 49762), от 2 ноября 2018 г. N 451 (зарегистрирован Минюстом России 26 ноября 2018 г., </w:t>
      </w:r>
      <w:r>
        <w:lastRenderedPageBreak/>
        <w:t>регистрационный N 52788) (далее - ФККО), к конкретному классу опасности по степени негативного воздействия на окружающую среду и принятию решения о подтверждении отнесения отходов к конкретному классу опасности по степени негативного воздействия на окружающую среду.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радиоактивные отходы, биологические отходы, медицинские отходы, вещества, разрушающие озоновый слой (за исключением случаев, если такие вещества являются частью продукции, утратившей свои потребительские свойства).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3. Отходы считаются не включенными в </w:t>
      </w:r>
      <w:hyperlink r:id="rId8">
        <w:r>
          <w:rPr>
            <w:color w:val="0000FF"/>
          </w:rPr>
          <w:t>ФККО</w:t>
        </w:r>
      </w:hyperlink>
      <w:r>
        <w:t xml:space="preserve">, если при сопоставлении их классификационных признаков (происхождение, состав, агрегатное состояние и физическая форма) с классификационными признаками видов отходов, включенных в </w:t>
      </w:r>
      <w:hyperlink r:id="rId9">
        <w:r>
          <w:rPr>
            <w:color w:val="0000FF"/>
          </w:rPr>
          <w:t>ФККО</w:t>
        </w:r>
      </w:hyperlink>
      <w:r>
        <w:t xml:space="preserve"> и в банк данных об отходах (далее - БДО), полное соответствие классификационных признаков не установлено.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Происхождение отходов производства определяется по принадлежности к определенному производству, технологическому процессу, происхождение отходов потребления определяется по принадлежности к продукции, в результате утраты потребительских свойств которой они произошли.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Агрегатное состояние и физическая форма отходов определяются с учетом </w:t>
      </w:r>
      <w:hyperlink r:id="rId10">
        <w:r>
          <w:rPr>
            <w:color w:val="0000FF"/>
          </w:rPr>
          <w:t>Порядка</w:t>
        </w:r>
      </w:hyperlink>
      <w:r>
        <w:t xml:space="preserve">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Ведение банка данных об отходах осуществляется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ведения государственного кадастра отходов, утвержденного приказом Минприроды России от 30 сентября 2011 г. N 792 (зарегистрирован Минюстом России 16 ноября 2011 г., регистрационный N 22313).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Класс опасности отходов, не включенных в </w:t>
      </w:r>
      <w:hyperlink r:id="rId12">
        <w:r>
          <w:rPr>
            <w:color w:val="0000FF"/>
          </w:rPr>
          <w:t>ФККО</w:t>
        </w:r>
      </w:hyperlink>
      <w:r>
        <w:t xml:space="preserve">, определяется на основании </w:t>
      </w:r>
      <w:hyperlink r:id="rId13">
        <w:r>
          <w:rPr>
            <w:color w:val="0000FF"/>
          </w:rPr>
          <w:t>Критериев</w:t>
        </w:r>
      </w:hyperlink>
      <w:r>
        <w:t xml:space="preserve"> отнесения отходов к I - V классам опасности по степени негативного воздействия на окружающую среду, утвержденных приказом Министерства природных ресурсов и экологии Российской Федерации от 4 декабря 2014 г. N 536 (зарегистрирован Минюстом России 29 декабря 2015 г., регистрационный N 40330) (далее - Критерии).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4. Класс опасности вида отхода, не включенного в </w:t>
      </w:r>
      <w:hyperlink r:id="rId14">
        <w:r>
          <w:rPr>
            <w:color w:val="0000FF"/>
          </w:rPr>
          <w:t>ФККО</w:t>
        </w:r>
      </w:hyperlink>
      <w:r>
        <w:t>, определяется его химическим и компонентным составом.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Химический и (или) компонентный состав отходов устанавливается на основании сведений, содержащихся в технологических регламентах, технических условиях, стандартах, проектной документации.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В случае отсутствия сведений о химическом и (или) компетентном составе отходов в технологических регламентах, технических условиях, стандартах, проектной документации, химический и (или) компонентный состав отходов устанавливается по результатам количественных химических анализов, выполняемых с соблюдением требований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 (Собрание законодательства Российской Федерации, 2008, N 26, ст. 3021; 2019, N 52, ст. 7814).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Допускается использование одновременно обоих способов для определения химического и (или) компонентного состава отходов.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1" w:name="P44"/>
      <w:bookmarkEnd w:id="1"/>
      <w:r>
        <w:t xml:space="preserve">5. Юридические лица, индивидуальные предприниматели, в процессе деятельности которых образуются отходы I - V классов опасности, виды которых не включены в </w:t>
      </w:r>
      <w:hyperlink r:id="rId16">
        <w:r>
          <w:rPr>
            <w:color w:val="0000FF"/>
          </w:rPr>
          <w:t>ФККО</w:t>
        </w:r>
      </w:hyperlink>
      <w:r>
        <w:t xml:space="preserve">, в течение 90 рабочих дней со дня установления, по результатам проведения учета отходов, такого вида отходов, а также со дня изменения технологического процесса или вида деятельности, приводящих к изменению видов образующихся отходов, подготавливают документы и материалы обоснования отнесения отходов к конкретному классу опасности по степени негативного воздействия на </w:t>
      </w:r>
      <w:r>
        <w:lastRenderedPageBreak/>
        <w:t xml:space="preserve">окружающую среду и направляют их в территориальный орган </w:t>
      </w:r>
      <w:proofErr w:type="spellStart"/>
      <w:r>
        <w:t>Росприроднадзора</w:t>
      </w:r>
      <w:proofErr w:type="spellEnd"/>
      <w:r>
        <w:t xml:space="preserve"> для подтверждения отнесения отходов к конкретному классу опасности в следующем составе: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а) </w:t>
      </w:r>
      <w:hyperlink r:id="rId17">
        <w:r>
          <w:rPr>
            <w:color w:val="0000FF"/>
          </w:rPr>
          <w:t>заявление</w:t>
        </w:r>
      </w:hyperlink>
      <w:r>
        <w:t xml:space="preserve"> о подтверждении отнесения отходов к конкретному классу опасности (далее - Заявление), в котором указываются: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место его жительства, адрес места осуществления хозяйственной и иной деятельности, в процессе которой образуются отходы, данные документа, удостоверяющего его личность, основной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индивидуального предпринимателя;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полное и сокращенное наименование (при наличии), в том числе фирменное наименование, и организационно-правовая форма юридического лица, место его нахождения, адрес места осуществления деятельности, в процессе которой образуются отходы,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юридического лица;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наименование аккредитованной испытательной лаборатории (центра), в том числе идентификационный номер налогоплательщика, адрес места осуществления деятельности;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б) сведения о происхождении отходов по принадлежности к определенному производству, технологическому процессу и (или) по принадлежности к продукции, в результате утраты потребительских свойств которой они произошли, об агрегатном состоянии и физической форме отходов;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в) копии документов, подтверждающих химический и (или) компонентный состав отходов, с приложением, в зависимости от способа определения химического и (или) компонентного состава: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копии актов отбора проб отхода, проведенного аккредитованной испытательной лабораторией (центром), заверенные печатью и подписью уполномоченного должностного лица испытательной лаборатории (центра);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копии документов, подтверждающих результаты установления химического и (или) компонентного состава отходов посредством соответствующих измерений, проведенных аккредитованной испытательной лабораторией (центром), заверенные печатью и подписью уполномоченного должностного лица испытательной лаборатории (центра) - в случае установления химического и (или) компонентного состава отходов посредством соответствующих измерений;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выдержки из технологических регламентов, технических условий, стандартов, проектной документации, содержащие сведения о происхождении отходов, физической форме отходов, химическом и (или) компонентном составе отходов, в случае установления химического и (или) компонентного состава отходов на основании сведений, содержащихся в данных документах;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4" w:name="P55"/>
      <w:bookmarkEnd w:id="4"/>
      <w:r>
        <w:t xml:space="preserve">г) при установлении класса опасности отходов на основании </w:t>
      </w:r>
      <w:hyperlink r:id="rId18">
        <w:r>
          <w:rPr>
            <w:color w:val="0000FF"/>
          </w:rPr>
          <w:t>Критериев</w:t>
        </w:r>
      </w:hyperlink>
      <w:r>
        <w:t>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копии документов и материалов, обосновывающие отнесение отходов к конкретному классу опасности - при установлении класса опасности отходов на основании </w:t>
      </w:r>
      <w:hyperlink r:id="rId19">
        <w:r>
          <w:rPr>
            <w:color w:val="0000FF"/>
          </w:rPr>
          <w:t>Критериев</w:t>
        </w:r>
      </w:hyperlink>
      <w:r>
        <w:t xml:space="preserve"> по степени опасности отхода для окружающей среды, заверенные лицом, подготовившим эти документы;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копии акта отбора проб отхода, проведенного аккредитованной испытательной </w:t>
      </w:r>
      <w:r>
        <w:lastRenderedPageBreak/>
        <w:t xml:space="preserve">лабораторией (центром), заверенные печатью и подписью уполномоченного должностного лица испытательной лаборатории (центра), - при установлении класса опасности отходов на основании </w:t>
      </w:r>
      <w:hyperlink r:id="rId20">
        <w:r>
          <w:rPr>
            <w:color w:val="0000FF"/>
          </w:rPr>
          <w:t>Критериев</w:t>
        </w:r>
      </w:hyperlink>
      <w:r>
        <w:t xml:space="preserve"> по кратности разведения водной вытяжки из отхода, при которой вредное воздействие на гидробионты отсутствует.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6. Документы, указанные в </w:t>
      </w:r>
      <w:hyperlink w:anchor="P50">
        <w:r>
          <w:rPr>
            <w:color w:val="0000FF"/>
          </w:rPr>
          <w:t>подпунктах "б"</w:t>
        </w:r>
      </w:hyperlink>
      <w:r>
        <w:t xml:space="preserve">, </w:t>
      </w:r>
      <w:hyperlink w:anchor="P51">
        <w:r>
          <w:rPr>
            <w:color w:val="0000FF"/>
          </w:rPr>
          <w:t>"в"</w:t>
        </w:r>
      </w:hyperlink>
      <w:r>
        <w:t xml:space="preserve">, </w:t>
      </w:r>
      <w:hyperlink w:anchor="P55">
        <w:r>
          <w:rPr>
            <w:color w:val="0000FF"/>
          </w:rPr>
          <w:t>"г" пункта 5</w:t>
        </w:r>
      </w:hyperlink>
      <w:r>
        <w:t xml:space="preserve"> настоящего Порядка, должны быть заверены подписью представителя юридического лица, индивидуального предпринимателя.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Перечень документов и материалов, установленных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Порядка, является исчерпывающим. Требование о предоставлении иных документов и материалов не допускается.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7. Заявление с документами и материалами, указанными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 (далее - документы и материалы), представляется в территориальный орган </w:t>
      </w:r>
      <w:proofErr w:type="spellStart"/>
      <w:r>
        <w:t>Росприроднадзора</w:t>
      </w:r>
      <w:proofErr w:type="spellEnd"/>
      <w:r>
        <w:t xml:space="preserve"> в одном экземпляре на бумажном носителе или направляется в его адрес почтовым отправлением с описью вложения и с уведомлением о вручении.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При наличии у юридического лица или индивидуального предпринимателя обособленных подразделений, расположенных в разных субъектах Российской Федерации, при осуществлении деятельности которых образуются отходы, имеющие одинаковые классификационные признаки, юридическое лицо, индивидуальный предприниматель направляет документы и материалы только в один из территориальных органов </w:t>
      </w:r>
      <w:proofErr w:type="spellStart"/>
      <w:r>
        <w:t>Росприроднадзора</w:t>
      </w:r>
      <w:proofErr w:type="spellEnd"/>
      <w:r>
        <w:t>, который определяет самостоятельно.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5" w:name="P62"/>
      <w:bookmarkEnd w:id="5"/>
      <w:r>
        <w:t xml:space="preserve">8. Документы и материалы могут быть представлены в виде электронных документов, подписанных простой электронной подписью в соответствии с требованиями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 2020, N 24, ст. 3755).</w:t>
      </w:r>
    </w:p>
    <w:p w:rsidR="000617E2" w:rsidRDefault="000617E2">
      <w:pPr>
        <w:pStyle w:val="ConsPlusNormal"/>
        <w:spacing w:before="220"/>
        <w:ind w:firstLine="540"/>
        <w:jc w:val="both"/>
      </w:pPr>
      <w:bookmarkStart w:id="6" w:name="P63"/>
      <w:bookmarkEnd w:id="6"/>
      <w:r>
        <w:t xml:space="preserve">9. Федеральная служба по надзору в сфере природопользования размещает на своем официальном сайте в информационно-телекоммуникационной сети "Интернет" бесплатный сервис для предоставления документов и материалов, указанных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10. При направлении документов и материалов на бумажном носителе комплект документов должен быть подготовлен с применением бесплатного сервиса, указанного в </w:t>
      </w:r>
      <w:hyperlink w:anchor="P63">
        <w:r>
          <w:rPr>
            <w:color w:val="0000FF"/>
          </w:rPr>
          <w:t>пункте 9</w:t>
        </w:r>
      </w:hyperlink>
      <w:r>
        <w:t xml:space="preserve"> настоящего Порядка, а полученная с его помощью печатная копия прошивается, подписывается руководителем юридического лица, индивидуальным предпринимателем, либо лицом, имеющим соответствующие полномочия, подпись заверяется печатью организации (при наличии). При этом электронная копия документов и материалов, подготовленных с использованием указанного сервиса, направляется в соответствующий территориальный орган </w:t>
      </w:r>
      <w:proofErr w:type="spellStart"/>
      <w:r>
        <w:t>Росприроднадзора</w:t>
      </w:r>
      <w:proofErr w:type="spellEnd"/>
      <w:r>
        <w:t xml:space="preserve">, а присвоенный при отправке номер сообщается в территориальный орган </w:t>
      </w:r>
      <w:proofErr w:type="spellStart"/>
      <w:r>
        <w:t>Росприроднадзора</w:t>
      </w:r>
      <w:proofErr w:type="spellEnd"/>
      <w:r>
        <w:t xml:space="preserve"> при подаче документов и материалов на бумажном носителе.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11. Территориальный орган </w:t>
      </w:r>
      <w:proofErr w:type="spellStart"/>
      <w:r>
        <w:t>Росприроднадзора</w:t>
      </w:r>
      <w:proofErr w:type="spellEnd"/>
      <w:r>
        <w:t xml:space="preserve"> принимает документы и материалы в день поступления по описи, копия которой с отметкой о дате приема направляется (вручается) юридическому лицу, индивидуальному предпринимателю, и регистрирует Заявление.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В случае поступления документов и материалов на бумажных носителях датой поступления таких материалов считается дата приема, указанная в отметке на описи.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В случае поступления документов и материалов по информационно-телекоммуникационным каналам связи датой поступления таких материалов считается дата их отправки, подтвержденная номером, присвоенным специализированным сервисом при отправке указанных документов.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12. В случае выявления некомплектности документов и материалов и (или) отсутствия в них информации, указанной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Порядка, 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5 рабочих дней со дня поступления материалов вручает юридическому лицу, индивидуальному предпринимателю уведомление о необходимости </w:t>
      </w:r>
      <w:r>
        <w:lastRenderedPageBreak/>
        <w:t xml:space="preserve">устранения недостатков с указанием конкретных мер, которые ему следует предпринять для их устранения, или направляет такое уведомление заказным почтовым отправлением с уведомлением о вручении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13. В случае непредставления юридическим лицом, индивидуальным предпринимателем в течение 25 рабочих дней с момента получения им уведомления о необходимости устранения недостатков, надлежащим образом оформленных документов и материалов, территориальный орган </w:t>
      </w:r>
      <w:proofErr w:type="spellStart"/>
      <w:r>
        <w:t>Росприроднадзора</w:t>
      </w:r>
      <w:proofErr w:type="spellEnd"/>
      <w:r>
        <w:t xml:space="preserve"> в срок, не превышающий 5 рабочих дней с даты истечения указанного 25 дневного срока, возвращает документы и материалы, которые направляются почтовым отправлением, при поступлении данных документов и материалов на бумажных носителях, или по информационно-телекоммуникационным каналам связи с использованием электронных документов, подписанных простой электронной подписью,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при поступлении документов и материалов в соответствии с </w:t>
      </w:r>
      <w:hyperlink w:anchor="P62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14. Территориальные органы </w:t>
      </w:r>
      <w:proofErr w:type="spellStart"/>
      <w:r>
        <w:t>Росприроднадзора</w:t>
      </w:r>
      <w:proofErr w:type="spellEnd"/>
      <w:r>
        <w:t xml:space="preserve"> в течение 5 рабочих дней с даты приема документов и материалов, соответствующих требованиям </w:t>
      </w:r>
      <w:hyperlink w:anchor="P44">
        <w:r>
          <w:rPr>
            <w:color w:val="0000FF"/>
          </w:rPr>
          <w:t>пункта 5</w:t>
        </w:r>
      </w:hyperlink>
      <w:r>
        <w:t xml:space="preserve"> настоящего Порядка, направляют их в Федеральное государственное бюджетное учреждение "Федеральный центр анализа и оценки техногенного воздействия" (далее - ФГБУ "ФЦАО") для присвоения кодов и наименований новым видам отходов с целью включения их в </w:t>
      </w:r>
      <w:hyperlink r:id="rId24">
        <w:r>
          <w:rPr>
            <w:color w:val="0000FF"/>
          </w:rPr>
          <w:t>ФККО</w:t>
        </w:r>
      </w:hyperlink>
      <w:r>
        <w:t>, а также для подготовки заключения о подтверждении отнесения отходов I - V классов опасности к конкретному классу опасности.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15. ФГБУ "ФЦАО" в течение 30 рабочих дней со дня поступления от территориального органа </w:t>
      </w:r>
      <w:proofErr w:type="spellStart"/>
      <w:r>
        <w:t>Росприроднадзора</w:t>
      </w:r>
      <w:proofErr w:type="spellEnd"/>
      <w:r>
        <w:t xml:space="preserve"> документов и материалов осуществляет их проверку на соответствие требованиям </w:t>
      </w:r>
      <w:hyperlink r:id="rId25">
        <w:r>
          <w:rPr>
            <w:color w:val="0000FF"/>
          </w:rPr>
          <w:t>Критериев</w:t>
        </w:r>
      </w:hyperlink>
      <w:r>
        <w:t xml:space="preserve"> и требованиям к измерениям, средствам измерений, установленных законодательством Российской Федерации об обеспечении единства измерений,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26 июня 2008 г. N 102-ФЗ "Об обеспечении единства измерений", готовит и направляет в территориальный орган </w:t>
      </w:r>
      <w:proofErr w:type="spellStart"/>
      <w:r>
        <w:t>Росприроднадзора</w:t>
      </w:r>
      <w:proofErr w:type="spellEnd"/>
      <w:r>
        <w:t xml:space="preserve"> письмо, содержащее заключение: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о возможности подтверждении отнесения отходов к конкретному классу опасности в случае установления соответствия указанным требованиям или;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>о невозможности подтверждения отнесения отходов к конкретному классу опасности в случае установления несоответствия указанным требованиям с указанием причин и конкретных мер, которые следует предпринять для их устранения.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ФГБУ "ФЦАО" в течение 10 рабочих дней со дня направления в территориальный орган </w:t>
      </w:r>
      <w:proofErr w:type="spellStart"/>
      <w:r>
        <w:t>Росприроднадзора</w:t>
      </w:r>
      <w:proofErr w:type="spellEnd"/>
      <w:r>
        <w:t xml:space="preserve"> заключения о возможности подтверждения отнесения отходов к конкретному классу опасности направляет в </w:t>
      </w:r>
      <w:proofErr w:type="spellStart"/>
      <w:r>
        <w:t>Росприроднадзор</w:t>
      </w:r>
      <w:proofErr w:type="spellEnd"/>
      <w:r>
        <w:t xml:space="preserve"> предложение о включении вида отходов в </w:t>
      </w:r>
      <w:hyperlink r:id="rId27">
        <w:r>
          <w:rPr>
            <w:color w:val="0000FF"/>
          </w:rPr>
          <w:t>ФККО</w:t>
        </w:r>
      </w:hyperlink>
      <w:r>
        <w:t xml:space="preserve"> и Банк данных об отходах с присвоением ему соответствующих кода и наименования.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t xml:space="preserve">16. При проверке документов и материалов обоснования отнесения отходов к конкретному классу опасности, при проведении необходимых исследований, испытаний, измерений, экспертиз при осуществлении государственного экологического надзора используются те же методики отбора проб отходов, методики выполнения измерений при определении химического и (или) компонентного состава отходов, критерии отнесения отходов к I - V классам опасности по степени негативного воздействия на окружающую среду, которые были использованы юридическим лицом, индивидуальным предпринимателем при отнесении отходов к конкретному классу опасности с применением </w:t>
      </w:r>
      <w:hyperlink r:id="rId28">
        <w:r>
          <w:rPr>
            <w:color w:val="0000FF"/>
          </w:rPr>
          <w:t>Критериев</w:t>
        </w:r>
      </w:hyperlink>
      <w:r>
        <w:t>.</w:t>
      </w:r>
    </w:p>
    <w:p w:rsidR="000617E2" w:rsidRDefault="000617E2">
      <w:pPr>
        <w:pStyle w:val="ConsPlusNormal"/>
        <w:spacing w:before="220"/>
        <w:ind w:firstLine="540"/>
        <w:jc w:val="both"/>
      </w:pPr>
      <w:r>
        <w:lastRenderedPageBreak/>
        <w:t xml:space="preserve">17. Территориальные органы </w:t>
      </w:r>
      <w:proofErr w:type="spellStart"/>
      <w:r>
        <w:t>Росприроднадзора</w:t>
      </w:r>
      <w:proofErr w:type="spellEnd"/>
      <w:r>
        <w:t xml:space="preserve"> на основании заключения ФГБУ "ФЦАО" принимают решение о подтверждении или невозможности подтверждении отнесения отходов к конкретному классу опасности, которое подтверждается письмом, направляемым в адрес юридических лиц, индивидуальных предпринимателей в срок, не превышающий 45 рабочих дней с даты приема документов и материалов, соответствующих требованиям </w:t>
      </w:r>
      <w:hyperlink w:anchor="P44">
        <w:r>
          <w:rPr>
            <w:color w:val="0000FF"/>
          </w:rPr>
          <w:t>пункта 5</w:t>
        </w:r>
      </w:hyperlink>
      <w:r>
        <w:t xml:space="preserve"> настоящего Порядка. В случае принятия решения о невозможности подтверждения отнесения отходов к конкретному классу опасности территориальные органы в письме указывают причины и конкретные меры, которые следует предпринять для их устранения.</w:t>
      </w: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jc w:val="both"/>
      </w:pPr>
    </w:p>
    <w:p w:rsidR="000617E2" w:rsidRDefault="000617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A64" w:rsidRDefault="004C2A64">
      <w:bookmarkStart w:id="7" w:name="_GoBack"/>
      <w:bookmarkEnd w:id="7"/>
    </w:p>
    <w:sectPr w:rsidR="004C2A64" w:rsidSect="007E0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E2"/>
    <w:rsid w:val="000617E2"/>
    <w:rsid w:val="004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8E7E1-1729-420F-8D71-A5F165CE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17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7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057&amp;dst=100019" TargetMode="External"/><Relationship Id="rId13" Type="http://schemas.openxmlformats.org/officeDocument/2006/relationships/hyperlink" Target="https://login.consultant.ru/link/?req=doc&amp;base=LAW&amp;n=192145&amp;dst=100009" TargetMode="External"/><Relationship Id="rId18" Type="http://schemas.openxmlformats.org/officeDocument/2006/relationships/hyperlink" Target="https://login.consultant.ru/link/?req=doc&amp;base=LAW&amp;n=192145&amp;dst=100009" TargetMode="External"/><Relationship Id="rId26" Type="http://schemas.openxmlformats.org/officeDocument/2006/relationships/hyperlink" Target="https://login.consultant.ru/link/?req=doc&amp;base=LAW&amp;n=4831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8472" TargetMode="External"/><Relationship Id="rId7" Type="http://schemas.openxmlformats.org/officeDocument/2006/relationships/hyperlink" Target="https://login.consultant.ru/link/?req=doc&amp;base=LAW&amp;n=470057&amp;dst=100019" TargetMode="External"/><Relationship Id="rId12" Type="http://schemas.openxmlformats.org/officeDocument/2006/relationships/hyperlink" Target="https://login.consultant.ru/link/?req=doc&amp;base=LAW&amp;n=470057&amp;dst=100019" TargetMode="External"/><Relationship Id="rId17" Type="http://schemas.openxmlformats.org/officeDocument/2006/relationships/hyperlink" Target="https://login.consultant.ru/link/?req=doc&amp;base=LAW&amp;n=401557&amp;dst=100334" TargetMode="External"/><Relationship Id="rId25" Type="http://schemas.openxmlformats.org/officeDocument/2006/relationships/hyperlink" Target="https://login.consultant.ru/link/?req=doc&amp;base=LAW&amp;n=192145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057&amp;dst=100019" TargetMode="External"/><Relationship Id="rId20" Type="http://schemas.openxmlformats.org/officeDocument/2006/relationships/hyperlink" Target="https://login.consultant.ru/link/?req=doc&amp;base=LAW&amp;n=192145&amp;dst=10000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4463&amp;dst=2" TargetMode="External"/><Relationship Id="rId11" Type="http://schemas.openxmlformats.org/officeDocument/2006/relationships/hyperlink" Target="https://login.consultant.ru/link/?req=doc&amp;base=LAW&amp;n=447382&amp;dst=100013" TargetMode="External"/><Relationship Id="rId24" Type="http://schemas.openxmlformats.org/officeDocument/2006/relationships/hyperlink" Target="https://login.consultant.ru/link/?req=doc&amp;base=LAW&amp;n=470057&amp;dst=100019" TargetMode="External"/><Relationship Id="rId5" Type="http://schemas.openxmlformats.org/officeDocument/2006/relationships/hyperlink" Target="https://login.consultant.ru/link/?req=doc&amp;base=LAW&amp;n=483040&amp;dst=384" TargetMode="External"/><Relationship Id="rId15" Type="http://schemas.openxmlformats.org/officeDocument/2006/relationships/hyperlink" Target="https://login.consultant.ru/link/?req=doc&amp;base=LAW&amp;n=483115" TargetMode="External"/><Relationship Id="rId23" Type="http://schemas.openxmlformats.org/officeDocument/2006/relationships/hyperlink" Target="https://login.consultant.ru/link/?req=doc&amp;base=LAW&amp;n=468472" TargetMode="External"/><Relationship Id="rId28" Type="http://schemas.openxmlformats.org/officeDocument/2006/relationships/hyperlink" Target="https://login.consultant.ru/link/?req=doc&amp;base=LAW&amp;n=192145&amp;dst=100009" TargetMode="External"/><Relationship Id="rId10" Type="http://schemas.openxmlformats.org/officeDocument/2006/relationships/hyperlink" Target="https://login.consultant.ru/link/?req=doc&amp;base=LAW&amp;n=447382&amp;dst=100013" TargetMode="External"/><Relationship Id="rId19" Type="http://schemas.openxmlformats.org/officeDocument/2006/relationships/hyperlink" Target="https://login.consultant.ru/link/?req=doc&amp;base=LAW&amp;n=192145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057&amp;dst=100019" TargetMode="External"/><Relationship Id="rId14" Type="http://schemas.openxmlformats.org/officeDocument/2006/relationships/hyperlink" Target="https://login.consultant.ru/link/?req=doc&amp;base=LAW&amp;n=470057&amp;dst=100019" TargetMode="External"/><Relationship Id="rId22" Type="http://schemas.openxmlformats.org/officeDocument/2006/relationships/hyperlink" Target="https://login.consultant.ru/link/?req=doc&amp;base=LAW&amp;n=468472" TargetMode="External"/><Relationship Id="rId27" Type="http://schemas.openxmlformats.org/officeDocument/2006/relationships/hyperlink" Target="https://login.consultant.ru/link/?req=doc&amp;base=LAW&amp;n=470057&amp;dst=10001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Ивановна</dc:creator>
  <cp:keywords/>
  <dc:description/>
  <cp:lastModifiedBy>Новикова Екатерина Ивановна</cp:lastModifiedBy>
  <cp:revision>1</cp:revision>
  <dcterms:created xsi:type="dcterms:W3CDTF">2024-08-26T13:20:00Z</dcterms:created>
  <dcterms:modified xsi:type="dcterms:W3CDTF">2024-08-26T13:20:00Z</dcterms:modified>
</cp:coreProperties>
</file>