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</w:r>
      <w:r>
        <w:rPr>
          <w:rFonts w:ascii="Times New Roman" w:hAnsi="Times New Roman" w:cs="Times New Roman"/>
          <w:b/>
          <w:lang w:val="en-US"/>
        </w:rPr>
      </w:r>
    </w:p>
    <w:p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ЦЕНТРАЛЬНО-ЧЕРНОЗЕМНОЕ МЕЖРЕГИОНАЛЬНОЕ УПРАВЛЕНИЕ РОСПРИРОДНАДЗОРА</w:t>
      </w:r>
      <w:r>
        <w:rPr>
          <w:rFonts w:ascii="Times New Roman" w:hAnsi="Times New Roman" w:cs="Times New Roman"/>
          <w:b/>
        </w:rPr>
      </w:r>
    </w:p>
    <w:p>
      <w:pPr>
        <w:jc w:val="center"/>
        <w:tabs>
          <w:tab w:val="left" w:pos="5355" w:leader="none"/>
          <w:tab w:val="right" w:pos="15136" w:leader="none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за период</w:t>
      </w:r>
      <w:bookmarkStart w:id="0" w:name="_Hlk131422638"/>
      <w:r/>
      <w:bookmarkEnd w:id="0"/>
      <w:r/>
      <w:r>
        <w:rPr>
          <w:rFonts w:ascii="Times New Roman" w:hAnsi="Times New Roman" w:cs="Times New Roman"/>
          <w:b/>
          <w:bCs/>
        </w:rPr>
      </w:r>
    </w:p>
    <w:p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jc w:val="center"/>
        <w:rPr>
          <w:rFonts w:ascii="Times New Roman" w:hAnsi="Times New Roman" w:cs="Times New Roman"/>
          <w:b/>
          <w:color w:val="000000" w:themeColor="text1"/>
          <w:highlight w:val="whit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color w:val="000000" w:themeColor="text1"/>
          <w:highlight w:val="white"/>
          <w:lang w:val="ru-RU"/>
          <w14:textFill>
            <w14:solidFill>
              <w14:schemeClr w14:val="tx1"/>
            </w14:solidFill>
          </w14:textFill>
        </w:rPr>
        <w:t xml:space="preserve">15</w:t>
      </w:r>
      <w:r>
        <w:rPr>
          <w:rFonts w:ascii="Times New Roman" w:hAnsi="Times New Roman" w:eastAsia="Times New Roman" w:cs="Times New Roman"/>
          <w:b/>
          <w:color w:val="000000" w:themeColor="text1"/>
          <w:highlight w:val="white"/>
          <w14:textFill>
            <w14:solidFill>
              <w14:schemeClr w14:val="tx1"/>
            </w14:solidFill>
          </w14:textFill>
        </w:rPr>
        <w:t xml:space="preserve">.0</w:t>
      </w:r>
      <w:r>
        <w:rPr>
          <w:rFonts w:hint="default" w:ascii="Times New Roman" w:hAnsi="Times New Roman" w:eastAsia="Times New Roman" w:cs="Times New Roman"/>
          <w:b/>
          <w:color w:val="000000" w:themeColor="text1"/>
          <w:highlight w:val="white"/>
          <w:lang w:val="ru-RU"/>
          <w14:textFill>
            <w14:solidFill>
              <w14:schemeClr w14:val="tx1"/>
            </w14:solidFill>
          </w14:textFill>
        </w:rPr>
        <w:t xml:space="preserve">6</w:t>
      </w:r>
      <w:r>
        <w:rPr>
          <w:rFonts w:ascii="Times New Roman" w:hAnsi="Times New Roman" w:eastAsia="Times New Roman" w:cs="Times New Roman"/>
          <w:b/>
          <w:color w:val="000000" w:themeColor="text1"/>
          <w:highlight w:val="white"/>
          <w14:textFill>
            <w14:solidFill>
              <w14:schemeClr w14:val="tx1"/>
            </w14:solidFill>
          </w14:textFill>
        </w:rPr>
        <w:t xml:space="preserve">.2026-</w:t>
      </w:r>
      <w:r>
        <w:rPr>
          <w:rFonts w:hint="default" w:ascii="Times New Roman" w:hAnsi="Times New Roman" w:eastAsia="Times New Roman" w:cs="Times New Roman"/>
          <w:b/>
          <w:color w:val="000000" w:themeColor="text1"/>
          <w:highlight w:val="white"/>
          <w:lang w:val="ru-RU"/>
          <w14:textFill>
            <w14:solidFill>
              <w14:schemeClr w14:val="tx1"/>
            </w14:solidFill>
          </w14:textFill>
        </w:rPr>
        <w:t xml:space="preserve">19</w:t>
      </w:r>
      <w:r>
        <w:rPr>
          <w:rFonts w:ascii="Times New Roman" w:hAnsi="Times New Roman" w:eastAsia="Times New Roman" w:cs="Times New Roman"/>
          <w:b/>
          <w:color w:val="000000" w:themeColor="text1"/>
          <w:highlight w:val="white"/>
          <w14:textFill>
            <w14:solidFill>
              <w14:schemeClr w14:val="tx1"/>
            </w14:solidFill>
          </w14:textFill>
        </w:rPr>
        <w:t xml:space="preserve">.0</w:t>
      </w:r>
      <w:r>
        <w:rPr>
          <w:rFonts w:hint="default" w:ascii="Times New Roman" w:hAnsi="Times New Roman" w:eastAsia="Times New Roman" w:cs="Times New Roman"/>
          <w:b/>
          <w:color w:val="000000" w:themeColor="text1"/>
          <w:highlight w:val="white"/>
          <w:lang w:val="ru-RU"/>
          <w14:textFill>
            <w14:solidFill>
              <w14:schemeClr w14:val="tx1"/>
            </w14:solidFill>
          </w14:textFill>
        </w:rPr>
        <w:t xml:space="preserve">6</w:t>
      </w:r>
      <w:r>
        <w:rPr>
          <w:rFonts w:ascii="Times New Roman" w:hAnsi="Times New Roman" w:eastAsia="Times New Roman" w:cs="Times New Roman"/>
          <w:b/>
          <w:color w:val="000000" w:themeColor="text1"/>
          <w:highlight w:val="white"/>
          <w14:textFill>
            <w14:solidFill>
              <w14:schemeClr w14:val="tx1"/>
            </w14:solidFill>
          </w14:textFill>
        </w:rPr>
        <w:t xml:space="preserve">.2026</w:t>
      </w:r>
      <w:r>
        <w:rPr>
          <w:rFonts w:ascii="Times New Roman" w:hAnsi="Times New Roman" w:cs="Times New Roman"/>
          <w:b/>
          <w:color w:val="000000" w:themeColor="text1"/>
          <w:highlight w:val="white"/>
          <w14:textFill>
            <w14:solidFill>
              <w14:schemeClr w14:val="tx1"/>
            </w14:solidFill>
          </w14:textFill>
        </w:rPr>
      </w:r>
    </w:p>
    <w:p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r>
    </w:p>
    <w:tbl>
      <w:tblPr>
        <w:tblStyle w:val="669"/>
        <w:tblW w:w="1480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384"/>
        <w:gridCol w:w="64"/>
        <w:gridCol w:w="3195"/>
        <w:gridCol w:w="65"/>
        <w:gridCol w:w="2043"/>
        <w:gridCol w:w="19"/>
        <w:gridCol w:w="64"/>
        <w:gridCol w:w="2551"/>
        <w:gridCol w:w="3402"/>
        <w:gridCol w:w="29"/>
        <w:gridCol w:w="1964"/>
        <w:gridCol w:w="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  <w:trHeight w:val="1028"/>
        </w:trPr>
        <w:tc>
          <w:tcPr>
            <w:tcW w:w="1384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№ п/п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W w:w="3259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Наименование. организационно-правовая форма юридического лица. (хозяйствующего субъекта) в отношении которого проведена проверка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3"/>
            <w:tcW w:w="2127" w:type="dxa"/>
            <w:vAlign w:val="center"/>
            <w:textDirection w:val="lrTb"/>
            <w:noWrap w:val="false"/>
          </w:tcPr>
          <w:p>
            <w:pPr>
              <w:ind w:right="3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Период проведения проверки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W w:w="261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Вид проверки (плановая. внеплановая. рейд)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W w:w="3431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Основание проведения проверки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(дата. номер)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W w:w="1989" w:type="dxa"/>
            <w:vAlign w:val="center"/>
            <w:textDirection w:val="lrTb"/>
            <w:noWrap w:val="false"/>
          </w:tcPr>
          <w:p>
            <w:pPr>
              <w:ind w:right="4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Стадия проверки (проведенные. начатые)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  <w:trHeight w:val="203"/>
        </w:trPr>
        <w:tc>
          <w:tcPr>
            <w:tcW w:w="138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1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W w:w="3259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2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3"/>
            <w:tcW w:w="2127" w:type="dxa"/>
            <w:vAlign w:val="center"/>
            <w:textDirection w:val="lrTb"/>
            <w:noWrap w:val="false"/>
          </w:tcPr>
          <w:p>
            <w:pPr>
              <w:ind w:right="3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3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W w:w="261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4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W w:w="3431" w:type="dxa"/>
            <w:vAlign w:val="center"/>
            <w:textDirection w:val="lrTb"/>
            <w:noWrap w:val="false"/>
          </w:tcPr>
          <w:p>
            <w:pPr>
              <w:ind w:left="135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5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W w:w="1989" w:type="dxa"/>
            <w:vAlign w:val="center"/>
            <w:textDirection w:val="lrTb"/>
            <w:noWrap w:val="false"/>
          </w:tcPr>
          <w:p>
            <w:pPr>
              <w:ind w:right="4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  <w:trHeight w:val="434"/>
        </w:trPr>
        <w:tc>
          <w:tcPr>
            <w:gridSpan w:val="12"/>
            <w:shd w:val="clear" w:color="auto" w:fill="auto"/>
            <w:tcW w:w="14805" w:type="dxa"/>
            <w:vAlign w:val="center"/>
            <w:textDirection w:val="lrTb"/>
            <w:noWrap w:val="false"/>
          </w:tcPr>
          <w:p>
            <w:pPr>
              <w:ind w:right="4"/>
              <w:jc w:val="center"/>
              <w:widowControl w:val="off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 xml:space="preserve">Воронежская область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  <w:trHeight w:val="309"/>
        </w:trPr>
        <w:tc>
          <w:tcPr>
            <w:tcBorders>
              <w:bottom w:val="single" w:color="000000" w:sz="4" w:space="0"/>
              <w:right w:val="single" w:color="000000" w:sz="4" w:space="0"/>
            </w:tcBorders>
            <w:tcW w:w="1384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1"/>
              </w:numPr>
              <w:ind w:left="306" w:right="-108" w:hanging="22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br/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МУП ТАЛОВСКОГО ГОРОДСКОГО ПОСЕЛЕНИЯ «ВЫМПЕЛ»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19.06.2026-02.07.2026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5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внеплановая проверка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1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Выписка о проведении КНМ от 16.06.2026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начат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  <w:trHeight w:val="309"/>
        </w:trPr>
        <w:tc>
          <w:tcPr>
            <w:tcBorders>
              <w:bottom w:val="single" w:color="000000" w:sz="4" w:space="0"/>
              <w:right w:val="single" w:color="000000" w:sz="4" w:space="0"/>
            </w:tcBorders>
            <w:tcW w:w="1384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1"/>
              </w:numPr>
              <w:ind w:left="306" w:right="-108" w:hanging="22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территория земельного участка по адресу г Воронеж. ул. Жилина 18а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15.06.2026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5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выездное обследование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1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Задание на проведение КНМ от 01.06.2026 № 79/во/В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проведено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  <w:trHeight w:val="309"/>
        </w:trPr>
        <w:tc>
          <w:tcPr>
            <w:tcBorders>
              <w:bottom w:val="single" w:color="000000" w:sz="4" w:space="0"/>
              <w:right w:val="single" w:color="000000" w:sz="4" w:space="0"/>
            </w:tcBorders>
            <w:tcW w:w="1384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1"/>
              </w:numPr>
              <w:ind w:left="306" w:right="-108" w:hanging="22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село Дмитриевка, Дмитриевское сельское поселение, Панинский район, Воронежская область, ориентировочные координаты 51.746874, 40.076851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16.06.2026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5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выездное обследование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1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Задание на проведение КНМ от 02.06.2026 № 76/во/В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проведено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  <w:trHeight w:val="309"/>
        </w:trPr>
        <w:tc>
          <w:tcPr>
            <w:tcBorders>
              <w:bottom w:val="single" w:color="000000" w:sz="4" w:space="0"/>
              <w:right w:val="single" w:color="000000" w:sz="4" w:space="0"/>
            </w:tcBorders>
            <w:tcW w:w="1384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1"/>
              </w:numPr>
              <w:ind w:left="306" w:right="-108" w:hanging="22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объект по производству пищевых продуктов по адресу улица Степана Разина, 1А1, село Новая Усмань, Воронежская область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18.06.2026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5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выездное обследование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1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Задание на проведение КНМ от 18.06.2026 № 80/во/В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проведено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  <w:trHeight w:val="309"/>
        </w:trPr>
        <w:tc>
          <w:tcPr>
            <w:tcBorders>
              <w:bottom w:val="single" w:color="000000" w:sz="4" w:space="0"/>
              <w:right w:val="single" w:color="000000" w:sz="4" w:space="0"/>
            </w:tcBorders>
            <w:tcW w:w="1384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1"/>
              </w:numPr>
              <w:ind w:left="306" w:right="-108" w:hanging="22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территория напротив земельного участка 74/1 по ул. Просторная на земельных участках с кадастровыми номерами 36:34:0310011:311, 36:34:0310011:284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18.06.2026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5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выездное обследование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1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Задание на проведение КНМ от 18.06.2026 № 81/во/В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проведено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  <w:trHeight w:val="309"/>
        </w:trPr>
        <w:tc>
          <w:tcPr>
            <w:tcBorders>
              <w:bottom w:val="single" w:color="000000" w:sz="4" w:space="0"/>
              <w:right w:val="single" w:color="000000" w:sz="4" w:space="0"/>
            </w:tcBorders>
            <w:tcW w:w="1384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1"/>
              </w:numPr>
              <w:ind w:left="306" w:right="-108" w:hanging="22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ООО «Жилсервис»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16.06.2026-29.06.2026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внеплановая проверка 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1" w:type="dxa"/>
            <w:vAlign w:val="center"/>
            <w:textDirection w:val="lrTb"/>
            <w:noWrap w:val="false"/>
          </w:tcPr>
          <w:p>
            <w:pPr>
              <w:ind w:left="135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федеральный государственный геологический контроль (надзор)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Align w:val="center"/>
            <w:textDirection w:val="lrTb"/>
            <w:noWrap w:val="false"/>
          </w:tcPr>
          <w:p>
            <w:pPr>
              <w:ind w:right="4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  <w:trHeight w:val="307"/>
        </w:trPr>
        <w:tc>
          <w:tcPr>
            <w:gridSpan w:val="12"/>
            <w:shd w:val="clear" w:color="ffffff" w:themeColor="background1" w:fill="ffffff" w:themeFill="background1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8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 xml:space="preserve">Белгородская область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  <w:trHeight w:val="338"/>
        </w:trPr>
        <w:tc>
          <w:tcPr>
            <w:gridSpan w:val="2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14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-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ind w:left="0" w:right="0" w:firstLine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3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3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201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  <w:trHeight w:val="179"/>
        </w:trPr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05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 xml:space="preserve">Курская область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  <w:trHeight w:val="20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4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1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3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  <w:trHeight w:val="221"/>
        </w:trPr>
        <w:tc>
          <w:tcPr>
            <w:gridSpan w:val="12"/>
            <w:shd w:val="clear" w:color="auto" w:fill="auto"/>
            <w:tcBorders>
              <w:top w:val="single" w:color="auto" w:sz="4" w:space="0"/>
            </w:tcBorders>
            <w:tcW w:w="148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 xml:space="preserve">Липецкая область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gridAfter w:val="1"/>
          <w:jc w:val="center"/>
          <w:trHeight w:val="21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vAlign w:val="center"/>
            <w:vMerge w:val="restart"/>
            <w:textDirection w:val="lrTb"/>
            <w:noWrap w:val="false"/>
          </w:tcPr>
          <w:p>
            <w:pPr>
              <w:ind w:left="697" w:right="-108" w:hanging="754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1.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ООО «СМТ-НЛМК»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15.06.2026-26.06.2026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внеплановая проверка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Решение №41/в/Л от 15.06.2026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6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начато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gridAfter w:val="1"/>
          <w:jc w:val="center"/>
          <w:trHeight w:val="21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vAlign w:val="center"/>
            <w:vMerge w:val="restart"/>
            <w:textDirection w:val="lrTb"/>
            <w:noWrap w:val="false"/>
          </w:tcPr>
          <w:p>
            <w:pPr>
              <w:ind w:left="697" w:right="-108" w:hanging="754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2.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ООО «Чистый город»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center"/>
            <w:vMerge w:val="restart"/>
            <w:textDirection w:val="lrTb"/>
            <w:noWrap w:val="false"/>
          </w:tcPr>
          <w:p>
            <w:pPr>
              <w:ind w:right="38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16.06.2026-29.06.2026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внеплановая проверка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Решение №40/в/Л от 15.06.2026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6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начато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gridAfter w:val="1"/>
          <w:jc w:val="center"/>
          <w:trHeight w:val="3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vAlign w:val="center"/>
            <w:vMerge w:val="restart"/>
            <w:textDirection w:val="lrTb"/>
            <w:noWrap w:val="false"/>
          </w:tcPr>
          <w:p>
            <w:pPr>
              <w:ind w:left="697" w:right="-108" w:hanging="754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3.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ООО «АЙ ЭЙЧ ПИ АППЛАЕНСЕС»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  <w14:ligatures w14:val="none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center"/>
            <w:vMerge w:val="restart"/>
            <w:textDirection w:val="lrTb"/>
            <w:noWrap w:val="false"/>
          </w:tcPr>
          <w:p>
            <w:pPr>
              <w:ind w:right="38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16.06.2026-29.06.2026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внеплановая проверка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Решение от 15.06.2026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6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начато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gridAfter w:val="1"/>
          <w:jc w:val="center"/>
          <w:trHeight w:val="21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vAlign w:val="center"/>
            <w:vMerge w:val="restart"/>
            <w:textDirection w:val="lrTb"/>
            <w:noWrap w:val="false"/>
          </w:tcPr>
          <w:p>
            <w:pPr>
              <w:ind w:left="697" w:right="-108" w:hanging="754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4.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ООО «ИНТАУН»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  <w14:ligatures w14:val="none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center"/>
            <w:vMerge w:val="restart"/>
            <w:textDirection w:val="lrTb"/>
            <w:noWrap w:val="false"/>
          </w:tcPr>
          <w:p>
            <w:pPr>
              <w:ind w:right="38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19.06.2026-02.07.2026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внеплановая проверка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Решение от 15.06.2026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6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начато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gridAfter w:val="1"/>
          <w:jc w:val="center"/>
          <w:trHeight w:val="21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vAlign w:val="center"/>
            <w:vMerge w:val="restart"/>
            <w:textDirection w:val="lrTb"/>
            <w:noWrap w:val="false"/>
          </w:tcPr>
          <w:p>
            <w:pPr>
              <w:ind w:left="697" w:right="-108" w:hanging="754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5.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АО «РСК»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  <w14:ligatures w14:val="none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center"/>
            <w:vMerge w:val="restart"/>
            <w:textDirection w:val="lrTb"/>
            <w:noWrap w:val="false"/>
          </w:tcPr>
          <w:p>
            <w:pPr>
              <w:ind w:right="38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17.06.2026-30.06.2026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внеплановая проверка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Решение от 15.06.2026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6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начато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gridAfter w:val="1"/>
          <w:jc w:val="center"/>
          <w:trHeight w:val="21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vAlign w:val="center"/>
            <w:vMerge w:val="restart"/>
            <w:textDirection w:val="lrTb"/>
            <w:noWrap w:val="false"/>
          </w:tcPr>
          <w:p>
            <w:pPr>
              <w:ind w:left="697" w:right="-108" w:hanging="754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6.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ООО «РИЭЛТИКО»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  <w14:ligatures w14:val="none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center"/>
            <w:vMerge w:val="restart"/>
            <w:textDirection w:val="lrTb"/>
            <w:noWrap w:val="false"/>
          </w:tcPr>
          <w:p>
            <w:pPr>
              <w:ind w:right="38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24.06.2026-07.07.2026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внеплановая проверка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Решение от 15.06.2026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6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начато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gridAfter w:val="1"/>
          <w:jc w:val="center"/>
          <w:trHeight w:val="21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vAlign w:val="center"/>
            <w:vMerge w:val="restart"/>
            <w:textDirection w:val="lrTb"/>
            <w:noWrap w:val="false"/>
          </w:tcPr>
          <w:p>
            <w:pPr>
              <w:ind w:left="697" w:right="-108" w:hanging="754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7.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Липецкая область, Грязинский муниципальный округ, сельское поселение Телелюйский сельсовет, территория земельного участка с кадастровым номером 48:02:1020101:120, территория кадастрового квартала 48:02:1020101.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center"/>
            <w:vMerge w:val="restart"/>
            <w:textDirection w:val="lrTb"/>
            <w:noWrap w:val="false"/>
          </w:tcPr>
          <w:p>
            <w:pPr>
              <w:ind w:right="38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15.06.2026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5" w:type="dxa"/>
            <w:vAlign w:val="center"/>
            <w:vMerge w:val="restart"/>
            <w:textDirection w:val="lrTb"/>
            <w:noWrap w:val="false"/>
          </w:tcPr>
          <w:p>
            <w:pPr>
              <w:ind w:right="38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выездное обследование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Задание №37/во/Л от 11.06.2026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6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проведено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gridAfter w:val="1"/>
          <w:jc w:val="center"/>
          <w:trHeight w:val="21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vAlign w:val="center"/>
            <w:vMerge w:val="restart"/>
            <w:textDirection w:val="lrTb"/>
            <w:noWrap w:val="false"/>
          </w:tcPr>
          <w:p>
            <w:pPr>
              <w:ind w:left="697" w:right="-108" w:hanging="754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8.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земельный участок с кадастровым номером 48:20:0020613:27, расположенный в г. Липецке, ул. Студеновская, 132в.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  <w14:ligatures w14:val="none"/>
              </w:rPr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территория земельного участка на территории кадастрового квартала 48:04:1720204, расположенного по адресу: Российская Федерация, Липецкая область, р-н Добринский, 645 м. на юго-запад от с. Хворостянка.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  <w14:ligatures w14:val="none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center"/>
            <w:vMerge w:val="restart"/>
            <w:textDirection w:val="lrTb"/>
            <w:noWrap w:val="false"/>
          </w:tcPr>
          <w:p>
            <w:pPr>
              <w:ind w:right="38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15.06.2026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  <w:p>
            <w:pPr>
              <w:ind w:right="3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  <w:t xml:space="preserve">17.06.2026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выездное обследование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Задание №38/во/Л от 11.06.2026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Задание №39/во/Л от 17.06.2026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6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проведено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gridAfter w:val="1"/>
          <w:jc w:val="center"/>
          <w:trHeight w:val="21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384" w:type="dxa"/>
            <w:vAlign w:val="center"/>
            <w:textDirection w:val="lrTb"/>
            <w:noWrap w:val="false"/>
          </w:tcPr>
          <w:p>
            <w:pPr>
              <w:ind w:left="697" w:right="-108" w:hanging="754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9.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gridSpan w:val="2"/>
            <w:shd w:val="clear" w:color="auto"/>
            <w:tcBorders>
              <w:left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территория земельном участке в границах кадастрового квартала 48:18:1580102, месторасположением: Липецкая, р-н Чаплыгинский, с/с Колыбельский.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</w:rPr>
            </w:r>
          </w:p>
        </w:tc>
        <w:tc>
          <w:tcPr>
            <w:gridSpan w:val="3"/>
            <w:shd w:val="clear" w:color="auto"/>
            <w:tcBorders>
              <w:left w:val="single" w:color="000000" w:sz="4" w:space="0"/>
              <w:right w:val="single" w:color="000000" w:sz="4" w:space="0"/>
            </w:tcBorders>
            <w:tcW w:w="2127" w:type="dxa"/>
            <w:vAlign w:val="center"/>
            <w:textDirection w:val="lrTb"/>
            <w:noWrap w:val="false"/>
          </w:tcPr>
          <w:p>
            <w:pPr>
              <w:ind w:right="38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18.06.2026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left w:val="single" w:color="000000" w:sz="4" w:space="0"/>
              <w:right w:val="single" w:color="000000" w:sz="4" w:space="0"/>
            </w:tcBorders>
            <w:tcW w:w="261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выездное обследование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left w:val="single" w:color="000000" w:sz="4" w:space="0"/>
              <w:right w:val="single" w:color="000000" w:sz="4" w:space="0"/>
            </w:tcBorders>
            <w:tcW w:w="343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Задание №40/во/Л от 18.06.2026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left w:val="single" w:color="000000" w:sz="4" w:space="0"/>
              <w:right w:val="single" w:color="000000" w:sz="4" w:space="0"/>
            </w:tcBorders>
            <w:tcW w:w="19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проведено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gridAfter w:val="1"/>
          <w:jc w:val="center"/>
          <w:trHeight w:val="21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384" w:type="dxa"/>
            <w:vAlign w:val="center"/>
            <w:textDirection w:val="lrTb"/>
            <w:noWrap w:val="false"/>
          </w:tcPr>
          <w:p>
            <w:pPr>
              <w:ind w:left="697" w:right="-108" w:hanging="754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10.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gridSpan w:val="2"/>
            <w:shd w:val="clear" w:color="auto"/>
            <w:tcBorders>
              <w:left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земельный участок в районе полигона захоронения отходов «Орлиный лог», географические координаты 52.654085 39.597183, кадастровый квартал 48:20:0021003.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</w:rPr>
            </w:r>
          </w:p>
        </w:tc>
        <w:tc>
          <w:tcPr>
            <w:gridSpan w:val="3"/>
            <w:shd w:val="clear" w:color="auto"/>
            <w:tcBorders>
              <w:left w:val="single" w:color="000000" w:sz="4" w:space="0"/>
              <w:right w:val="single" w:color="000000" w:sz="4" w:space="0"/>
            </w:tcBorders>
            <w:tcW w:w="2127" w:type="dxa"/>
            <w:vAlign w:val="center"/>
            <w:textDirection w:val="lrTb"/>
            <w:noWrap w:val="false"/>
          </w:tcPr>
          <w:p>
            <w:pPr>
              <w:ind w:right="38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19.06.2026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left w:val="single" w:color="000000" w:sz="4" w:space="0"/>
              <w:right w:val="single" w:color="000000" w:sz="4" w:space="0"/>
            </w:tcBorders>
            <w:tcW w:w="261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выездное обследование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left w:val="single" w:color="000000" w:sz="4" w:space="0"/>
              <w:right w:val="single" w:color="000000" w:sz="4" w:space="0"/>
            </w:tcBorders>
            <w:tcW w:w="343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Задание №41/во/Л от 18.06.2026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left w:val="single" w:color="000000" w:sz="4" w:space="0"/>
              <w:right w:val="single" w:color="000000" w:sz="4" w:space="0"/>
            </w:tcBorders>
            <w:tcW w:w="19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проведено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gridAfter w:val="1"/>
          <w:jc w:val="center"/>
          <w:trHeight w:val="21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384" w:type="dxa"/>
            <w:vAlign w:val="center"/>
            <w:textDirection w:val="lrTb"/>
            <w:noWrap w:val="false"/>
          </w:tcPr>
          <w:p>
            <w:pPr>
              <w:ind w:left="697" w:right="-108" w:hanging="754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11.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gridSpan w:val="2"/>
            <w:shd w:val="clear" w:color="auto"/>
            <w:tcBorders>
              <w:left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Липецкая область, Чаплыгинский район, с/п Шишкинский сельсовет, территория кадастрового квартала 48:18:1640401.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</w:rPr>
            </w:r>
          </w:p>
        </w:tc>
        <w:tc>
          <w:tcPr>
            <w:gridSpan w:val="3"/>
            <w:shd w:val="clear" w:color="auto"/>
            <w:tcBorders>
              <w:left w:val="single" w:color="000000" w:sz="4" w:space="0"/>
              <w:right w:val="single" w:color="000000" w:sz="4" w:space="0"/>
            </w:tcBorders>
            <w:tcW w:w="2127" w:type="dxa"/>
            <w:vAlign w:val="center"/>
            <w:textDirection w:val="lrTb"/>
            <w:noWrap w:val="false"/>
          </w:tcPr>
          <w:p>
            <w:pPr>
              <w:ind w:right="38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18.06.2026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left w:val="single" w:color="000000" w:sz="4" w:space="0"/>
              <w:right w:val="single" w:color="000000" w:sz="4" w:space="0"/>
            </w:tcBorders>
            <w:tcW w:w="261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выездное обследование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left w:val="single" w:color="000000" w:sz="4" w:space="0"/>
              <w:right w:val="single" w:color="000000" w:sz="4" w:space="0"/>
            </w:tcBorders>
            <w:tcW w:w="343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Задание №42/во/Л от 18.06.2026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left w:val="single" w:color="000000" w:sz="4" w:space="0"/>
              <w:right w:val="single" w:color="000000" w:sz="4" w:space="0"/>
            </w:tcBorders>
            <w:tcW w:w="19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проведено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gridAfter w:val="1"/>
          <w:jc w:val="center"/>
          <w:trHeight w:val="21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384" w:type="dxa"/>
            <w:vAlign w:val="center"/>
            <w:textDirection w:val="lrTb"/>
            <w:noWrap w:val="false"/>
          </w:tcPr>
          <w:p>
            <w:pPr>
              <w:ind w:left="697" w:right="-108" w:hanging="754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12.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gridSpan w:val="2"/>
            <w:shd w:val="clear" w:color="auto"/>
            <w:tcBorders>
              <w:left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Липецкая область, Чаплыгинский район, с/п Юсовский сельсовет, территория кадастрового квартала 48:18:1660101.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</w:rPr>
            </w:r>
          </w:p>
        </w:tc>
        <w:tc>
          <w:tcPr>
            <w:gridSpan w:val="3"/>
            <w:shd w:val="clear" w:color="auto"/>
            <w:tcBorders>
              <w:left w:val="single" w:color="000000" w:sz="4" w:space="0"/>
              <w:right w:val="single" w:color="000000" w:sz="4" w:space="0"/>
            </w:tcBorders>
            <w:tcW w:w="2127" w:type="dxa"/>
            <w:vAlign w:val="center"/>
            <w:textDirection w:val="lrTb"/>
            <w:noWrap w:val="false"/>
          </w:tcPr>
          <w:p>
            <w:pPr>
              <w:ind w:right="38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18.06.2026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left w:val="single" w:color="000000" w:sz="4" w:space="0"/>
              <w:right w:val="single" w:color="000000" w:sz="4" w:space="0"/>
            </w:tcBorders>
            <w:tcW w:w="261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выездное обследование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left w:val="single" w:color="000000" w:sz="4" w:space="0"/>
              <w:right w:val="single" w:color="000000" w:sz="4" w:space="0"/>
            </w:tcBorders>
            <w:tcW w:w="343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Задание №43/во/Л от 18.06.2026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left w:val="single" w:color="000000" w:sz="4" w:space="0"/>
              <w:right w:val="single" w:color="000000" w:sz="4" w:space="0"/>
            </w:tcBorders>
            <w:tcW w:w="19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проведено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gridAfter w:val="1"/>
          <w:jc w:val="center"/>
          <w:trHeight w:val="21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384" w:type="dxa"/>
            <w:vAlign w:val="center"/>
            <w:textDirection w:val="lrTb"/>
            <w:noWrap w:val="false"/>
          </w:tcPr>
          <w:p>
            <w:pPr>
              <w:ind w:left="697" w:right="-108" w:hanging="754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13.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gridSpan w:val="2"/>
            <w:shd w:val="clear" w:color="auto"/>
            <w:tcBorders>
              <w:left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территория земельного участка на территории кадастрового квартала 48:04:1720204, расположенного по адресу: Российская Федерация, Липецкая область, р-н Добринский, 645 м. на юго-запад от с. Хворостянка.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3"/>
            <w:shd w:val="clear" w:color="auto"/>
            <w:tcBorders>
              <w:left w:val="single" w:color="000000" w:sz="4" w:space="0"/>
              <w:right w:val="single" w:color="000000" w:sz="4" w:space="0"/>
            </w:tcBorders>
            <w:tcW w:w="2127" w:type="dxa"/>
            <w:vAlign w:val="center"/>
            <w:textDirection w:val="lrTb"/>
            <w:noWrap w:val="false"/>
          </w:tcPr>
          <w:p>
            <w:pPr>
              <w:ind w:right="38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  <w:t xml:space="preserve">17.06.2026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2"/>
            <w:shd w:val="clear" w:color="auto"/>
            <w:tcBorders>
              <w:left w:val="single" w:color="000000" w:sz="4" w:space="0"/>
              <w:right w:val="single" w:color="000000" w:sz="4" w:space="0"/>
            </w:tcBorders>
            <w:tcW w:w="261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выездное обследование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left w:val="single" w:color="000000" w:sz="4" w:space="0"/>
              <w:right w:val="single" w:color="000000" w:sz="4" w:space="0"/>
            </w:tcBorders>
            <w:tcW w:w="343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Задание №39/во/Л от 17.06.2026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left w:val="single" w:color="000000" w:sz="4" w:space="0"/>
              <w:right w:val="single" w:color="000000" w:sz="4" w:space="0"/>
            </w:tcBorders>
            <w:tcW w:w="19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проведено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  <w:trHeight w:val="303"/>
        </w:trPr>
        <w:tc>
          <w:tcPr>
            <w:gridSpan w:val="12"/>
            <w:shd w:val="clear" w:color="auto" w:fill="auto"/>
            <w:tcW w:w="148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 xml:space="preserve">Тамбовская область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  <w:trHeight w:val="310"/>
        </w:trPr>
        <w:tc>
          <w:tcPr>
            <w:tcW w:w="1384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1.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ФКП Тамбовский пороховой завод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03.06.2026-17.06.2026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3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внеплановая проверка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Решение на проведение внеплановой выездной проверки 31/в/Т от 01.06.2026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проведено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  <w:trHeight w:val="310"/>
        </w:trPr>
        <w:tc>
          <w:tcPr>
            <w:tcW w:w="1384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2.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gridSpan w:val="3"/>
            <w:shd w:val="clear" w:color="ffffff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ФКП ТПЗ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03.06.2026 - 09.07.2026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3"/>
            <w:shd w:val="clear" w:color="ffffff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3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внеплановая проверка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Решение № 34/в/Т от 01.06.2026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3"/>
            <w:shd w:val="clear" w:color="ffffff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  <w:trHeight w:val="310"/>
        </w:trPr>
        <w:tc>
          <w:tcPr>
            <w:tcW w:w="1384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3.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в районе ул. Советская г. Мичуринска Тамбовской области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17.06.2026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3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выездное обследование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В соответсвии с заданием от 17.06.2026 №46/во/Т в рамках обращения граждан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проведено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  <w:trHeight w:val="310"/>
        </w:trPr>
        <w:tc>
          <w:tcPr>
            <w:tcW w:w="1384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4.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в районе ул. Январская г. Мичуринска Тамбовской области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17.06.2026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3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выездное обследование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В соответсвии с заданием от 17.06.2026 №47/во/Т в рамках обращения граждан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проведено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  <w:trHeight w:val="310"/>
        </w:trPr>
        <w:tc>
          <w:tcPr>
            <w:tcW w:w="1384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5.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мкр. Громушка г. Мичуринска Тамбовской области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17.06.2026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3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выездное обследование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В соответсвии с заданием от 17.06.2026 №48/во/Т в рамках обращения граждан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проведено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  <w:trHeight w:val="310"/>
        </w:trPr>
        <w:tc>
          <w:tcPr>
            <w:tcW w:w="1384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6.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в районе СНТ Эльдорадо г. Тамбова Тамбовской области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17.06.2026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3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выездное обследование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В соответсвии с заданием от 17.06.2026 №49/во/Т в рамках обращения граждан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проведено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  <w:trHeight w:val="310"/>
        </w:trPr>
        <w:tc>
          <w:tcPr>
            <w:tcW w:w="1384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7.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Тамбовская область, г. Тамбов, земельный участок 68:29:0000000:2559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18.06.2026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3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выездное обследование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В соответсвии с заданием от 18.06.2026 №50/во/Т в рамках обращения граждан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3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проведено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  <w:trHeight w:val="310"/>
        </w:trPr>
        <w:tc>
          <w:tcPr>
            <w:gridSpan w:val="12"/>
            <w:shd w:val="clear" w:color="auto" w:fill="auto"/>
            <w:tcBorders>
              <w:right w:val="single" w:color="000000" w:sz="4" w:space="0"/>
            </w:tcBorders>
            <w:tcW w:w="148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 xml:space="preserve">Наблюдения за соблюдением обязательных требований за период </w:t>
            </w: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  <w:lang w:val="ru-RU"/>
              </w:rPr>
              <w:t xml:space="preserve">15</w:t>
            </w: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 xml:space="preserve">.0</w:t>
            </w: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  <w:lang w:val="ru-RU"/>
              </w:rPr>
              <w:t xml:space="preserve">6</w:t>
            </w: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 xml:space="preserve">.2026-</w:t>
            </w: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  <w:lang w:val="ru-RU"/>
              </w:rPr>
              <w:t xml:space="preserve">19</w:t>
            </w: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 xml:space="preserve">.0</w:t>
            </w: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  <w:lang w:val="ru-RU"/>
              </w:rPr>
              <w:t xml:space="preserve">6</w:t>
            </w: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 xml:space="preserve">.2026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r>
          </w:p>
        </w:tc>
      </w:tr>
    </w:tbl>
    <w:p>
      <w:pPr>
        <w:jc w:val="center"/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</w:r>
    </w:p>
    <w:tbl>
      <w:tblPr>
        <w:tblStyle w:val="669"/>
        <w:tblpPr w:horzAnchor="text" w:tblpXSpec="center" w:vertAnchor="text" w:tblpY="1" w:leftFromText="180" w:topFromText="0" w:rightFromText="180" w:bottomFromText="0"/>
        <w:tblW w:w="14567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329"/>
        <w:gridCol w:w="3349"/>
        <w:gridCol w:w="28"/>
        <w:gridCol w:w="2206"/>
        <w:gridCol w:w="2552"/>
        <w:gridCol w:w="3152"/>
        <w:gridCol w:w="1951"/>
      </w:tblGrid>
      <w:tr>
        <w:tblPrEx/>
        <w:trPr>
          <w:trHeight w:val="9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№ п/п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Наименование. организационно-правовая форма юридического лица. (хозяйствующего субъекта) в отношении которого проведено профилактическое мероприятие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Период проведения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Вид профилактического мероприятия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ind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Основание проведения проверки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ind w:right="36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(дата. номер)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Стадия наблюдения (проведенные. начатые)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1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2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3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4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5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70"/>
        </w:trPr>
        <w:tc>
          <w:tcPr>
            <w:gridSpan w:val="7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67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 xml:space="preserve">Воронежская область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2"/>
              </w:numPr>
              <w:ind w:right="-108" w:hanging="785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МУП ТАЛОВСКОГО ГОРОДСКОГО ПОСЕЛЕНИЯ «ВЫМПЕЛ»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hint="default" w:ascii="Times New Roman" w:hAnsi="Times New Roman" w:cs="Times New Roman" w:eastAsiaTheme="minorEastAsia"/>
                <w:i w:val="0"/>
                <w:caps w:val="0"/>
                <w:smallCaps w:val="0"/>
                <w:sz w:val="24"/>
                <w:szCs w:val="24"/>
                <w:highlight w:val="none"/>
                <w:lang w:val="ru-RU" w:eastAsia="ar-SA" w:bidi="ar-SA"/>
              </w:rPr>
            </w:pPr>
            <w:r>
              <w:rPr>
                <w:rFonts w:hint="default" w:ascii="Times New Roman" w:hAnsi="Times New Roman" w:cs="Times New Roman"/>
                <w:i w:val="0"/>
                <w:caps w:val="0"/>
                <w:smallCaps w:val="0"/>
                <w:sz w:val="24"/>
                <w:szCs w:val="24"/>
                <w:highlight w:val="none"/>
              </w:rPr>
              <w:t xml:space="preserve">15.06.2026</w:t>
            </w:r>
            <w:r>
              <w:rPr>
                <w:rFonts w:hint="default" w:ascii="Times New Roman" w:hAnsi="Times New Roman" w:cs="Times New Roman" w:eastAsiaTheme="minorEastAsia"/>
                <w:i w:val="0"/>
                <w:caps w:val="0"/>
                <w:smallCaps w:val="0"/>
                <w:sz w:val="24"/>
                <w:szCs w:val="24"/>
                <w:highlight w:val="none"/>
                <w:lang w:val="ru-RU" w:eastAsia="ar-SA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федерального государственного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экологического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контроля (надзора)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Задание на проведение наблюдения от 15.06.2026 №117/н/В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проведено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2"/>
              </w:numPr>
              <w:ind w:right="-108" w:hanging="785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МУП «Кантемировский водоканал»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hint="default" w:ascii="Times New Roman" w:hAnsi="Times New Roman" w:cs="Times New Roman" w:eastAsiaTheme="minorEastAsia"/>
                <w:i w:val="0"/>
                <w:caps w:val="0"/>
                <w:smallCaps w:val="0"/>
                <w:sz w:val="24"/>
                <w:szCs w:val="24"/>
                <w:highlight w:val="none"/>
                <w:lang w:val="ru-RU" w:eastAsia="ar-SA" w:bidi="ar-SA"/>
              </w:rPr>
            </w:pPr>
            <w:r>
              <w:rPr>
                <w:rFonts w:hint="default" w:ascii="Times New Roman" w:hAnsi="Times New Roman" w:cs="Times New Roman"/>
                <w:i w:val="0"/>
                <w:caps w:val="0"/>
                <w:smallCaps w:val="0"/>
                <w:sz w:val="24"/>
                <w:szCs w:val="24"/>
                <w:highlight w:val="none"/>
              </w:rPr>
              <w:t xml:space="preserve">16.06.2026-17.06.2026</w:t>
            </w:r>
            <w:r>
              <w:rPr>
                <w:rFonts w:hint="default" w:ascii="Times New Roman" w:hAnsi="Times New Roman" w:cs="Times New Roman" w:eastAsiaTheme="minorEastAsia"/>
                <w:i w:val="0"/>
                <w:caps w:val="0"/>
                <w:smallCaps w:val="0"/>
                <w:sz w:val="24"/>
                <w:szCs w:val="24"/>
                <w:highlight w:val="none"/>
                <w:lang w:val="ru-RU" w:eastAsia="ar-SA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федерального государственного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экологического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 контроля (надзора)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Задание на проведение наблюдения от 15.06.2026 №118/н/В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проведено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2"/>
              </w:numPr>
              <w:ind w:right="-108" w:hanging="785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ООО «Журавушка»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hint="default" w:ascii="Times New Roman" w:hAnsi="Times New Roman" w:cs="Times New Roman" w:eastAsiaTheme="minorEastAsia"/>
                <w:i w:val="0"/>
                <w:caps w:val="0"/>
                <w:smallCaps w:val="0"/>
                <w:sz w:val="24"/>
                <w:szCs w:val="24"/>
                <w:highlight w:val="none"/>
                <w:lang w:val="ru-RU" w:eastAsia="ar-SA" w:bidi="ar-SA"/>
              </w:rPr>
            </w:pPr>
            <w:r>
              <w:rPr>
                <w:rFonts w:hint="default" w:ascii="Times New Roman" w:hAnsi="Times New Roman" w:cs="Times New Roman"/>
                <w:i w:val="0"/>
                <w:caps w:val="0"/>
                <w:smallCaps w:val="0"/>
                <w:sz w:val="24"/>
                <w:szCs w:val="24"/>
                <w:highlight w:val="none"/>
              </w:rPr>
              <w:t xml:space="preserve">15.06.2026-18.06.2026</w:t>
            </w:r>
            <w:r>
              <w:rPr>
                <w:rFonts w:hint="default" w:ascii="Times New Roman" w:hAnsi="Times New Roman" w:cs="Times New Roman" w:eastAsiaTheme="minorEastAsia"/>
                <w:i w:val="0"/>
                <w:caps w:val="0"/>
                <w:smallCaps w:val="0"/>
                <w:sz w:val="24"/>
                <w:szCs w:val="24"/>
                <w:highlight w:val="none"/>
                <w:lang w:val="ru-RU" w:eastAsia="ar-SA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федерального государственного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экологического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контроля (надзора)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Задание на проведение наблюдения от 15.06.2026 №119/н/В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проведено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trHeight w:val="3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2"/>
              </w:numPr>
              <w:ind w:right="-108" w:hanging="785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АО Масло экстракционный завод «Лискинский» 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ВРЖ033254ВЭ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ar-SA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15.06.2026 03.07.2026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ar-SA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федерального государственного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экологического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контроля (надзора)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Задание на проведение контрольного (надзорного) мероприятия без взаимодействия с контролируемым лицом от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 10.06.2026 № 44/н/В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2"/>
              </w:numPr>
              <w:ind w:right="-108" w:hanging="785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ООО «Заречное» ВРЖ00912ВЭ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ar-SA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15.06.2026 03.07.2026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ar-SA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Задание на проведение контрольного (надзорного) мероприятия без взаимодействия с контролируемым лицом от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 10.06.2026 № 45/н/В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2"/>
              </w:numPr>
              <w:ind w:right="-108" w:hanging="785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ООО «Евдаково» ВРЖ00956ВЭ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ar-SA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15.06.2026 03.07.2026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ar-SA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Задание на проведение контрольного (надзорного) мероприятия без взаимодействия с контролируемым лицом от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 10.06.2026 № 46/н/В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2"/>
              </w:numPr>
              <w:ind w:right="-108" w:hanging="785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ЗАО «Острогожсксадпитомник» ВРЖ004444ВР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ar-SA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15.06.2026 03.07.2026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ar-SA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Задание на проведение контрольного (надзорного) мероприятия без взаимодействия с контролируемым лицом от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 10.06.2026 № 47/н/В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2"/>
              </w:numPr>
              <w:ind w:right="-108" w:hanging="785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АО «Конструкторское бюро Химавтоматики» ВРЖ01067ВЭ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ar-SA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15.06.2026 03.07.2026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ar-SA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Задание на проведение контрольного (надзорного) мероприятия без взаимодействия с контролируемым лицом от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 10.06.2026 № 48/н/В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2"/>
              </w:numPr>
              <w:ind w:right="-108" w:hanging="785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ООО «Маслоэкстракционный завод юг Руси» ВРЖ01074ВЭ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15.06.2026 03.07.2026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Задание на проведение контрольного (надзорного) мероприятия без взаимодействия с контролируемым лицом от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 10.06.2026 № 49/н/В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2"/>
              </w:numPr>
              <w:ind w:right="-108" w:hanging="785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ООО «Борисоглебский мясокомбинат» ВРЖ00337ВЭ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15.06.2026 03.07.2026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Задание на проведение контрольного (надзорного) мероприятия без взаимодействия с контролируемым лицом от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 10.06.2026 № 50/н/В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2"/>
              </w:numPr>
              <w:ind w:right="-108" w:hanging="785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ООО «ЭкоНиваАгро» ВРЖ01069ВЭ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15.06.2026 03.07.2026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Задание на проведение контрольного (надзорного) мероприятия без взаимодействия с контролируемым лицом от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 10.06.2026 № 51/н/В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2"/>
              </w:numPr>
              <w:ind w:right="-108" w:hanging="785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ООО «Сельскохозяйственное предприятие «Новомарковское» ВРЖ00950ВЭ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15.06.2026 03.07.2026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Задание на проведение контрольного (надзорного) мероприятия без взаимодействия с контролируемым лицом от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 10.06.2026 № 52/н/В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trHeight w:val="249"/>
        </w:trPr>
        <w:tc>
          <w:tcPr>
            <w:gridSpan w:val="7"/>
            <w:shd w:val="clear" w:color="ffffff" w:themeColor="background1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4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 xml:space="preserve">Белгородская область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70"/>
        </w:trPr>
        <w:tc>
          <w:tcPr>
            <w:shd w:val="clear" w:color="ffffff" w:themeColor="background1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32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1.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themeColor="background1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334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gridSpan w:val="2"/>
            <w:shd w:val="clear" w:color="ffffff" w:themeColor="background1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223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shd w:val="clear" w:color="ffffff" w:themeColor="background1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ru-RU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shd w:val="clear" w:color="ffffff" w:themeColor="background1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3152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ru-RU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shd w:val="clear" w:color="ffffff" w:themeColor="background1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ru-RU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</w:tr>
      <w:tr>
        <w:tblPrEx/>
        <w:trPr>
          <w:trHeight w:val="365"/>
        </w:trPr>
        <w:tc>
          <w:tcPr>
            <w:gridSpan w:val="7"/>
            <w:shd w:val="clear" w:color="ffffff" w:themeColor="background1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 xml:space="preserve">Курская область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25"/>
        </w:trPr>
        <w:tc>
          <w:tcPr>
            <w:shd w:val="clear" w:color="ffffff" w:themeColor="background1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1329" w:type="dxa"/>
            <w:vAlign w:val="center"/>
            <w:textDirection w:val="lrTb"/>
            <w:noWrap w:val="false"/>
          </w:tcPr>
          <w:p>
            <w:pPr>
              <w:ind w:left="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1.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themeColor="background1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33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shd w:val="clear" w:color="ffffff" w:themeColor="background1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2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ru-RU"/>
              </w:rPr>
              <w:t xml:space="preserve">-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shd w:val="clear" w:color="ffffff" w:themeColor="background1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shd w:val="clear" w:color="ffffff" w:themeColor="background1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31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ru-RU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shd w:val="clear" w:color="ffffff" w:themeColor="background1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-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</w:tr>
      <w:tr>
        <w:tblPrEx/>
        <w:trPr>
          <w:trHeight w:val="225"/>
        </w:trPr>
        <w:tc>
          <w:tcPr>
            <w:gridSpan w:val="7"/>
            <w:shd w:val="clear" w:color="ffffff" w:themeColor="background1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14567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widowControl w:val="off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 xml:space="preserve">Липецкая область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3"/>
              </w:numPr>
              <w:ind w:left="567" w:right="-108" w:firstLine="1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АО «Зеленхоз»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ЛПЦ034348ВЭ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vMerge w:val="restart"/>
            <w:textDirection w:val="lrTb"/>
            <w:noWrap w:val="false"/>
          </w:tcPr>
          <w:p>
            <w:pPr>
              <w:pStyle w:val="693"/>
              <w:ind w:left="-120" w:right="-108" w:firstLine="0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03.06.2026-17.06.2026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Задание на проведение контрольного (надзорного) мероприятия без взаимодействия с контролируемым лицом №12-2026/н/Л от 03.06.2026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3"/>
              </w:numPr>
              <w:ind w:left="567" w:right="-108" w:firstLine="1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ООО «Тепличный комбинат ЛипецкАгро»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</w:r>
          </w:p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 xml:space="preserve">ЛПЦ00371ВЭ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vMerge w:val="restart"/>
            <w:textDirection w:val="lrTb"/>
            <w:noWrap w:val="false"/>
          </w:tcPr>
          <w:p>
            <w:pPr>
              <w:pStyle w:val="693"/>
              <w:ind w:left="-120" w:right="-108" w:firstLine="0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03.06.2026 24.06.2026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Задание на проведение контрольного (надзорного) мероприятия без взаимодействия с контролируемым лицом от 03.06.2026 № 20/н/Л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3"/>
              </w:numPr>
              <w:ind w:left="567" w:right="-108" w:firstLine="1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ЗАО «Липецкая водочная компания»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 xml:space="preserve">ЛПЦ00375ВЭ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vMerge w:val="restart"/>
            <w:textDirection w:val="lrTb"/>
            <w:noWrap w:val="false"/>
          </w:tcPr>
          <w:p>
            <w:pPr>
              <w:pStyle w:val="693"/>
              <w:ind w:left="-120" w:right="-108" w:firstLine="0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03.06.2026 24.06.2026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Задание на проведение контрольного (надзорного) мероприятия без взаимодействия с контролируемым лицом от 03.06.2026 № 21/н/Л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3"/>
              </w:numPr>
              <w:ind w:left="567" w:right="-108" w:firstLine="1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Государственное санаторно-курортное учреждение Липецкий областной детский санаторий «Мечта»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 xml:space="preserve">ЛПЦ00159МЭ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vMerge w:val="restart"/>
            <w:textDirection w:val="lrTb"/>
            <w:noWrap w:val="false"/>
          </w:tcPr>
          <w:p>
            <w:pPr>
              <w:pStyle w:val="693"/>
              <w:ind w:left="-120" w:right="-108" w:firstLine="0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03.06.2026 24.06.2026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Задание на проведение контрольного (надзорного) мероприятия без взаимодействия с контролируемым лицом от 03.06.2026 № 22/н/Л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3"/>
              </w:numPr>
              <w:ind w:left="567" w:right="-108" w:firstLine="1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АО «Елецгидроагрегат»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 xml:space="preserve">ЛПЦ00318ВЭ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vMerge w:val="restart"/>
            <w:textDirection w:val="lrTb"/>
            <w:noWrap w:val="false"/>
          </w:tcPr>
          <w:p>
            <w:pPr>
              <w:pStyle w:val="693"/>
              <w:ind w:left="-120" w:right="-108" w:firstLine="0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03.06.2026 24.06.2026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Задание на проведение контрольного (надзорного) мероприятия без взаимодействия с контролируемым лицом от 03.06.2026 № 23/н/Л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3"/>
              </w:numPr>
              <w:ind w:left="567" w:right="-108" w:firstLine="1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ООО «Липецкая минеральная вода»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 xml:space="preserve">ЛПЦ54388МЭ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vMerge w:val="restart"/>
            <w:textDirection w:val="lrTb"/>
            <w:noWrap w:val="false"/>
          </w:tcPr>
          <w:p>
            <w:pPr>
              <w:pStyle w:val="693"/>
              <w:ind w:left="-120" w:right="-108" w:firstLine="0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03.06.2026 24.06.2026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Задание на проведение контрольного (надзорного) мероприятия без взаимодействия с контролируемым лицом от 03.06.2026 № 24/н/Л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3"/>
              </w:numPr>
              <w:ind w:left="567" w:right="-108" w:firstLine="1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АО «Рождественский карьер»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 xml:space="preserve">ЛПЦ00307ТР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vMerge w:val="restart"/>
            <w:textDirection w:val="lrTb"/>
            <w:noWrap w:val="false"/>
          </w:tcPr>
          <w:p>
            <w:pPr>
              <w:pStyle w:val="693"/>
              <w:ind w:left="-120" w:right="-108" w:firstLine="0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03.06.2026 24.06.2026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Задание на проведение контрольного (надзорного) мероприятия без взаимодействия с контролируемым лицом от 03.06.2026 № 25/н/Л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3"/>
              </w:numPr>
              <w:ind w:left="567" w:right="-108" w:firstLine="1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ОАО «ПРОГРЕСС»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 xml:space="preserve">ЛПЦ54358ВЭ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vMerge w:val="restart"/>
            <w:textDirection w:val="lrTb"/>
            <w:noWrap w:val="false"/>
          </w:tcPr>
          <w:p>
            <w:pPr>
              <w:pStyle w:val="693"/>
              <w:ind w:left="-120" w:right="-108" w:firstLine="0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03.06.2026 24.06.2026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Задание на проведение контрольного (надзорного) мероприятия без взаимодействия с контролируемым лицом от 03.06.2026 № 26/н/Л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3"/>
              </w:numPr>
              <w:ind w:left="567" w:right="-108" w:firstLine="1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ОАО «ПРОГРЕСС»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 xml:space="preserve">ЛПЦ54346ВЭ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vMerge w:val="restart"/>
            <w:textDirection w:val="lrTb"/>
            <w:noWrap w:val="false"/>
          </w:tcPr>
          <w:p>
            <w:pPr>
              <w:pStyle w:val="693"/>
              <w:ind w:left="-120" w:right="-108" w:firstLine="0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03.06.2026 24.06.2026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Задание на проведение контрольного (надзорного) мероприятия без взаимодействия с контролируемым лицом от 03.06.2026 № 27/н/Л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3"/>
              </w:numPr>
              <w:ind w:left="567" w:right="-108" w:firstLine="1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АО «Липецккурорт»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 xml:space="preserve">ЛПЦ00282МЭ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vMerge w:val="restart"/>
            <w:textDirection w:val="lrTb"/>
            <w:noWrap w:val="false"/>
          </w:tcPr>
          <w:p>
            <w:pPr>
              <w:pStyle w:val="693"/>
              <w:ind w:left="-120" w:right="-108" w:firstLine="0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03.06.2026 24.06.2026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Задание на проведение контрольного (надзорного) мероприятия без взаимодействия с контролируемым лицом от 03.06.2026 № 28/н/Л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3"/>
              </w:numPr>
              <w:ind w:left="567" w:right="-108" w:firstLine="1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ООО «Водоканал»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 xml:space="preserve">ЛПЦ00410ВЭ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vMerge w:val="restart"/>
            <w:textDirection w:val="lrTb"/>
            <w:noWrap w:val="false"/>
          </w:tcPr>
          <w:p>
            <w:pPr>
              <w:pStyle w:val="693"/>
              <w:ind w:left="-120" w:right="-108" w:firstLine="0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03.06.2026 24.06.2026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Задание на проведение контрольного (надзорного) мероприятия без взаимодействия с контролируемым лицом от 03.06.2026 № 29/н/Л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3"/>
              </w:numPr>
              <w:ind w:left="567" w:right="-108" w:firstLine="1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ООО «Овощи Черноземья»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 xml:space="preserve">ЛПЦ00395ВЭ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vMerge w:val="restart"/>
            <w:textDirection w:val="lrTb"/>
            <w:noWrap w:val="false"/>
          </w:tcPr>
          <w:p>
            <w:pPr>
              <w:pStyle w:val="693"/>
              <w:ind w:left="-120" w:right="-108" w:firstLine="0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03.06.2026 24.06.2026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Задание на проведение контрольного (надзорного) мероприятия без взаимодействия с контролируемым лицом от 03.06.2026 № 30/н/Л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3"/>
              </w:numPr>
              <w:ind w:left="567" w:right="-108" w:firstLine="1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ООО «Сельскохозяйственное предприятие «Мокрое»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 xml:space="preserve">ЛПЦ00379ВЭ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vMerge w:val="restart"/>
            <w:textDirection w:val="lrTb"/>
            <w:noWrap w:val="false"/>
          </w:tcPr>
          <w:p>
            <w:pPr>
              <w:pStyle w:val="693"/>
              <w:ind w:left="-120" w:right="-108" w:firstLine="0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03.06.2026 24.06.2026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Задание на проведение контрольного (надзорного) мероприятия без взаимодействия с контролируемым лицом от 03.06.2026 № 31/н/Л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3"/>
              </w:numPr>
              <w:ind w:left="567" w:right="-108" w:firstLine="1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АО «Цемтрио» ЛПЦ00184ТР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vMerge w:val="restart"/>
            <w:textDirection w:val="lrTb"/>
            <w:noWrap w:val="false"/>
          </w:tcPr>
          <w:p>
            <w:pPr>
              <w:pStyle w:val="693"/>
              <w:ind w:left="-120" w:right="-108" w:firstLine="0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11.06.2026-22.06.2026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Задание на проведение контрольного (надзорного) мероприятия без взаимодействия с контролируемым лицом №13-2026/н/Л от 11.06.2026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3"/>
              </w:numPr>
              <w:ind w:left="567" w:right="-108" w:firstLine="1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ООО «Чистая планета»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26.05.2026-23.06.2026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федерального государственного экологического контроля (надзора)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задание от 25.05.2026 № 35/н/Л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35"/>
        </w:trPr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14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 xml:space="preserve">Тамбовская область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29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0"/>
              </w:numPr>
              <w:ind w:left="567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1.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ООО «Тамбов-Цемент»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ТМБ021260ТП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ar-SA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15.06.2026 03.07.2026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ar-SA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Задание на проведение контрольного (надзорного) мероприятия без взаимодействия с контролируемым лицом от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 09.06.2026 № 18/н/Т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trHeight w:val="2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29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0"/>
              </w:numPr>
              <w:ind w:left="567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2.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ООО «Шивар»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ТМБ025215ВЭ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ar-SA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15.06.2026 03.07.2026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ar-SA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Задание на проведение контрольного (надзорного) мероприятия без взаимодействия с контролируемым лицом от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 09.06.2026 № 19/н/Т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trHeight w:val="2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29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0"/>
              </w:numPr>
              <w:ind w:left="567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3.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ООО «Глобал концентрат групп»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ТМБ029262ВЭ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ar-SA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15.06.2026 03.07.2026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ar-SA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федерального государственного геологического контроля (надзора)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152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Задание на проведение контрольного (надзорного) мероприятия без взаимодействия с контролируемым лицом от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 09.06.2026 № 20/н/Т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</w:tbl>
    <w:p>
      <w:pPr>
        <w:jc w:val="center"/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</w:r>
    </w:p>
    <w:p>
      <w:pPr>
        <w:jc w:val="center"/>
        <w:rPr>
          <w:rFonts w:hint="default" w:ascii="Times New Roman" w:hAnsi="Times New Roman" w:cs="Times New Roman"/>
          <w:b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highlight w:val="none"/>
        </w:rPr>
        <w:t xml:space="preserve">Профилактические мероприятия за период </w:t>
      </w: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highlight w:val="none"/>
          <w:lang w:val="ru-RU"/>
        </w:rPr>
        <w:t xml:space="preserve">15</w:t>
      </w: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highlight w:val="none"/>
        </w:rPr>
        <w:t xml:space="preserve">.0</w:t>
      </w: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highlight w:val="none"/>
          <w:lang w:val="ru-RU"/>
        </w:rPr>
        <w:t xml:space="preserve">6</w:t>
      </w: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highlight w:val="none"/>
        </w:rPr>
        <w:t xml:space="preserve">.2026-</w:t>
      </w: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highlight w:val="none"/>
          <w:lang w:val="ru-RU"/>
        </w:rPr>
        <w:t xml:space="preserve">19</w:t>
      </w:r>
      <w:bookmarkStart w:id="1" w:name="_GoBack"/>
      <w:r/>
      <w:bookmarkEnd w:id="1"/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highlight w:val="none"/>
        </w:rPr>
        <w:t xml:space="preserve">.0</w:t>
      </w: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highlight w:val="none"/>
          <w:lang w:val="ru-RU"/>
        </w:rPr>
        <w:t xml:space="preserve">6</w:t>
      </w: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highlight w:val="none"/>
        </w:rPr>
        <w:t xml:space="preserve">.2026</w:t>
      </w:r>
      <w:r>
        <w:rPr>
          <w:rFonts w:hint="default" w:ascii="Times New Roman" w:hAnsi="Times New Roman" w:cs="Times New Roman"/>
          <w:b/>
          <w:color w:val="auto"/>
          <w:sz w:val="24"/>
          <w:szCs w:val="24"/>
          <w:highlight w:val="none"/>
        </w:rPr>
      </w:r>
    </w:p>
    <w:p>
      <w:pPr>
        <w:jc w:val="center"/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</w:r>
    </w:p>
    <w:tbl>
      <w:tblPr>
        <w:tblStyle w:val="669"/>
        <w:tblW w:w="14976" w:type="dxa"/>
        <w:jc w:val="center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133"/>
        <w:gridCol w:w="3467"/>
        <w:gridCol w:w="2126"/>
        <w:gridCol w:w="76"/>
        <w:gridCol w:w="2669"/>
        <w:gridCol w:w="3253"/>
        <w:gridCol w:w="2226"/>
        <w:gridCol w:w="20"/>
        <w:gridCol w:w="6"/>
      </w:tblGrid>
      <w:tr>
        <w:tblPrEx/>
        <w:trPr>
          <w:gridAfter w:val="1"/>
          <w:jc w:val="center"/>
          <w:trHeight w:val="9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№ п/п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Наименование. организационно-правовая форма юридического лица. (хозяйствующего субъекта) в отношении которого проведено профилактическое мероприятие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Период проведения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Вид профилактического мероприятия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ind w:right="36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Вид надзора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6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Результат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1"/>
          <w:jc w:val="center"/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1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2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3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4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5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6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70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76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70"/>
        </w:trPr>
        <w:tc>
          <w:tcPr>
            <w:gridSpan w:val="9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76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 xml:space="preserve">Воронежская область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1"/>
          <w:jc w:val="center"/>
          <w:trHeight w:val="2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ind w:left="-45" w:right="-108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1.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АО «КБХА» (ВРЖ01055ВЭ)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09.06.2026-23.06.2026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ind w:left="135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геологический контроль (надзор)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6" w:type="dxa"/>
            <w:vAlign w:val="center"/>
            <w:textDirection w:val="lrTb"/>
            <w:noWrap w:val="false"/>
          </w:tcPr>
          <w:p>
            <w:pPr>
              <w:ind w:right="4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1"/>
          <w:jc w:val="center"/>
          <w:trHeight w:val="2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ind w:left="-45" w:right="-108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2.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ООО «ЖИЛСЕРВИС»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02.06.2026-15.06.2026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6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пров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едено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1"/>
          <w:jc w:val="center"/>
          <w:trHeight w:val="2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ind w:left="-45" w:right="-108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3.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МУП «Аквасервис»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16.06.2026-29.06.2026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6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1"/>
          <w:jc w:val="center"/>
          <w:trHeight w:val="2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ind w:left="-45" w:right="-108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4.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ООО «КОММУНАЛЬНИК»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16.06.2026-29.06.2026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6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jc w:val="center"/>
          <w:trHeight w:val="70"/>
        </w:trPr>
        <w:tc>
          <w:tcPr>
            <w:gridSpan w:val="9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49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 xml:space="preserve">Белгородская область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1"/>
          <w:jc w:val="center"/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1.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МАУ «БЛАГОУСТРОЙСТВО»; Объект НВОС: ПОЛИГОН ТБО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pStyle w:val="889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(14-0131-000087-П), по адресу: Белгородская область, Волоконовский район, в 1,5 км от поселка Волоконовка; Номер ЕРКНМ: 36260021000221895256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02.06.2026 - 16.06.2026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1"/>
          <w:jc w:val="center"/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2.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МАУ «БЛАГОУСТРОЙСТВО»; земельный участок с кадастровым номером 31:20:0602004:63, по адресу: : Белгородская область, Волоконовский район, в 1,5 км от поселка Волоконовка; Номер ЕРКНМ: 36260861000221862077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02.06.2026 - 16.06.2026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1"/>
          <w:jc w:val="center"/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3.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ООО «ТК «ЭКОТРАНС»; Объект НВОС: «Полигон ТБО (Корочанский р-н)», по адресу: 309218, Белгородская обл., Корочанский р-н, вблизи с. Бехтеевка; Номер ЕРКНМ: 36260021000221987393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15.06.2026 - 26.06.2026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6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1"/>
          <w:jc w:val="center"/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4.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АО «Никитовский свинокомплекс» БЕЛ00841ВЭ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10.06.2026-24.06.2026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vMerge w:val="restart"/>
            <w:textDirection w:val="lrTb"/>
            <w:noWrap w:val="false"/>
          </w:tcPr>
          <w:p>
            <w:pPr>
              <w:ind w:left="135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геологический контроль (надзор)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6" w:type="dxa"/>
            <w:vAlign w:val="center"/>
            <w:vMerge w:val="restart"/>
            <w:textDirection w:val="lrTb"/>
            <w:noWrap w:val="false"/>
          </w:tcPr>
          <w:p>
            <w:pPr>
              <w:ind w:right="4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253"/>
        </w:trPr>
        <w:tc>
          <w:tcPr>
            <w:gridSpan w:val="9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9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 xml:space="preserve">Курская область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1"/>
          <w:jc w:val="center"/>
          <w:trHeight w:val="86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ind w:right="-108" w:hanging="45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1.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ООО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«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КУРСКХИМВОЛОКНО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»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19.05.2026-17.06.2026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экологический надзор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проведено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</w:tr>
      <w:tr>
        <w:tblPrEx/>
        <w:trPr>
          <w:gridAfter w:val="1"/>
          <w:jc w:val="center"/>
          <w:trHeight w:val="86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ind w:right="-108" w:hanging="45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2.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МУП «Курскводоканал»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03.06.2026 - 08.07.2026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экологический надзор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1"/>
          <w:jc w:val="center"/>
          <w:trHeight w:val="86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ind w:right="-108" w:hanging="45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3.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 xml:space="preserve">МУП «Курскводоканал»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03.06.2026 - 24.06.2026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земельный надзор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1"/>
          <w:jc w:val="center"/>
          <w:trHeight w:val="86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ind w:right="-108" w:hanging="45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4.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ООО «Энерго-Сервис» (КРС034978ВР)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03.06.2026-17.06.2026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vMerge w:val="restart"/>
            <w:textDirection w:val="lrTb"/>
            <w:noWrap w:val="false"/>
          </w:tcPr>
          <w:p>
            <w:pPr>
              <w:ind w:left="135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геологический контроль (надзор)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пров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едено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</w:tr>
      <w:tr>
        <w:tblPrEx/>
        <w:trPr>
          <w:jc w:val="center"/>
          <w:trHeight w:val="147"/>
        </w:trPr>
        <w:tc>
          <w:tcPr>
            <w:gridSpan w:val="9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14976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widowControl w:val="off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 xml:space="preserve">Липецкая область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1"/>
          <w:jc w:val="center"/>
          <w:trHeight w:val="27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ind w:left="-45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1.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МУП «Краснинский водоканал» (ЛПЦ013717ВР)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03.06.2026-17.06.2026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vMerge w:val="restart"/>
            <w:textDirection w:val="lrTb"/>
            <w:noWrap w:val="false"/>
          </w:tcPr>
          <w:p>
            <w:pPr>
              <w:ind w:left="135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геологический контроль (надзор)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6" w:type="dxa"/>
            <w:vAlign w:val="center"/>
            <w:vMerge w:val="restart"/>
            <w:textDirection w:val="lrTb"/>
            <w:noWrap w:val="false"/>
          </w:tcPr>
          <w:p>
            <w:pPr>
              <w:ind w:right="4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проведено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</w:tr>
      <w:tr>
        <w:tblPrEx/>
        <w:trPr>
          <w:gridAfter w:val="1"/>
          <w:jc w:val="center"/>
          <w:trHeight w:val="27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ind w:left="-45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2.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МУП «Задонский водоканал»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03.06.2026 – 17.06.2026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проведено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</w:tr>
      <w:tr>
        <w:tblPrEx/>
        <w:trPr>
          <w:jc w:val="center"/>
          <w:trHeight w:val="418"/>
        </w:trPr>
        <w:tc>
          <w:tcPr>
            <w:gridSpan w:val="9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149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 xml:space="preserve">Тамбовская область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1"/>
          <w:jc w:val="center"/>
          <w:trHeight w:val="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1.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ОАО ХОБОТОВСКОЕ ПРЕДПРИЯТИЕ «КРАХМАЛОПРОДУКТ»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16.06.2026-29.06.2026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ind w:left="135" w:right="-108"/>
              <w:jc w:val="center"/>
              <w:widowControl w:val="off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федеральный государственный геологический контроль (надзор)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135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6" w:type="dxa"/>
            <w:vAlign w:val="center"/>
            <w:textDirection w:val="lrTb"/>
            <w:noWrap w:val="false"/>
          </w:tcPr>
          <w:p>
            <w:pPr>
              <w:ind w:right="4"/>
              <w:jc w:val="center"/>
              <w:widowControl w:val="off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1"/>
          <w:jc w:val="center"/>
          <w:trHeight w:val="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2.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АО «Амбер Талвис»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19.06.2026-02.07.2026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1"/>
          <w:jc w:val="center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ind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3.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МУП ТС г. Моршанска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09.06.2026-23.06.2026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vMerge w:val="restart"/>
            <w:textDirection w:val="lrTb"/>
            <w:noWrap w:val="false"/>
          </w:tcPr>
          <w:p>
            <w:pPr>
              <w:ind w:left="-120"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профилактический визит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проводится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225"/>
        </w:trPr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149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263"/>
        </w:trPr>
        <w:tc>
          <w:tcPr>
            <w:gridSpan w:val="9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 xml:space="preserve">Воронежская область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4"/>
              </w:numPr>
              <w:ind w:left="186" w:right="-108" w:firstLine="283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Администрация Хохольского городского поселения Хохольского муниципального района Воронежской области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15.06.2026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федеральный государственный земельный(надзор)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объявлено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4"/>
              </w:numPr>
              <w:ind w:left="186" w:right="-108" w:firstLine="283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АКЦИОНЕРНОЕ ОБЩЕСТВО «ХОХОЛЬСКИЙ ПЕСЧНЫЙ КАРЬЕР»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15.06.2026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федеральный государственный земельный(надзор)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объявлено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4"/>
              </w:numPr>
              <w:ind w:left="186" w:right="-108" w:firstLine="283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ПОТРЕБИТЕЛЬСКИЙ КООПЕРАТИВ РЫБОЛОВОВ-ЛЮБИТЕЛЕЙ «МАЯК-1»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19.06.2026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объявлено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2"/>
          <w:jc w:val="center"/>
          <w:trHeight w:val="253"/>
        </w:trPr>
        <w:tc>
          <w:tcPr>
            <w:gridSpan w:val="7"/>
            <w:shd w:val="clear" w:color="ffffff" w:themeColor="background1" w:fill="ffffff" w:themeFill="background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950" w:type="dxa"/>
            <w:vAlign w:val="center"/>
            <w:textDirection w:val="lrTb"/>
            <w:noWrap w:val="false"/>
          </w:tcPr>
          <w:p>
            <w:pPr>
              <w:ind w:left="186" w:firstLine="283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 xml:space="preserve">Белгородская область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5"/>
              </w:num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ООО «Бенталь»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15.06.2026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объявлено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2"/>
          <w:jc w:val="center"/>
          <w:trHeight w:val="5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5"/>
              </w:num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ООО «ИТЦ»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16.06.2026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земельный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объявлено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5"/>
              </w:num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ООО «ИТЦ»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16.06.2026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земельный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объявлено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5"/>
              </w:num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ООО «ИТЦ»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16.06.2026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земельный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объявлено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5"/>
              </w:num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ООО «ИТЦ»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16.06.2026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земельный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объявлено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5"/>
              </w:num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ООО «Регион Цемент»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16.06.2026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земельный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объявлено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5"/>
              </w:num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ООО «ПромЭкоС»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19.06.2026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объявлено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5"/>
              </w:num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МАУ «Коммунальная служба сервиса»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19.06.2026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объявлено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5"/>
              </w:num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ООО «Транспортная компания «Экотранс»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19.06.2026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объявлено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5"/>
              </w:num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Администрация Краснояружского Муниципального округа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19.06.2026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объявлено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5"/>
              </w:num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ООО «Транспортная компания «Экотранс»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19.06.2026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объявлено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5"/>
              </w:num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ООО «Коммунальщик п. Вейделевка»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19.06.2026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объявлено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5"/>
              </w:num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ООО «Транспортная компания «Экотранс»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19.06.2026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объявлено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5"/>
              </w:num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Администрация Губкинского городского округа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19.06.2026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объявлено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5"/>
              </w:num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МАУ «ЭКОСЕРВИС»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19.06.2026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объявлено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5"/>
              </w:num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ООО «Экотранс С»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19.06.2026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объявлено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5"/>
              </w:num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ООО «Транспортная компания «Экотранс»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19.06.2026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объявлено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5"/>
              </w:num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ООО «АПП «Крассула»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19.06.2026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объявлено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2"/>
          <w:jc w:val="center"/>
          <w:trHeight w:val="191"/>
        </w:trPr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4950" w:type="dxa"/>
            <w:vAlign w:val="center"/>
            <w:textDirection w:val="lrTb"/>
            <w:noWrap w:val="false"/>
          </w:tcPr>
          <w:p>
            <w:pPr>
              <w:ind w:left="186" w:firstLine="283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 xml:space="preserve">Липецкая область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shd w:val="clear" w:color="auto" w:fill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6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АДМИНИСТРАЦИЯ ГОРОДА ЛИПЕЦКА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15.06.2026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предостережение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федеральный государственный земельный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объявлено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14:ligatures w14:val="none"/>
              </w:rPr>
            </w:r>
          </w:p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</w:rPr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6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ОБЩЕСТВО С ОГРАНИЧЕННОЙ ОТВЕТСТВЕННОСТЬЮ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«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РВК-ЛИПЕЦК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»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15.06.2026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федеральный государственный земельный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объявлено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 w:eastAsia="ru-RU" w:bidi="ar-SA"/>
                <w14:ligatures w14:val="none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6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ПУБЛИЧНОЕ АКЦИОНЕРНОЕ ОБЩЕСТВО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«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НОВОЛИПЕЦКИЙ МЕТАЛЛУРГИЧЕСКИЙ КОМБИНАТ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»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15.06.2026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объявлено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6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Василенко Константин Владимирович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18.06.2026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федеральный государственный земельный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объявлено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6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АДМИНИСТРАЦИЯ ЛИПЕЦКОГО МУНИЦИПАЛЬНОГО ОКРУГА ЛИПЕЦКОЙ ОБЛАСТИ РОССИЙСКОЙ ФЕДЕРАЦИИ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18.06.2026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федеральный государственный земельный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объявлено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6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ОБЩЕСТВО С ОГРАНИЧЕННОЙ ОТВЕТСТВЕННОСТЬЮ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«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АЛЕКСЕЕВСКАЯ ПРОДОВОЛЬСТВЕННАЯ ИНВЕСТИЦИОННАЯ КОМПАНИЯ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»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18.06.2026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федеральный государственный земельный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объявлено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6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АДМИНИСТРАЦИЯ ГОРОДА ЛИПЕЦКА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19.06.2026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федеральный государственный земельный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объявлено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6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АДМИНИСТРАЦИЯ ГОРОДА ЛИПЕЦКА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19.06.2026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федеральный государственный земельный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объявлено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6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МИНИСТЕРСТВО ЛЕСНОГО ХОЗЯЙСТВА ЛИПЕЦКОЙ ОБЛАСТИ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19.06.2026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федеральный государственный земельный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объявлено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6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ОБЩЕСТВО С ОГРАНИЧЕННОЙ ОТВЕТСТВЕННОСТЬЮ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«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ЛИПЕЦКАЯ ОБЛАСТНАЯ КОММУНАЛЬНАЯ КОМПАНИЯ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»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19.06.2026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федеральный государственный земельный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объявлено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6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АДМИНИСТРАЦИЯ ЧАПЛЫГИНСКОГО МУНИЦИПАЛЬНОГО ОКРУГА ЛИПЕЦКОЙ ОБЛАСТИ РОССИЙСКОЙ ФЕДЕРАЦИИ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19.06.2026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федеральный государственный земельный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объявлено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6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АДМИНИСТРАЦИЯ СТАНОВЛЯНСКОГО МУНИЦИПАЛЬНОГО ОКРУГА ЛИПЕЦКОЙ ОБЛАСТИ РОССИЙСКОЙ ФЕДЕРАЦИИ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19.06.2026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федеральный государственный земельный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объявлено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6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АДМИНИСТРАЦИЯ  ГРЯЗИНСКОГО МУНИЦИПАЛЬНОГО ОКРУГА ЛИПЕЦКОЙ ОБЛАСТИ РОССИЙСКОЙ ФЕДЕРАЦИИ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19.06.2026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федеральный государственный земельный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объявлено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6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АДМИНИСТРАЦИЯ  ГРЯЗИНСКОГО МУНИЦИПАЛЬНОГО ОКРУГА ЛИПЕЦКОЙ ОБЛАСТИ РОССИЙСКОЙ ФЕДЕРАЦИИ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19.06.2026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федеральный государственный земельный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объявлено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6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ОБЩЕСТВО С ОГРАНИЧЕННОЙ ОТВЕТСТВЕННОСТЬЮ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«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ЛИПЕЦКАЯ ОБЛАСТНАЯ КОММУНАЛЬНАЯ КОМПАНИЯ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»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19.06.2026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федеральный государственный земельный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объявлено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6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АДМИНИСТРАЦИЯ ДОБРИНСКОГО МУНИЦИПАЛЬНОГО ОКРУГА ЛИПЕЦКОЙ ОБЛАСТИ РОССИЙСКОЙ ФЕДЕРАЦИ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19.06.2026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федеральный государственный земельный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объявлено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6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АДМИНИСТРАЦИЯ ЧАПЛЫГИНСКОГО МУНИЦИПАЛЬНОГО ОКРУГА ЛИПЕЦКОЙ ОБЛАСТИ РОССИЙСКОЙ ФЕДЕРАЦИИ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19.06.2026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федеральный государственный земельный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объявлено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6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АДМИНИСТРАЦИЯ СТАНОВЛЯНСКОГО МУНИЦИПАЛЬНОГО ОКРУГА ЛИПЕЦКОЙ ОБЛАСТИ РОССИЙСКОЙ ФЕДЕРАЦИИ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19.06.2026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федеральный государственный земельный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объявлено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6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АДМИНИСТРАЦИЯ ГРЯЗИНСКОГО МУНИЦИПАЛЬНОГО ОКРУГА ЛИПЕЦКОЙ ОБЛАСТИ РОССИЙСКОЙ ФЕДЕРАЦИИ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19.06.2026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федеральный государственный земельный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объявлено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6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МУНИЦИПАЛЬНОЕ БЮДЖЕТНОЕ УЧРЕЖДЕНИЕ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«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УПРАВЛЕНИЕ БЛАГОУСТРОЙСТВА Г. ЛИПЕЦКА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»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19.06.2026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федеральный государственный земельный контроль (надзор)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lang w:val="ru-RU" w:eastAsia="ru-RU" w:bidi="ar-SA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объявлено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2"/>
          <w:jc w:val="center"/>
          <w:trHeight w:val="191"/>
        </w:trPr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950" w:type="dxa"/>
            <w:vAlign w:val="center"/>
            <w:textDirection w:val="lrTb"/>
            <w:noWrap w:val="false"/>
          </w:tcPr>
          <w:p>
            <w:pPr>
              <w:ind w:left="186" w:firstLine="283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 xml:space="preserve">Курская область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7"/>
              </w:numPr>
              <w:ind w:left="-151" w:right="-108" w:firstLine="426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34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ООО «Эко продукт»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15.06.2026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объявлено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7"/>
              </w:numPr>
              <w:ind w:left="-151" w:right="-108" w:firstLine="426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34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АО «Заря»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15.06.2026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объявлено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7"/>
              </w:numPr>
              <w:ind w:left="-151" w:right="-108" w:firstLine="426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34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МУП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/>
              </w:rPr>
              <w:t xml:space="preserve">«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ЖКХ г. Суджи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  <w:lang w:val="ru-RU"/>
              </w:rPr>
              <w:t xml:space="preserve">»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18.06.2026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объявлено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numPr>
                <w:ilvl w:val="0"/>
                <w:numId w:val="7"/>
              </w:numPr>
              <w:ind w:left="-151" w:right="-108" w:firstLine="426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34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АО «Курская птицефабрика»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18.06.2026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объявлено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2"/>
          <w:jc w:val="center"/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7"/>
              </w:numPr>
              <w:ind w:left="-151" w:right="-108" w:firstLine="426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ФГБУ «Санаторий «Марьино» Управления делами Президента Российской Федерации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18.06.2026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федеральный государственный экологический контроль (надзор)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объявлено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2"/>
          <w:jc w:val="center"/>
          <w:trHeight w:val="287"/>
        </w:trPr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4950" w:type="dxa"/>
            <w:vAlign w:val="center"/>
            <w:textDirection w:val="lrTb"/>
            <w:noWrap w:val="false"/>
          </w:tcPr>
          <w:p>
            <w:pPr>
              <w:ind w:left="186" w:firstLine="283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 xml:space="preserve">Тамбовская область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2"/>
          <w:jc w:val="center"/>
          <w:trHeight w:val="70"/>
        </w:trPr>
        <w:tc>
          <w:tcPr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8"/>
              </w:numPr>
              <w:ind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Администрация Ржаксинского м.о. Тамбовской области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15.06.2026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274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федеральный государственный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земельный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 контроль (надзор)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объявлено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2"/>
          <w:jc w:val="center"/>
          <w:trHeight w:val="70"/>
        </w:trPr>
        <w:tc>
          <w:tcPr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8"/>
              </w:numPr>
              <w:ind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Администрация Рассказовского м.о. Тамбовской области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15.06.2026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274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федеральный государственный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земельный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 контроль (надзор)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объявлено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2"/>
          <w:jc w:val="center"/>
          <w:trHeight w:val="70"/>
        </w:trPr>
        <w:tc>
          <w:tcPr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8"/>
              </w:numPr>
              <w:ind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Непряхин Н.С.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18.06.2026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274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федеральный государственный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земельный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 контроль (надзор)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объявлено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  <w:tr>
        <w:tblPrEx/>
        <w:trPr>
          <w:gridAfter w:val="2"/>
          <w:jc w:val="center"/>
          <w:trHeight w:val="70"/>
        </w:trPr>
        <w:tc>
          <w:tcPr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892"/>
              <w:numPr>
                <w:ilvl w:val="0"/>
                <w:numId w:val="8"/>
              </w:numPr>
              <w:ind w:right="-108"/>
              <w:jc w:val="center"/>
              <w:widowControl w:val="off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4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Мукина Л.Э.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19.06.2026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gridSpan w:val="2"/>
            <w:shd w:val="clear" w:color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274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Предостережение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федеральный государственный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земельный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 контроль (надзор)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  <w:tc>
          <w:tcPr>
            <w:shd w:val="clear" w:color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объявлено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r>
          </w:p>
        </w:tc>
      </w:tr>
    </w:tbl>
    <w:p>
      <w:pPr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:highlight w:val="white"/>
          <w:shd w:val="clear" w:color="auto" w:fill="ffff0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:highlight w:val="white"/>
          <w:shd w:val="clear" w:color="auto" w:fill="ffff00"/>
          <w14:textFill>
            <w14:solidFill>
              <w14:schemeClr w14:val="tx1"/>
            </w14:solidFill>
          </w14:textFill>
        </w:rPr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highlight w:val="white"/>
          <w:shd w:val="clear" w:color="auto" w:fill="ffff00"/>
          <w14:textFill>
            <w14:solidFill>
              <w14:schemeClr w14:val="tx1"/>
            </w14:solidFill>
          </w14:textFill>
        </w:rPr>
      </w:r>
    </w:p>
    <w:sectPr>
      <w:headerReference w:type="default" r:id="rId9"/>
      <w:footnotePr/>
      <w:endnotePr/>
      <w:type w:val="nextPage"/>
      <w:pgSz w:w="15998" w:h="11906" w:orient="landscape"/>
      <w:pgMar w:top="284" w:right="830" w:bottom="284" w:left="709" w:header="0" w:footer="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roid Sans">
    <w:panose1 w:val="020B0606030804020204"/>
  </w:font>
  <w:font w:name="Calibri">
    <w:panose1 w:val="020F0502020204030204"/>
  </w:font>
  <w:font w:name="Courier New">
    <w:panose1 w:val="02070309020205020404"/>
  </w:font>
  <w:font w:name="Times New Roman">
    <w:panose1 w:val="02020603050405020304"/>
  </w:font>
  <w:font w:name="Microsoft YaHei">
    <w:panose1 w:val="020B0503020204020204"/>
  </w:font>
  <w:font w:name="Liberation Sans">
    <w:panose1 w:val="020B0604020202020204"/>
  </w:font>
  <w:font w:name="DejaVu Sans">
    <w:panose1 w:val="020B0603030804020204"/>
  </w:font>
  <w:font w:name="Segoe UI">
    <w:panose1 w:val="020B050302020402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47937126"/>
      <w:rPr/>
    </w:sdtPr>
    <w:sdtContent>
      <w:p>
        <w:pPr>
          <w:pStyle w:val="681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sz w:val="20"/>
            <w:szCs w:val="20"/>
          </w:rPr>
          <w:t xml:space="preserve">2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  <w:r>
          <w:rPr>
            <w:rFonts w:ascii="Times New Roman" w:hAnsi="Times New Roman" w:cs="Times New Roman"/>
            <w:sz w:val="20"/>
            <w:szCs w:val="20"/>
          </w:rPr>
        </w:r>
      </w:p>
    </w:sdtContent>
  </w:sdt>
  <w:p>
    <w:pPr>
      <w:pStyle w:val="68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5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7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9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1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3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5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7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97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ffffff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 w:default="1">
    <w:name w:val="Normal"/>
    <w:uiPriority w:val="0"/>
    <w:qFormat/>
    <w:rPr>
      <w:rFonts w:hint="default" w:asciiTheme="minorHAnsi" w:hAnsiTheme="minorHAnsi" w:eastAsiaTheme="minorEastAsia" w:cstheme="minorBidi"/>
      <w:sz w:val="24"/>
      <w:szCs w:val="24"/>
      <w:lang w:val="ru-RU" w:eastAsia="ru-RU" w:bidi="ar-SA"/>
    </w:rPr>
  </w:style>
  <w:style w:type="paragraph" w:styleId="659">
    <w:name w:val="Heading 1"/>
    <w:basedOn w:val="658"/>
    <w:next w:val="658"/>
    <w:link w:val="7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60">
    <w:name w:val="Heading 2"/>
    <w:basedOn w:val="658"/>
    <w:next w:val="658"/>
    <w:link w:val="75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61">
    <w:name w:val="Heading 3"/>
    <w:basedOn w:val="658"/>
    <w:next w:val="658"/>
    <w:link w:val="75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62">
    <w:name w:val="Heading 4"/>
    <w:basedOn w:val="658"/>
    <w:next w:val="658"/>
    <w:link w:val="75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658"/>
    <w:next w:val="658"/>
    <w:link w:val="75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64">
    <w:name w:val="Heading 6"/>
    <w:basedOn w:val="658"/>
    <w:next w:val="658"/>
    <w:link w:val="76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5">
    <w:name w:val="Heading 7"/>
    <w:basedOn w:val="658"/>
    <w:next w:val="658"/>
    <w:link w:val="76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6">
    <w:name w:val="Heading 8"/>
    <w:basedOn w:val="658"/>
    <w:next w:val="658"/>
    <w:link w:val="76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7">
    <w:name w:val="Heading 9"/>
    <w:basedOn w:val="658"/>
    <w:next w:val="658"/>
    <w:link w:val="76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8" w:default="1">
    <w:name w:val="Default Paragraph Font"/>
    <w:uiPriority w:val="1"/>
    <w:semiHidden/>
    <w:unhideWhenUsed/>
    <w:qFormat/>
  </w:style>
  <w:style w:type="table" w:styleId="669" w:default="1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  <w:style w:type="character" w:styleId="670">
    <w:name w:val="footnote reference"/>
    <w:basedOn w:val="668"/>
    <w:uiPriority w:val="99"/>
    <w:unhideWhenUsed/>
    <w:qFormat/>
    <w:rPr>
      <w:vertAlign w:val="superscript"/>
    </w:rPr>
  </w:style>
  <w:style w:type="character" w:styleId="671">
    <w:name w:val="annotation reference"/>
    <w:basedOn w:val="668"/>
    <w:uiPriority w:val="0"/>
    <w:semiHidden/>
    <w:unhideWhenUsed/>
    <w:qFormat/>
    <w:rPr>
      <w:sz w:val="16"/>
      <w:szCs w:val="16"/>
    </w:rPr>
  </w:style>
  <w:style w:type="character" w:styleId="672">
    <w:name w:val="endnote reference"/>
    <w:basedOn w:val="668"/>
    <w:uiPriority w:val="99"/>
    <w:semiHidden/>
    <w:unhideWhenUsed/>
    <w:qFormat/>
    <w:rPr>
      <w:vertAlign w:val="superscript"/>
    </w:rPr>
  </w:style>
  <w:style w:type="character" w:styleId="673">
    <w:name w:val="Hyperlink"/>
    <w:basedOn w:val="668"/>
    <w:uiPriority w:val="99"/>
    <w:semiHidden/>
    <w:unhideWhenUsed/>
    <w:qFormat/>
    <w:rPr>
      <w:color w:val="1155cc"/>
      <w:u w:val="single"/>
    </w:rPr>
  </w:style>
  <w:style w:type="paragraph" w:styleId="674">
    <w:name w:val="Balloon Text"/>
    <w:basedOn w:val="658"/>
    <w:uiPriority w:val="0"/>
    <w:qFormat/>
    <w:rPr>
      <w:rFonts w:ascii="Segoe UI" w:hAnsi="Segoe UI" w:cs="Segoe UI"/>
      <w:sz w:val="18"/>
      <w:szCs w:val="18"/>
    </w:rPr>
  </w:style>
  <w:style w:type="paragraph" w:styleId="675">
    <w:name w:val="endnote text"/>
    <w:basedOn w:val="658"/>
    <w:link w:val="881"/>
    <w:uiPriority w:val="99"/>
    <w:semiHidden/>
    <w:unhideWhenUsed/>
    <w:qFormat/>
    <w:rPr>
      <w:sz w:val="20"/>
    </w:rPr>
  </w:style>
  <w:style w:type="paragraph" w:styleId="676">
    <w:name w:val="Caption"/>
    <w:basedOn w:val="658"/>
    <w:link w:val="773"/>
    <w:uiPriority w:val="0"/>
    <w:qFormat/>
    <w:pPr>
      <w:spacing w:before="120" w:after="120"/>
      <w:suppressLineNumbers/>
    </w:pPr>
    <w:rPr>
      <w:rFonts w:cs="Arial"/>
      <w:i/>
      <w:iCs/>
    </w:rPr>
  </w:style>
  <w:style w:type="paragraph" w:styleId="677">
    <w:name w:val="annotation text"/>
    <w:basedOn w:val="658"/>
    <w:link w:val="893"/>
    <w:uiPriority w:val="0"/>
    <w:semiHidden/>
    <w:unhideWhenUsed/>
    <w:qFormat/>
    <w:rPr>
      <w:sz w:val="20"/>
      <w:szCs w:val="20"/>
    </w:rPr>
  </w:style>
  <w:style w:type="paragraph" w:styleId="678">
    <w:name w:val="annotation subject"/>
    <w:basedOn w:val="677"/>
    <w:next w:val="677"/>
    <w:link w:val="894"/>
    <w:uiPriority w:val="0"/>
    <w:semiHidden/>
    <w:unhideWhenUsed/>
    <w:qFormat/>
    <w:rPr>
      <w:b/>
      <w:bCs/>
    </w:rPr>
  </w:style>
  <w:style w:type="paragraph" w:styleId="679">
    <w:name w:val="footnote text"/>
    <w:basedOn w:val="658"/>
    <w:link w:val="880"/>
    <w:uiPriority w:val="99"/>
    <w:semiHidden/>
    <w:unhideWhenUsed/>
    <w:qFormat/>
    <w:pPr>
      <w:spacing w:after="40"/>
    </w:pPr>
    <w:rPr>
      <w:sz w:val="18"/>
    </w:rPr>
  </w:style>
  <w:style w:type="paragraph" w:styleId="680">
    <w:name w:val="toc 8"/>
    <w:basedOn w:val="658"/>
    <w:next w:val="658"/>
    <w:uiPriority w:val="39"/>
    <w:unhideWhenUsed/>
    <w:qFormat/>
    <w:pPr>
      <w:ind w:left="1984"/>
      <w:spacing w:after="57"/>
    </w:pPr>
  </w:style>
  <w:style w:type="paragraph" w:styleId="681">
    <w:name w:val="Header"/>
    <w:basedOn w:val="658"/>
    <w:link w:val="896"/>
    <w:uiPriority w:val="99"/>
    <w:unhideWhenUsed/>
    <w:qFormat/>
    <w:pPr>
      <w:tabs>
        <w:tab w:val="center" w:pos="4677" w:leader="none"/>
        <w:tab w:val="right" w:pos="9355" w:leader="none"/>
      </w:tabs>
    </w:pPr>
  </w:style>
  <w:style w:type="paragraph" w:styleId="682">
    <w:name w:val="toc 9"/>
    <w:basedOn w:val="658"/>
    <w:next w:val="658"/>
    <w:uiPriority w:val="39"/>
    <w:unhideWhenUsed/>
    <w:qFormat/>
    <w:pPr>
      <w:ind w:left="2268"/>
      <w:spacing w:after="57"/>
    </w:pPr>
  </w:style>
  <w:style w:type="paragraph" w:styleId="683">
    <w:name w:val="toc 7"/>
    <w:basedOn w:val="658"/>
    <w:next w:val="658"/>
    <w:uiPriority w:val="39"/>
    <w:unhideWhenUsed/>
    <w:qFormat/>
    <w:pPr>
      <w:ind w:left="1701"/>
      <w:spacing w:after="57"/>
    </w:pPr>
  </w:style>
  <w:style w:type="paragraph" w:styleId="684">
    <w:name w:val="Body Text"/>
    <w:basedOn w:val="658"/>
    <w:uiPriority w:val="0"/>
    <w:qFormat/>
    <w:pPr>
      <w:spacing w:after="140" w:line="276" w:lineRule="auto"/>
    </w:pPr>
  </w:style>
  <w:style w:type="paragraph" w:styleId="685">
    <w:name w:val="index heading"/>
    <w:basedOn w:val="658"/>
    <w:uiPriority w:val="0"/>
    <w:qFormat/>
    <w:pPr>
      <w:suppressLineNumbers/>
    </w:pPr>
    <w:rPr>
      <w:rFonts w:cs="Arial"/>
    </w:rPr>
  </w:style>
  <w:style w:type="paragraph" w:styleId="686">
    <w:name w:val="toc 1"/>
    <w:basedOn w:val="658"/>
    <w:next w:val="658"/>
    <w:uiPriority w:val="39"/>
    <w:unhideWhenUsed/>
    <w:qFormat/>
    <w:pPr>
      <w:spacing w:after="57"/>
    </w:pPr>
  </w:style>
  <w:style w:type="paragraph" w:styleId="687">
    <w:name w:val="toc 6"/>
    <w:basedOn w:val="658"/>
    <w:next w:val="658"/>
    <w:uiPriority w:val="39"/>
    <w:unhideWhenUsed/>
    <w:qFormat/>
    <w:pPr>
      <w:ind w:left="1417"/>
      <w:spacing w:after="57"/>
    </w:pPr>
  </w:style>
  <w:style w:type="paragraph" w:styleId="688">
    <w:name w:val="table of figures"/>
    <w:basedOn w:val="658"/>
    <w:next w:val="658"/>
    <w:uiPriority w:val="99"/>
    <w:unhideWhenUsed/>
    <w:qFormat/>
  </w:style>
  <w:style w:type="paragraph" w:styleId="689">
    <w:name w:val="toc 3"/>
    <w:basedOn w:val="658"/>
    <w:next w:val="658"/>
    <w:uiPriority w:val="39"/>
    <w:unhideWhenUsed/>
    <w:qFormat/>
    <w:pPr>
      <w:ind w:left="567"/>
      <w:spacing w:after="57"/>
    </w:pPr>
  </w:style>
  <w:style w:type="paragraph" w:styleId="690">
    <w:name w:val="toc 2"/>
    <w:basedOn w:val="658"/>
    <w:next w:val="658"/>
    <w:uiPriority w:val="39"/>
    <w:unhideWhenUsed/>
    <w:qFormat/>
    <w:pPr>
      <w:ind w:left="283"/>
      <w:spacing w:after="57"/>
    </w:pPr>
  </w:style>
  <w:style w:type="paragraph" w:styleId="691">
    <w:name w:val="toc 4"/>
    <w:basedOn w:val="658"/>
    <w:next w:val="658"/>
    <w:uiPriority w:val="39"/>
    <w:unhideWhenUsed/>
    <w:qFormat/>
    <w:pPr>
      <w:ind w:left="850"/>
      <w:spacing w:after="57"/>
    </w:pPr>
  </w:style>
  <w:style w:type="paragraph" w:styleId="692">
    <w:name w:val="toc 5"/>
    <w:basedOn w:val="658"/>
    <w:next w:val="658"/>
    <w:uiPriority w:val="39"/>
    <w:unhideWhenUsed/>
    <w:qFormat/>
    <w:pPr>
      <w:ind w:left="1134"/>
      <w:spacing w:after="57"/>
    </w:pPr>
  </w:style>
  <w:style w:type="paragraph" w:styleId="693">
    <w:name w:val="Body Text Indent"/>
    <w:basedOn w:val="658"/>
    <w:link w:val="895"/>
    <w:uiPriority w:val="99"/>
    <w:qFormat/>
    <w:pPr>
      <w:ind w:firstLine="567"/>
      <w:jc w:val="both"/>
    </w:pPr>
    <w:rPr>
      <w:bCs/>
      <w:sz w:val="22"/>
      <w:szCs w:val="22"/>
      <w:lang w:eastAsia="ar-SA"/>
    </w:rPr>
  </w:style>
  <w:style w:type="paragraph" w:styleId="694">
    <w:name w:val="Title"/>
    <w:basedOn w:val="658"/>
    <w:next w:val="684"/>
    <w:uiPriority w:val="0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695">
    <w:name w:val="Footer"/>
    <w:basedOn w:val="658"/>
    <w:link w:val="897"/>
    <w:uiPriority w:val="0"/>
    <w:unhideWhenUsed/>
    <w:qFormat/>
    <w:pPr>
      <w:tabs>
        <w:tab w:val="center" w:pos="4677" w:leader="none"/>
        <w:tab w:val="right" w:pos="9355" w:leader="none"/>
      </w:tabs>
    </w:pPr>
  </w:style>
  <w:style w:type="paragraph" w:styleId="696">
    <w:name w:val="List"/>
    <w:basedOn w:val="684"/>
    <w:uiPriority w:val="0"/>
    <w:qFormat/>
    <w:rPr>
      <w:rFonts w:cs="Arial"/>
    </w:rPr>
  </w:style>
  <w:style w:type="paragraph" w:styleId="697">
    <w:name w:val="Normal (Web)"/>
    <w:basedOn w:val="658"/>
    <w:uiPriority w:val="99"/>
    <w:semiHidden/>
    <w:unhideWhenUsed/>
    <w:qFormat/>
    <w:pPr>
      <w:spacing w:before="100" w:beforeAutospacing="1" w:after="100" w:afterAutospacing="1"/>
    </w:pPr>
  </w:style>
  <w:style w:type="paragraph" w:styleId="698">
    <w:name w:val="Subtitle"/>
    <w:basedOn w:val="658"/>
    <w:next w:val="658"/>
    <w:link w:val="766"/>
    <w:uiPriority w:val="11"/>
    <w:qFormat/>
    <w:pPr>
      <w:spacing w:before="200" w:after="200"/>
    </w:pPr>
  </w:style>
  <w:style w:type="paragraph" w:styleId="699">
    <w:name w:val="HTML Preformatted"/>
    <w:basedOn w:val="658"/>
    <w:uiPriority w:val="0"/>
    <w:qFormat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table" w:styleId="700">
    <w:name w:val="Table Grid"/>
    <w:basedOn w:val="669"/>
    <w:uiPriority w:val="59"/>
    <w:qFormat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01" w:customStyle="1">
    <w:name w:val="Plain Table 1"/>
    <w:basedOn w:val="669"/>
    <w:uiPriority w:val="59"/>
    <w:qFormat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themeColor="text1" w:themeTint="0D" w:fill="f1f1f1" w:themeFill="text1" w:themeFillTint="0D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2" w:customStyle="1">
    <w:name w:val="Plain Table 2"/>
    <w:basedOn w:val="669"/>
    <w:uiPriority w:val="59"/>
    <w:qFormat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3" w:customStyle="1">
    <w:name w:val="Plain Table 3"/>
    <w:basedOn w:val="669"/>
    <w:uiPriority w:val="99"/>
    <w:qFormat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4" w:customStyle="1">
    <w:name w:val="Plain Table 4"/>
    <w:basedOn w:val="669"/>
    <w:uiPriority w:val="99"/>
    <w:qFormat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 w:customStyle="1">
    <w:name w:val="Plain Table 5"/>
    <w:basedOn w:val="669"/>
    <w:uiPriority w:val="99"/>
    <w:qFormat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6" w:customStyle="1">
    <w:name w:val="Grid Table 1 Light"/>
    <w:basedOn w:val="669"/>
    <w:uiPriority w:val="99"/>
    <w:qFormat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 w:customStyle="1">
    <w:name w:val="Grid Table 2"/>
    <w:basedOn w:val="669"/>
    <w:uiPriority w:val="99"/>
    <w:qFormat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96969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96969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 w:customStyle="1">
    <w:name w:val="Grid Table 3"/>
    <w:basedOn w:val="669"/>
    <w:uiPriority w:val="99"/>
    <w:qFormat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Grid Table 4"/>
    <w:basedOn w:val="669"/>
    <w:uiPriority w:val="59"/>
    <w:qFormat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0" w:customStyle="1">
    <w:name w:val="Grid Table 5 Dark"/>
    <w:basedOn w:val="669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98989" w:themeColor="text1" w:themeTint="75" w:fill="898989" w:themeFill="text1" w:themeFillTint="75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11" w:customStyle="1">
    <w:name w:val="Grid Table 6 Colorful"/>
    <w:basedOn w:val="669"/>
    <w:uiPriority w:val="99"/>
    <w:qFormat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712" w:customStyle="1">
    <w:name w:val="Grid Table 7 Colorful"/>
    <w:basedOn w:val="669"/>
    <w:uiPriority w:val="99"/>
    <w:qFormat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List Table 1 Light"/>
    <w:basedOn w:val="669"/>
    <w:uiPriority w:val="99"/>
    <w:qFormat/>
    <w:pPr>
      <w:spacing w:after="0" w:line="240" w:lineRule="auto"/>
    </w:pPr>
    <w:tblPr/>
    <w:tblStylePr w:type="band1Horz">
      <w:tcPr>
        <w:shd w:val="clear" w:color="bebebe" w:themeColor="text1" w:themeTint="40" w:fill="bebebe" w:themeFill="text1" w:themeFillTint="40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List Table 2"/>
    <w:basedOn w:val="669"/>
    <w:uiPriority w:val="99"/>
    <w:qFormat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</w:style>
  <w:style w:type="table" w:styleId="715" w:customStyle="1">
    <w:name w:val="List Table 3"/>
    <w:basedOn w:val="669"/>
    <w:uiPriority w:val="99"/>
    <w:qFormat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List Table 4"/>
    <w:basedOn w:val="669"/>
    <w:uiPriority w:val="99"/>
    <w:qFormat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List Table 5 Dark"/>
    <w:basedOn w:val="669"/>
    <w:uiPriority w:val="99"/>
    <w:qFormat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band1Horz"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e7e7e" w:themeColor="text1" w:themeTint="80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themeColor="text1" w:themeTint="80" w:fill="7e7e7e" w:themeFill="text1" w:themeFillTint="80"/>
        <w:tcBorders>
          <w:top w:val="single" w:color="7E7E7E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718" w:customStyle="1">
    <w:name w:val="List Table 6 Colorful"/>
    <w:basedOn w:val="669"/>
    <w:uiPriority w:val="99"/>
    <w:qFormat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</w:style>
  <w:style w:type="table" w:styleId="719" w:customStyle="1">
    <w:name w:val="List Table 7 Colorful"/>
    <w:basedOn w:val="669"/>
    <w:uiPriority w:val="99"/>
    <w:qFormat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paragraph" w:styleId="720" w:customStyle="1">
    <w:name w:val="TOC Heading"/>
    <w:uiPriority w:val="39"/>
    <w:unhideWhenUsed/>
    <w:qFormat/>
    <w:rPr>
      <w:rFonts w:hint="default" w:asciiTheme="minorHAnsi" w:hAnsiTheme="minorHAnsi" w:eastAsiaTheme="minorEastAsia" w:cstheme="minorBidi"/>
      <w:lang w:val="ru-RU" w:eastAsia="ru-RU" w:bidi="ar-SA"/>
    </w:rPr>
  </w:style>
  <w:style w:type="character" w:styleId="721" w:customStyle="1">
    <w:name w:val="Heading 1 Char"/>
    <w:basedOn w:val="668"/>
    <w:uiPriority w:val="9"/>
    <w:qFormat/>
    <w:rPr>
      <w:rFonts w:ascii="Arial" w:hAnsi="Arial" w:eastAsia="Arial" w:cs="Arial"/>
      <w:sz w:val="40"/>
      <w:szCs w:val="40"/>
    </w:rPr>
  </w:style>
  <w:style w:type="character" w:styleId="722" w:customStyle="1">
    <w:name w:val="Heading 2 Char"/>
    <w:basedOn w:val="668"/>
    <w:uiPriority w:val="9"/>
    <w:qFormat/>
    <w:rPr>
      <w:rFonts w:ascii="Arial" w:hAnsi="Arial" w:eastAsia="Arial" w:cs="Arial"/>
      <w:sz w:val="34"/>
    </w:rPr>
  </w:style>
  <w:style w:type="character" w:styleId="723" w:customStyle="1">
    <w:name w:val="Heading 3 Char"/>
    <w:basedOn w:val="668"/>
    <w:uiPriority w:val="9"/>
    <w:qFormat/>
    <w:rPr>
      <w:rFonts w:ascii="Arial" w:hAnsi="Arial" w:eastAsia="Arial" w:cs="Arial"/>
      <w:sz w:val="30"/>
      <w:szCs w:val="30"/>
    </w:rPr>
  </w:style>
  <w:style w:type="character" w:styleId="724" w:customStyle="1">
    <w:name w:val="Heading 4 Char"/>
    <w:basedOn w:val="668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25" w:customStyle="1">
    <w:name w:val="Heading 5 Char"/>
    <w:basedOn w:val="668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26" w:customStyle="1">
    <w:name w:val="Heading 6 Char"/>
    <w:basedOn w:val="668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27" w:customStyle="1">
    <w:name w:val="Heading 7 Char"/>
    <w:basedOn w:val="668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28" w:customStyle="1">
    <w:name w:val="Heading 8 Char"/>
    <w:basedOn w:val="66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29" w:customStyle="1">
    <w:name w:val="Heading 9 Char"/>
    <w:basedOn w:val="668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30" w:customStyle="1">
    <w:name w:val="Subtitle Char"/>
    <w:basedOn w:val="668"/>
    <w:uiPriority w:val="11"/>
    <w:qFormat/>
    <w:rPr>
      <w:sz w:val="24"/>
      <w:szCs w:val="24"/>
    </w:rPr>
  </w:style>
  <w:style w:type="character" w:styleId="731" w:customStyle="1">
    <w:name w:val="Quote Char"/>
    <w:uiPriority w:val="29"/>
    <w:qFormat/>
    <w:rPr>
      <w:i/>
    </w:rPr>
  </w:style>
  <w:style w:type="character" w:styleId="732" w:customStyle="1">
    <w:name w:val="Intense Quote Char"/>
    <w:uiPriority w:val="30"/>
    <w:qFormat/>
    <w:rPr>
      <w:i/>
    </w:rPr>
  </w:style>
  <w:style w:type="table" w:styleId="733" w:customStyle="1">
    <w:name w:val="Таблица простая 11"/>
    <w:basedOn w:val="669"/>
    <w:uiPriority w:val="59"/>
    <w:qFormat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band1Horz">
      <w:tcPr>
        <w:shd w:val="clear" w:color="f1f1f1" w:themeColor="text1" w:themeTint="0D" w:fill="f1f1f1" w:themeFill="text1" w:themeFillTint="0D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 w:customStyle="1">
    <w:name w:val="Таблица простая 21"/>
    <w:basedOn w:val="669"/>
    <w:uiPriority w:val="59"/>
    <w:qFormat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 w:customStyle="1">
    <w:name w:val="Таблица простая 31"/>
    <w:basedOn w:val="669"/>
    <w:uiPriority w:val="99"/>
    <w:qFormat/>
    <w:tblPr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 w:customStyle="1">
    <w:name w:val="Таблица простая 41"/>
    <w:basedOn w:val="669"/>
    <w:uiPriority w:val="99"/>
    <w:qFormat/>
    <w:tblPr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Таблица простая 51"/>
    <w:basedOn w:val="669"/>
    <w:uiPriority w:val="99"/>
    <w:qFormat/>
    <w:tblPr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8" w:customStyle="1">
    <w:name w:val="Таблица-сетка 1 светлая1"/>
    <w:basedOn w:val="669"/>
    <w:uiPriority w:val="99"/>
    <w:qFormat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Таблица-сетка 21"/>
    <w:basedOn w:val="669"/>
    <w:uiPriority w:val="99"/>
    <w:qFormat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96969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96969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Таблица-сетка 31"/>
    <w:basedOn w:val="669"/>
    <w:uiPriority w:val="99"/>
    <w:qFormat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Таблица-сетка 41"/>
    <w:basedOn w:val="669"/>
    <w:uiPriority w:val="59"/>
    <w:qFormat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2" w:customStyle="1">
    <w:name w:val="Таблица-сетка 5 темная1"/>
    <w:basedOn w:val="669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98989" w:themeColor="text1" w:themeTint="75" w:fill="898989" w:themeFill="text1" w:themeFillTint="75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3" w:customStyle="1">
    <w:name w:val="Таблица-сетка 6 цветная1"/>
    <w:basedOn w:val="669"/>
    <w:uiPriority w:val="99"/>
    <w:qFormat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744" w:customStyle="1">
    <w:name w:val="Таблица-сетка 7 цветная1"/>
    <w:basedOn w:val="669"/>
    <w:uiPriority w:val="99"/>
    <w:qFormat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Список-таблица 1 светлая1"/>
    <w:basedOn w:val="669"/>
    <w:uiPriority w:val="99"/>
    <w:qFormat/>
    <w:tblPr/>
    <w:tblStylePr w:type="band1Horz">
      <w:tcPr>
        <w:shd w:val="clear" w:color="bebebe" w:themeColor="text1" w:themeTint="40" w:fill="bebebe" w:themeFill="text1" w:themeFillTint="40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Список-таблица 21"/>
    <w:basedOn w:val="669"/>
    <w:uiPriority w:val="99"/>
    <w:qFormat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</w:style>
  <w:style w:type="table" w:styleId="747" w:customStyle="1">
    <w:name w:val="Список-таблица 31"/>
    <w:basedOn w:val="669"/>
    <w:uiPriority w:val="99"/>
    <w:qFormat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Список-таблица 41"/>
    <w:basedOn w:val="669"/>
    <w:uiPriority w:val="99"/>
    <w:qFormat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 w:customStyle="1">
    <w:name w:val="Список-таблица 5 темная1"/>
    <w:basedOn w:val="669"/>
    <w:uiPriority w:val="99"/>
    <w:qFormat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band1Horz"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e7e7e" w:themeColor="text1" w:themeTint="80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themeColor="text1" w:themeTint="80" w:fill="7e7e7e" w:themeFill="text1" w:themeFillTint="80"/>
        <w:tcBorders>
          <w:top w:val="single" w:color="7E7E7E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750" w:customStyle="1">
    <w:name w:val="Список-таблица 6 цветная1"/>
    <w:basedOn w:val="669"/>
    <w:uiPriority w:val="99"/>
    <w:qFormat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</w:style>
  <w:style w:type="table" w:styleId="751" w:customStyle="1">
    <w:name w:val="Список-таблица 7 цветная1"/>
    <w:basedOn w:val="669"/>
    <w:uiPriority w:val="99"/>
    <w:qFormat/>
    <w:tblPr>
      <w:tblBorders>
        <w:right w:val="single" w:color="7E7E7E" w:themeColor="text1" w:themeTint="80" w:sz="4" w:space="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52" w:customStyle="1">
    <w:name w:val="Footnote Text Char"/>
    <w:uiPriority w:val="99"/>
    <w:qFormat/>
    <w:rPr>
      <w:sz w:val="18"/>
    </w:rPr>
  </w:style>
  <w:style w:type="character" w:styleId="753" w:customStyle="1">
    <w:name w:val="Endnote Text Char"/>
    <w:uiPriority w:val="99"/>
    <w:qFormat/>
    <w:rPr>
      <w:sz w:val="20"/>
    </w:rPr>
  </w:style>
  <w:style w:type="paragraph" w:styleId="754" w:customStyle="1">
    <w:name w:val="Заголовок оглавления1"/>
    <w:uiPriority w:val="39"/>
    <w:unhideWhenUsed/>
    <w:qFormat/>
    <w:rPr>
      <w:rFonts w:hint="default" w:asciiTheme="minorHAnsi" w:hAnsiTheme="minorHAnsi" w:eastAsiaTheme="minorEastAsia" w:cstheme="minorBidi"/>
      <w:lang w:val="ru-RU" w:eastAsia="ru-RU" w:bidi="ar-SA"/>
    </w:rPr>
  </w:style>
  <w:style w:type="character" w:styleId="755" w:customStyle="1">
    <w:name w:val="Заголовок 1 Знак"/>
    <w:basedOn w:val="668"/>
    <w:link w:val="659"/>
    <w:uiPriority w:val="9"/>
    <w:qFormat/>
    <w:rPr>
      <w:rFonts w:ascii="Arial" w:hAnsi="Arial" w:eastAsia="Arial" w:cs="Arial"/>
      <w:sz w:val="40"/>
      <w:szCs w:val="40"/>
    </w:rPr>
  </w:style>
  <w:style w:type="character" w:styleId="756" w:customStyle="1">
    <w:name w:val="Заголовок 2 Знак"/>
    <w:basedOn w:val="668"/>
    <w:link w:val="660"/>
    <w:uiPriority w:val="9"/>
    <w:qFormat/>
    <w:rPr>
      <w:rFonts w:ascii="Arial" w:hAnsi="Arial" w:eastAsia="Arial" w:cs="Arial"/>
      <w:sz w:val="34"/>
    </w:rPr>
  </w:style>
  <w:style w:type="character" w:styleId="757" w:customStyle="1">
    <w:name w:val="Заголовок 3 Знак"/>
    <w:basedOn w:val="668"/>
    <w:link w:val="661"/>
    <w:uiPriority w:val="9"/>
    <w:qFormat/>
    <w:rPr>
      <w:rFonts w:ascii="Arial" w:hAnsi="Arial" w:eastAsia="Arial" w:cs="Arial"/>
      <w:sz w:val="30"/>
      <w:szCs w:val="30"/>
    </w:rPr>
  </w:style>
  <w:style w:type="character" w:styleId="758" w:customStyle="1">
    <w:name w:val="Заголовок 4 Знак"/>
    <w:basedOn w:val="668"/>
    <w:link w:val="662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59" w:customStyle="1">
    <w:name w:val="Заголовок 5 Знак"/>
    <w:basedOn w:val="668"/>
    <w:link w:val="663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60" w:customStyle="1">
    <w:name w:val="Заголовок 6 Знак"/>
    <w:basedOn w:val="668"/>
    <w:link w:val="664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61" w:customStyle="1">
    <w:name w:val="Заголовок 7 Знак"/>
    <w:basedOn w:val="668"/>
    <w:link w:val="665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62" w:customStyle="1">
    <w:name w:val="Заголовок 8 Знак"/>
    <w:basedOn w:val="668"/>
    <w:link w:val="666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63" w:customStyle="1">
    <w:name w:val="Заголовок 9 Знак"/>
    <w:basedOn w:val="668"/>
    <w:link w:val="667"/>
    <w:uiPriority w:val="9"/>
    <w:qFormat/>
    <w:rPr>
      <w:rFonts w:ascii="Arial" w:hAnsi="Arial" w:eastAsia="Arial" w:cs="Arial"/>
      <w:i/>
      <w:iCs/>
      <w:sz w:val="21"/>
      <w:szCs w:val="21"/>
    </w:rPr>
  </w:style>
  <w:style w:type="paragraph" w:styleId="764">
    <w:name w:val="No Spacing"/>
    <w:uiPriority w:val="1"/>
    <w:qFormat/>
    <w:rPr>
      <w:rFonts w:hint="default" w:asciiTheme="minorHAnsi" w:hAnsiTheme="minorHAnsi" w:eastAsiaTheme="minorEastAsia" w:cstheme="minorBidi"/>
      <w:lang w:val="ru-RU" w:eastAsia="ru-RU" w:bidi="ar-SA"/>
    </w:rPr>
  </w:style>
  <w:style w:type="character" w:styleId="765" w:customStyle="1">
    <w:name w:val="Title Char"/>
    <w:basedOn w:val="668"/>
    <w:uiPriority w:val="10"/>
    <w:qFormat/>
    <w:rPr>
      <w:sz w:val="48"/>
      <w:szCs w:val="48"/>
    </w:rPr>
  </w:style>
  <w:style w:type="character" w:styleId="766" w:customStyle="1">
    <w:name w:val="Подзаголовок Знак"/>
    <w:basedOn w:val="668"/>
    <w:link w:val="698"/>
    <w:uiPriority w:val="11"/>
    <w:qFormat/>
    <w:rPr>
      <w:sz w:val="24"/>
      <w:szCs w:val="24"/>
    </w:rPr>
  </w:style>
  <w:style w:type="paragraph" w:styleId="767">
    <w:name w:val="Quote"/>
    <w:basedOn w:val="658"/>
    <w:next w:val="658"/>
    <w:link w:val="768"/>
    <w:uiPriority w:val="29"/>
    <w:qFormat/>
    <w:pPr>
      <w:ind w:left="720" w:right="720"/>
    </w:pPr>
    <w:rPr>
      <w:i/>
    </w:rPr>
  </w:style>
  <w:style w:type="character" w:styleId="768" w:customStyle="1">
    <w:name w:val="Цитата 2 Знак"/>
    <w:link w:val="767"/>
    <w:uiPriority w:val="29"/>
    <w:qFormat/>
    <w:rPr>
      <w:i/>
    </w:rPr>
  </w:style>
  <w:style w:type="paragraph" w:styleId="769">
    <w:name w:val="Intense Quote"/>
    <w:basedOn w:val="658"/>
    <w:next w:val="658"/>
    <w:link w:val="77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0" w:customStyle="1">
    <w:name w:val="Выделенная цитата Знак"/>
    <w:link w:val="769"/>
    <w:uiPriority w:val="30"/>
    <w:qFormat/>
    <w:rPr>
      <w:i/>
    </w:rPr>
  </w:style>
  <w:style w:type="character" w:styleId="771" w:customStyle="1">
    <w:name w:val="Header Char"/>
    <w:basedOn w:val="668"/>
    <w:uiPriority w:val="99"/>
    <w:qFormat/>
  </w:style>
  <w:style w:type="character" w:styleId="772" w:customStyle="1">
    <w:name w:val="Footer Char"/>
    <w:basedOn w:val="668"/>
    <w:uiPriority w:val="99"/>
    <w:qFormat/>
  </w:style>
  <w:style w:type="character" w:styleId="773" w:customStyle="1">
    <w:name w:val="Caption Char"/>
    <w:basedOn w:val="668"/>
    <w:uiPriority w:val="35"/>
    <w:qFormat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table" w:styleId="774" w:customStyle="1">
    <w:name w:val="Table Grid Light"/>
    <w:basedOn w:val="669"/>
    <w:uiPriority w:val="59"/>
    <w:qFormat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styleId="775" w:customStyle="1">
    <w:name w:val="Grid Table 1 Light - Accent 1"/>
    <w:basedOn w:val="669"/>
    <w:uiPriority w:val="99"/>
    <w:qFormat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2"/>
    <w:basedOn w:val="669"/>
    <w:uiPriority w:val="99"/>
    <w:qFormat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3"/>
    <w:basedOn w:val="669"/>
    <w:uiPriority w:val="99"/>
    <w:qFormat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4"/>
    <w:basedOn w:val="669"/>
    <w:uiPriority w:val="99"/>
    <w:qFormat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1 Light - Accent 5"/>
    <w:basedOn w:val="669"/>
    <w:uiPriority w:val="99"/>
    <w:qFormat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Grid Table 1 Light - Accent 6"/>
    <w:basedOn w:val="669"/>
    <w:uiPriority w:val="99"/>
    <w:qFormat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Grid Table 2 - Accent 1"/>
    <w:basedOn w:val="669"/>
    <w:uiPriority w:val="99"/>
    <w:qFormat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B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B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2 - Accent 2"/>
    <w:basedOn w:val="669"/>
    <w:uiPriority w:val="99"/>
    <w:qFormat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7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7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2 - Accent 3"/>
    <w:basedOn w:val="669"/>
    <w:uiPriority w:val="99"/>
    <w:qFormat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B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2 - Accent 4"/>
    <w:basedOn w:val="669"/>
    <w:uiPriority w:val="99"/>
    <w:qFormat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2 - Accent 5"/>
    <w:basedOn w:val="669"/>
    <w:uiPriority w:val="99"/>
    <w:qFormat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2 - Accent 6"/>
    <w:basedOn w:val="669"/>
    <w:uiPriority w:val="99"/>
    <w:qFormat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3 - Accent 1"/>
    <w:basedOn w:val="669"/>
    <w:uiPriority w:val="99"/>
    <w:qFormat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3 - Accent 2"/>
    <w:basedOn w:val="669"/>
    <w:uiPriority w:val="99"/>
    <w:qFormat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3 - Accent 3"/>
    <w:basedOn w:val="669"/>
    <w:uiPriority w:val="99"/>
    <w:qFormat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3 - Accent 4"/>
    <w:basedOn w:val="669"/>
    <w:uiPriority w:val="99"/>
    <w:qFormat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3 - Accent 5"/>
    <w:basedOn w:val="669"/>
    <w:uiPriority w:val="99"/>
    <w:qFormat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3 - Accent 6"/>
    <w:basedOn w:val="669"/>
    <w:uiPriority w:val="99"/>
    <w:qFormat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4 - Accent 1"/>
    <w:basedOn w:val="669"/>
    <w:uiPriority w:val="59"/>
    <w:qFormat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themeColor="accent1" w:themeTint="EA" w:fill="5d8bc2" w:themeFill="accent1" w:themeFillTint="EA"/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</w:style>
  <w:style w:type="table" w:styleId="794" w:customStyle="1">
    <w:name w:val="Grid Table 4 - Accent 2"/>
    <w:basedOn w:val="669"/>
    <w:uiPriority w:val="59"/>
    <w:qFormat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</w:style>
  <w:style w:type="table" w:styleId="795" w:customStyle="1">
    <w:name w:val="Grid Table 4 - Accent 3"/>
    <w:basedOn w:val="669"/>
    <w:uiPriority w:val="59"/>
    <w:qFormat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themeTint="FE" w:fill="9bbb59" w:themeFill="accent3" w:themeFillTint="FE"/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</w:style>
  <w:style w:type="table" w:styleId="796" w:customStyle="1">
    <w:name w:val="Grid Table 4 - Accent 4"/>
    <w:basedOn w:val="669"/>
    <w:uiPriority w:val="59"/>
    <w:qFormat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97" w:customStyle="1">
    <w:name w:val="Grid Table 4 - Accent 5"/>
    <w:basedOn w:val="669"/>
    <w:uiPriority w:val="59"/>
    <w:qFormat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98" w:customStyle="1">
    <w:name w:val="Grid Table 4 - Accent 6"/>
    <w:basedOn w:val="669"/>
    <w:uiPriority w:val="59"/>
    <w:qFormat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99" w:customStyle="1">
    <w:name w:val="Grid Table 5 Dark- Accent 1"/>
    <w:basedOn w:val="669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ec5e0" w:themeColor="accent1" w:themeTint="75" w:fill="aec5e0" w:themeFill="accent1" w:themeFillTint="75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00" w:customStyle="1">
    <w:name w:val="Grid Table 5 Dark - Accent 2"/>
    <w:basedOn w:val="669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01" w:customStyle="1">
    <w:name w:val="Grid Table 5 Dark - Accent 3"/>
    <w:basedOn w:val="669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1dfb2" w:themeColor="accent3" w:themeTint="75" w:fill="d1dfb2" w:themeFill="accent3" w:themeFillTint="75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02" w:customStyle="1">
    <w:name w:val="Grid Table 5 Dark- Accent 4"/>
    <w:basedOn w:val="669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03" w:customStyle="1">
    <w:name w:val="Grid Table 5 Dark - Accent 5"/>
    <w:basedOn w:val="669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04" w:customStyle="1">
    <w:name w:val="Grid Table 5 Dark - Accent 6"/>
    <w:basedOn w:val="669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05" w:customStyle="1">
    <w:name w:val="Grid Table 6 Colorful - Accent 1"/>
    <w:basedOn w:val="669"/>
    <w:uiPriority w:val="99"/>
    <w:qFormat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6" w:customStyle="1">
    <w:name w:val="Grid Table 6 Colorful - Accent 2"/>
    <w:basedOn w:val="669"/>
    <w:uiPriority w:val="99"/>
    <w:qFormat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07" w:customStyle="1">
    <w:name w:val="Grid Table 6 Colorful - Accent 3"/>
    <w:basedOn w:val="669"/>
    <w:uiPriority w:val="99"/>
    <w:qFormat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  <w:tblStylePr w:type="fir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firstRow">
      <w:rPr>
        <w:b/>
        <w:color w:val="9bbb59" w:themeColor="accent3"/>
        <w14:textFill>
          <w14:solidFill>
            <w14:schemeClr w14:val="accent3"/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lastRow">
      <w:rPr>
        <w:b/>
        <w:color w:val="9bbb59" w:themeColor="accent3"/>
        <w14:textFill>
          <w14:solidFill>
            <w14:schemeClr w14:val="accent3"/>
          </w14:solidFill>
        </w14:textFill>
      </w:rPr>
    </w:tblStylePr>
  </w:style>
  <w:style w:type="table" w:styleId="808" w:customStyle="1">
    <w:name w:val="Grid Table 6 Colorful - Accent 4"/>
    <w:basedOn w:val="669"/>
    <w:uiPriority w:val="99"/>
    <w:qFormat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09" w:customStyle="1">
    <w:name w:val="Grid Table 6 Colorful - Accent 5"/>
    <w:basedOn w:val="669"/>
    <w:uiPriority w:val="99"/>
    <w:qFormat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0" w:customStyle="1">
    <w:name w:val="Grid Table 6 Colorful - Accent 6"/>
    <w:basedOn w:val="669"/>
    <w:uiPriority w:val="99"/>
    <w:qFormat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1" w:customStyle="1">
    <w:name w:val="Grid Table 7 Colorful - Accent 1"/>
    <w:basedOn w:val="669"/>
    <w:uiPriority w:val="99"/>
    <w:qFormat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7 Colorful - Accent 2"/>
    <w:basedOn w:val="669"/>
    <w:uiPriority w:val="99"/>
    <w:qFormat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795" w:themeColor="accent2" w:themeTint="97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7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D997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D997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7 Colorful - Accent 3"/>
    <w:basedOn w:val="669"/>
    <w:uiPriority w:val="99"/>
    <w:qFormat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  <w:tblStylePr w:type="firstCol"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themeTint="FE" w:sz="4" w:space="0"/>
        </w:tcBorders>
      </w:tcPr>
    </w:tblStylePr>
    <w:tblStylePr w:type="fir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ffffff" w:fill="auto"/>
        <w:tcBorders>
          <w:top w:val="none" w:color="000000" w:sz="4" w:space="0"/>
          <w:left w:val="single" w:color="9B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ffffff" w:themeColor="light1" w:fill="ffffff" w:themeFill="light1"/>
        <w:tcBorders>
          <w:top w:val="single" w:color="9B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7 Colorful - Accent 4"/>
    <w:basedOn w:val="669"/>
    <w:uiPriority w:val="99"/>
    <w:qFormat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7 Colorful - Accent 5"/>
    <w:basedOn w:val="669"/>
    <w:uiPriority w:val="99"/>
    <w:qFormat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7 Colorful - Accent 6"/>
    <w:basedOn w:val="669"/>
    <w:uiPriority w:val="99"/>
    <w:qFormat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1 Light - Accent 1"/>
    <w:basedOn w:val="669"/>
    <w:uiPriority w:val="99"/>
    <w:qFormat/>
    <w:tblPr/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1 Light - Accent 2"/>
    <w:basedOn w:val="669"/>
    <w:uiPriority w:val="99"/>
    <w:qFormat/>
    <w:tblPr/>
    <w:tblStylePr w:type="band1Horz">
      <w:tcPr>
        <w:shd w:val="clear" w:color="efd3d2" w:themeColor="accent2" w:themeTint="40" w:fill="efd3d2" w:themeFill="accent2" w:themeFillTint="40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1 Light - Accent 3"/>
    <w:basedOn w:val="669"/>
    <w:uiPriority w:val="99"/>
    <w:qFormat/>
    <w:tblPr/>
    <w:tblStylePr w:type="band1Horz">
      <w:tcPr>
        <w:shd w:val="clear" w:color="e5edd5" w:themeColor="accent3" w:themeTint="40" w:fill="e5edd5" w:themeFill="accent3" w:themeFillTint="40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1 Light - Accent 4"/>
    <w:basedOn w:val="669"/>
    <w:uiPriority w:val="99"/>
    <w:qFormat/>
    <w:tblPr/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1 Light - Accent 5"/>
    <w:basedOn w:val="669"/>
    <w:uiPriority w:val="99"/>
    <w:qFormat/>
    <w:tblPr/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1 Light - Accent 6"/>
    <w:basedOn w:val="669"/>
    <w:uiPriority w:val="99"/>
    <w:qFormat/>
    <w:tblPr/>
    <w:tblStylePr w:type="band1Horz">
      <w:tcPr>
        <w:shd w:val="clear" w:color="fce4d0" w:themeColor="accent6" w:themeTint="40" w:fill="fce4d0" w:themeFill="accent6" w:themeFillTint="40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2 - Accent 1"/>
    <w:basedOn w:val="669"/>
    <w:uiPriority w:val="99"/>
    <w:qFormat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24" w:customStyle="1">
    <w:name w:val="List Table 2 - Accent 2"/>
    <w:basedOn w:val="669"/>
    <w:uiPriority w:val="99"/>
    <w:qFormat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one" w:color="000000" w:sz="4" w:space="0"/>
          <w:bottom w:val="single" w:color="DB9C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one" w:color="000000" w:sz="4" w:space="0"/>
          <w:bottom w:val="single" w:color="DB9C9A" w:themeColor="accent2" w:themeTint="90" w:sz="4" w:space="0"/>
          <w:right w:val="none" w:color="000000" w:sz="4" w:space="0"/>
        </w:tcBorders>
      </w:tcPr>
    </w:tblStylePr>
  </w:style>
  <w:style w:type="table" w:styleId="825" w:customStyle="1">
    <w:name w:val="List Table 2 - Accent 3"/>
    <w:basedOn w:val="669"/>
    <w:uiPriority w:val="99"/>
    <w:qFormat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26" w:customStyle="1">
    <w:name w:val="List Table 2 - Accent 4"/>
    <w:basedOn w:val="669"/>
    <w:uiPriority w:val="99"/>
    <w:qFormat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27" w:customStyle="1">
    <w:name w:val="List Table 2 - Accent 5"/>
    <w:basedOn w:val="669"/>
    <w:uiPriority w:val="99"/>
    <w:qFormat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28" w:customStyle="1">
    <w:name w:val="List Table 2 - Accent 6"/>
    <w:basedOn w:val="669"/>
    <w:uiPriority w:val="99"/>
    <w:qFormat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29" w:customStyle="1">
    <w:name w:val="List Table 3 - Accent 1"/>
    <w:basedOn w:val="669"/>
    <w:uiPriority w:val="99"/>
    <w:qFormat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3 - Accent 2"/>
    <w:basedOn w:val="669"/>
    <w:uiPriority w:val="99"/>
    <w:qFormat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3 - Accent 3"/>
    <w:basedOn w:val="669"/>
    <w:uiPriority w:val="99"/>
    <w:qFormat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3 - Accent 4"/>
    <w:basedOn w:val="669"/>
    <w:uiPriority w:val="99"/>
    <w:qFormat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3 - Accent 5"/>
    <w:basedOn w:val="669"/>
    <w:uiPriority w:val="99"/>
    <w:qFormat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3 - Accent 6"/>
    <w:basedOn w:val="669"/>
    <w:uiPriority w:val="99"/>
    <w:qFormat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4 - Accent 1"/>
    <w:basedOn w:val="669"/>
    <w:uiPriority w:val="99"/>
    <w:qFormat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4 - Accent 2"/>
    <w:basedOn w:val="669"/>
    <w:uiPriority w:val="99"/>
    <w:qFormat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4 - Accent 3"/>
    <w:basedOn w:val="669"/>
    <w:uiPriority w:val="99"/>
    <w:qFormat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4 - Accent 4"/>
    <w:basedOn w:val="669"/>
    <w:uiPriority w:val="99"/>
    <w:qFormat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4 - Accent 5"/>
    <w:basedOn w:val="669"/>
    <w:uiPriority w:val="99"/>
    <w:qFormat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4 - Accent 6"/>
    <w:basedOn w:val="669"/>
    <w:uiPriority w:val="99"/>
    <w:qFormat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5 Dark - Accent 1"/>
    <w:basedOn w:val="669"/>
    <w:uiPriority w:val="99"/>
    <w:qFormat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42" w:customStyle="1">
    <w:name w:val="List Table 5 Dark - Accent 2"/>
    <w:basedOn w:val="669"/>
    <w:uiPriority w:val="99"/>
    <w:qFormat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band1Horz">
      <w:tcPr>
        <w:shd w:val="clear" w:color="d99795" w:themeColor="accent2" w:themeTint="97" w:fill="d997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795" w:themeColor="accent2" w:themeTint="97" w:fill="d997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795" w:themeColor="accent2" w:themeTint="97" w:fill="d997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themeColor="accent2" w:themeTint="97" w:fill="d99795" w:themeFill="accent2" w:themeFillTint="97"/>
        <w:tcBorders>
          <w:top w:val="single" w:color="D997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43" w:customStyle="1">
    <w:name w:val="List Table 5 Dark - Accent 3"/>
    <w:basedOn w:val="669"/>
    <w:uiPriority w:val="99"/>
    <w:qFormat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band1Horz">
      <w:tcPr>
        <w:shd w:val="clear" w:color="c3d69c" w:themeColor="accent3" w:themeTint="98" w:fill="c3d69c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c" w:themeColor="accent3" w:themeTint="98" w:fill="c3d69c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c" w:themeColor="accent3" w:themeTint="98" w:fill="c3d69c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themeColor="accent3" w:themeTint="98" w:fill="c3d69c" w:themeFill="accent3" w:themeFillTint="98"/>
        <w:tcBorders>
          <w:top w:val="single" w:color="C3D69C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44" w:customStyle="1">
    <w:name w:val="List Table 5 Dark - Accent 4"/>
    <w:basedOn w:val="669"/>
    <w:uiPriority w:val="99"/>
    <w:qFormat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45" w:customStyle="1">
    <w:name w:val="List Table 5 Dark - Accent 5"/>
    <w:basedOn w:val="669"/>
    <w:uiPriority w:val="99"/>
    <w:qFormat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46" w:customStyle="1">
    <w:name w:val="List Table 5 Dark - Accent 6"/>
    <w:basedOn w:val="669"/>
    <w:uiPriority w:val="99"/>
    <w:qFormat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47" w:customStyle="1">
    <w:name w:val="List Table 6 Colorful - Accent 1"/>
    <w:basedOn w:val="669"/>
    <w:uiPriority w:val="99"/>
    <w:qFormat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</w:style>
  <w:style w:type="table" w:styleId="848" w:customStyle="1">
    <w:name w:val="List Table 6 Colorful - Accent 2"/>
    <w:basedOn w:val="669"/>
    <w:uiPriority w:val="99"/>
    <w:qFormat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</w:style>
  <w:style w:type="table" w:styleId="849" w:customStyle="1">
    <w:name w:val="List Table 6 Colorful - Accent 3"/>
    <w:basedOn w:val="669"/>
    <w:uiPriority w:val="99"/>
    <w:qFormat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</w:style>
  <w:style w:type="table" w:styleId="850" w:customStyle="1">
    <w:name w:val="List Table 6 Colorful - Accent 4"/>
    <w:basedOn w:val="669"/>
    <w:uiPriority w:val="99"/>
    <w:qFormat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</w:style>
  <w:style w:type="table" w:styleId="851" w:customStyle="1">
    <w:name w:val="List Table 6 Colorful - Accent 5"/>
    <w:basedOn w:val="669"/>
    <w:uiPriority w:val="99"/>
    <w:qFormat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</w:style>
  <w:style w:type="table" w:styleId="852" w:customStyle="1">
    <w:name w:val="List Table 6 Colorful - Accent 6"/>
    <w:basedOn w:val="669"/>
    <w:uiPriority w:val="99"/>
    <w:qFormat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</w:style>
  <w:style w:type="table" w:styleId="853" w:customStyle="1">
    <w:name w:val="List Table 7 Colorful - Accent 1"/>
    <w:basedOn w:val="669"/>
    <w:uiPriority w:val="99"/>
    <w:qFormat/>
    <w:tblPr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7 Colorful - Accent 2"/>
    <w:basedOn w:val="669"/>
    <w:uiPriority w:val="99"/>
    <w:qFormat/>
    <w:tblPr>
      <w:tblBorders>
        <w:right w:val="single" w:color="D99795" w:themeColor="accent2" w:themeTint="97" w:sz="4" w:space="0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795" w:themeColor="accent2" w:themeTint="97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7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D997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D997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st Table 7 Colorful - Accent 3"/>
    <w:basedOn w:val="669"/>
    <w:uiPriority w:val="99"/>
    <w:qFormat/>
    <w:tblPr>
      <w:tblBorders>
        <w:right w:val="single" w:color="C3D69C" w:themeColor="accent3" w:themeTint="98" w:sz="4" w:space="0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C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C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C3D69C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C3D69C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7 Colorful - Accent 4"/>
    <w:basedOn w:val="669"/>
    <w:uiPriority w:val="99"/>
    <w:qFormat/>
    <w:tblPr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7 Colorful - Accent 5"/>
    <w:basedOn w:val="669"/>
    <w:uiPriority w:val="99"/>
    <w:qFormat/>
    <w:tblPr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st Table 7 Colorful - Accent 6"/>
    <w:basedOn w:val="669"/>
    <w:uiPriority w:val="99"/>
    <w:qFormat/>
    <w:tblPr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ned - Accent"/>
    <w:basedOn w:val="669"/>
    <w:uiPriority w:val="99"/>
    <w:qFormat/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</w:style>
  <w:style w:type="table" w:styleId="860" w:customStyle="1">
    <w:name w:val="Lined - Accent 1"/>
    <w:basedOn w:val="669"/>
    <w:uiPriority w:val="99"/>
    <w:qFormat/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</w:style>
  <w:style w:type="table" w:styleId="861" w:customStyle="1">
    <w:name w:val="Lined - Accent 2"/>
    <w:basedOn w:val="669"/>
    <w:uiPriority w:val="99"/>
    <w:qFormat/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</w:style>
  <w:style w:type="table" w:styleId="862" w:customStyle="1">
    <w:name w:val="Lined - Accent 3"/>
    <w:basedOn w:val="669"/>
    <w:uiPriority w:val="99"/>
    <w:qFormat/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</w:style>
  <w:style w:type="table" w:styleId="863" w:customStyle="1">
    <w:name w:val="Lined - Accent 4"/>
    <w:basedOn w:val="669"/>
    <w:uiPriority w:val="99"/>
    <w:qFormat/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4" w:customStyle="1">
    <w:name w:val="Lined - Accent 5"/>
    <w:basedOn w:val="669"/>
    <w:uiPriority w:val="99"/>
    <w:qFormat/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5" w:customStyle="1">
    <w:name w:val="Lined - Accent 6"/>
    <w:basedOn w:val="669"/>
    <w:uiPriority w:val="99"/>
    <w:qFormat/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6" w:customStyle="1">
    <w:name w:val="Bordered &amp; Lined - Accent"/>
    <w:basedOn w:val="669"/>
    <w:uiPriority w:val="99"/>
    <w:qFormat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</w:style>
  <w:style w:type="table" w:styleId="867" w:customStyle="1">
    <w:name w:val="Bordered &amp; Lined - Accent 1"/>
    <w:basedOn w:val="669"/>
    <w:uiPriority w:val="99"/>
    <w:qFormat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</w:style>
  <w:style w:type="table" w:styleId="868" w:customStyle="1">
    <w:name w:val="Bordered &amp; Lined - Accent 2"/>
    <w:basedOn w:val="669"/>
    <w:uiPriority w:val="99"/>
    <w:qFormat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</w:style>
  <w:style w:type="table" w:styleId="869" w:customStyle="1">
    <w:name w:val="Bordered &amp; Lined - Accent 3"/>
    <w:basedOn w:val="669"/>
    <w:uiPriority w:val="99"/>
    <w:qFormat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</w:style>
  <w:style w:type="table" w:styleId="870" w:customStyle="1">
    <w:name w:val="Bordered &amp; Lined - Accent 4"/>
    <w:basedOn w:val="669"/>
    <w:uiPriority w:val="99"/>
    <w:qFormat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1" w:customStyle="1">
    <w:name w:val="Bordered &amp; Lined - Accent 5"/>
    <w:basedOn w:val="669"/>
    <w:uiPriority w:val="99"/>
    <w:qFormat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2" w:customStyle="1">
    <w:name w:val="Bordered &amp; Lined - Accent 6"/>
    <w:basedOn w:val="669"/>
    <w:uiPriority w:val="99"/>
    <w:qFormat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3" w:customStyle="1">
    <w:name w:val="Bordered"/>
    <w:basedOn w:val="669"/>
    <w:uiPriority w:val="99"/>
    <w:qFormat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</w:style>
  <w:style w:type="table" w:styleId="874" w:customStyle="1">
    <w:name w:val="Bordered - Accent 1"/>
    <w:basedOn w:val="669"/>
    <w:uiPriority w:val="99"/>
    <w:qFormat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75" w:customStyle="1">
    <w:name w:val="Bordered - Accent 2"/>
    <w:basedOn w:val="669"/>
    <w:uiPriority w:val="99"/>
    <w:qFormat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</w:style>
  <w:style w:type="table" w:styleId="876" w:customStyle="1">
    <w:name w:val="Bordered - Accent 3"/>
    <w:basedOn w:val="669"/>
    <w:uiPriority w:val="99"/>
    <w:qFormat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</w:style>
  <w:style w:type="table" w:styleId="877" w:customStyle="1">
    <w:name w:val="Bordered - Accent 4"/>
    <w:basedOn w:val="669"/>
    <w:uiPriority w:val="99"/>
    <w:qFormat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8" w:customStyle="1">
    <w:name w:val="Bordered - Accent 5"/>
    <w:basedOn w:val="669"/>
    <w:uiPriority w:val="99"/>
    <w:qFormat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9" w:customStyle="1">
    <w:name w:val="Bordered - Accent 6"/>
    <w:basedOn w:val="669"/>
    <w:uiPriority w:val="99"/>
    <w:qFormat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80" w:customStyle="1">
    <w:name w:val="Текст сноски Знак"/>
    <w:link w:val="679"/>
    <w:uiPriority w:val="99"/>
    <w:qFormat/>
    <w:rPr>
      <w:sz w:val="18"/>
    </w:rPr>
  </w:style>
  <w:style w:type="character" w:styleId="881" w:customStyle="1">
    <w:name w:val="Текст концевой сноски Знак"/>
    <w:link w:val="675"/>
    <w:uiPriority w:val="99"/>
    <w:qFormat/>
    <w:rPr>
      <w:sz w:val="20"/>
    </w:rPr>
  </w:style>
  <w:style w:type="paragraph" w:styleId="882" w:customStyle="1">
    <w:name w:val="Заголовок оглавления11"/>
    <w:uiPriority w:val="39"/>
    <w:unhideWhenUsed/>
    <w:qFormat/>
    <w:rPr>
      <w:rFonts w:hint="default" w:asciiTheme="minorHAnsi" w:hAnsiTheme="minorHAnsi" w:eastAsiaTheme="minorEastAsia" w:cstheme="minorBidi"/>
      <w:lang w:val="ru-RU" w:eastAsia="ru-RU" w:bidi="ar-SA"/>
    </w:rPr>
  </w:style>
  <w:style w:type="character" w:styleId="883" w:customStyle="1">
    <w:name w:val="Стандартный HTML Знак"/>
    <w:uiPriority w:val="0"/>
    <w:qFormat/>
    <w:rPr>
      <w:rFonts w:ascii="Courier New" w:hAnsi="Courier New" w:cs="Courier New"/>
      <w:lang w:val="ru-RU" w:eastAsia="ru-RU" w:bidi="ar-SA"/>
    </w:rPr>
  </w:style>
  <w:style w:type="character" w:styleId="884" w:customStyle="1">
    <w:name w:val="Текст выноски Знак"/>
    <w:uiPriority w:val="0"/>
    <w:qFormat/>
    <w:rPr>
      <w:rFonts w:ascii="Segoe UI" w:hAnsi="Segoe UI" w:cs="Segoe UI"/>
      <w:sz w:val="18"/>
      <w:szCs w:val="18"/>
    </w:rPr>
  </w:style>
  <w:style w:type="character" w:styleId="885" w:customStyle="1">
    <w:name w:val="Основной текст с отступом Знак"/>
    <w:uiPriority w:val="0"/>
    <w:qFormat/>
    <w:rPr>
      <w:bCs/>
      <w:sz w:val="22"/>
      <w:szCs w:val="22"/>
      <w:lang w:eastAsia="ar-SA"/>
    </w:rPr>
  </w:style>
  <w:style w:type="character" w:styleId="886" w:customStyle="1">
    <w:name w:val="Интернет-ссылка"/>
    <w:uiPriority w:val="0"/>
    <w:qFormat/>
    <w:rPr>
      <w:color w:val="000080"/>
      <w:u w:val="single"/>
    </w:rPr>
  </w:style>
  <w:style w:type="paragraph" w:styleId="887" w:customStyle="1">
    <w:name w:val="ConsPlusNonformat"/>
    <w:uiPriority w:val="0"/>
    <w:qFormat/>
    <w:pPr>
      <w:widowControl w:val="off"/>
    </w:pPr>
    <w:rPr>
      <w:rFonts w:hint="default" w:ascii="Courier New" w:hAnsi="Courier New" w:cs="Courier New" w:eastAsiaTheme="minorEastAsia"/>
      <w:lang w:val="ru-RU" w:eastAsia="ru-RU" w:bidi="ar-SA"/>
    </w:rPr>
  </w:style>
  <w:style w:type="paragraph" w:styleId="888" w:customStyle="1">
    <w:name w:val="ConsPlusNormal"/>
    <w:uiPriority w:val="0"/>
    <w:qFormat/>
    <w:pPr>
      <w:widowControl w:val="off"/>
    </w:pPr>
    <w:rPr>
      <w:rFonts w:hint="default" w:ascii="Calibri" w:hAnsi="Calibri" w:cs="Calibri" w:eastAsiaTheme="minorEastAsia"/>
      <w:sz w:val="22"/>
      <w:lang w:val="ru-RU" w:eastAsia="ru-RU" w:bidi="ar-SA"/>
    </w:rPr>
  </w:style>
  <w:style w:type="paragraph" w:styleId="889" w:customStyle="1">
    <w:name w:val="Содержимое таблицы"/>
    <w:basedOn w:val="658"/>
    <w:uiPriority w:val="0"/>
    <w:qFormat/>
    <w:pPr>
      <w:widowControl w:val="off"/>
      <w:suppressLineNumbers/>
    </w:pPr>
  </w:style>
  <w:style w:type="paragraph" w:styleId="890" w:customStyle="1">
    <w:name w:val="Заголовок таблицы"/>
    <w:basedOn w:val="889"/>
    <w:uiPriority w:val="0"/>
    <w:qFormat/>
    <w:pPr>
      <w:jc w:val="center"/>
    </w:pPr>
    <w:rPr>
      <w:b/>
      <w:bCs/>
    </w:rPr>
  </w:style>
  <w:style w:type="paragraph" w:styleId="891" w:customStyle="1">
    <w:name w:val="s_3"/>
    <w:basedOn w:val="658"/>
    <w:uiPriority w:val="0"/>
    <w:qFormat/>
    <w:pPr>
      <w:spacing w:before="280" w:after="280"/>
    </w:pPr>
  </w:style>
  <w:style w:type="paragraph" w:styleId="892">
    <w:name w:val="List Paragraph"/>
    <w:basedOn w:val="658"/>
    <w:uiPriority w:val="34"/>
    <w:qFormat/>
    <w:pPr>
      <w:contextualSpacing/>
      <w:ind w:left="720"/>
    </w:pPr>
  </w:style>
  <w:style w:type="character" w:styleId="893" w:customStyle="1">
    <w:name w:val="Текст примечания Знак"/>
    <w:basedOn w:val="668"/>
    <w:link w:val="677"/>
    <w:uiPriority w:val="0"/>
    <w:semiHidden/>
    <w:qFormat/>
  </w:style>
  <w:style w:type="character" w:styleId="894" w:customStyle="1">
    <w:name w:val="Тема примечания Знак"/>
    <w:basedOn w:val="893"/>
    <w:link w:val="678"/>
    <w:uiPriority w:val="0"/>
    <w:semiHidden/>
    <w:qFormat/>
    <w:rPr>
      <w:b/>
      <w:bCs/>
    </w:rPr>
  </w:style>
  <w:style w:type="character" w:styleId="895" w:customStyle="1">
    <w:name w:val="Основной текст с отступом Знак1"/>
    <w:basedOn w:val="668"/>
    <w:link w:val="693"/>
    <w:uiPriority w:val="99"/>
    <w:qFormat/>
    <w:rPr>
      <w:bCs/>
      <w:sz w:val="22"/>
      <w:szCs w:val="22"/>
      <w:lang w:eastAsia="ar-SA"/>
    </w:rPr>
  </w:style>
  <w:style w:type="character" w:styleId="896" w:customStyle="1">
    <w:name w:val="Верхний колонтитул Знак"/>
    <w:basedOn w:val="668"/>
    <w:link w:val="681"/>
    <w:uiPriority w:val="99"/>
    <w:qFormat/>
    <w:rPr>
      <w:sz w:val="24"/>
      <w:szCs w:val="24"/>
    </w:rPr>
  </w:style>
  <w:style w:type="character" w:styleId="897" w:customStyle="1">
    <w:name w:val="Нижний колонтитул Знак"/>
    <w:basedOn w:val="668"/>
    <w:link w:val="695"/>
    <w:uiPriority w:val="0"/>
    <w:qFormat/>
    <w:rPr>
      <w:sz w:val="24"/>
      <w:szCs w:val="24"/>
    </w:rPr>
  </w:style>
  <w:style w:type="paragraph" w:styleId="898" w:customStyle="1">
    <w:name w:val="Table Paragraph"/>
    <w:basedOn w:val="658"/>
    <w:uiPriority w:val="1"/>
    <w:qFormat/>
    <w:pPr>
      <w:widowControl w:val="off"/>
    </w:pPr>
    <w:rPr>
      <w:sz w:val="22"/>
      <w:szCs w:val="22"/>
      <w:lang w:eastAsia="en-US"/>
    </w:rPr>
  </w:style>
  <w:style w:type="paragraph" w:styleId="899" w:customStyle="1">
    <w:name w:val="Body Text;Indented"/>
    <w:uiPriority w:val="0"/>
    <w:qFormat/>
    <w:pPr>
      <w:ind w:firstLine="567"/>
      <w:jc w:val="both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hint="default" w:ascii="Times New Roman" w:hAnsi="Times New Roman" w:eastAsia="DejaVu Sans" w:cs="Droid Sans"/>
      <w:sz w:val="24"/>
      <w:szCs w:val="24"/>
      <w:lang w:val="ru-RU" w:eastAsia="ru-RU" w:bidi="ar-SA"/>
    </w:rPr>
  </w:style>
  <w:style w:type="numbering" w:styleId="960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5CF35D-FE3A-427D-942A-BF975984BEA1}"/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РОСПРИРОДНАДЗОРА ПО ВОРОНЕЖСКОЙ ОБЛАСТИ</dc:title>
  <dc:creator>Comp</dc:creator>
  <cp:lastModifiedBy>graf.aa</cp:lastModifiedBy>
  <cp:revision>792</cp:revision>
  <dcterms:created xsi:type="dcterms:W3CDTF">2024-08-28T10:06:00Z</dcterms:created>
  <dcterms:modified xsi:type="dcterms:W3CDTF">2026-06-22T07:14:49Z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CF0878D13AAD480FBE937BDEB9E172D2_13</vt:lpwstr>
  </property>
  <property fmtid="{D5CDD505-2E9C-101B-9397-08002B2CF9AE}" pid="4" name="KSOTemplateDocerSaveRecord">
    <vt:lpwstr>eyJoZGlkIjoiNjhkZWVhNjhlZjY1ZDY4ZWExOTg1NTRiYjlmOTQ2YzUiLCJ1c2VySWQiOiI4MjQ2MzUyNzM0MzYifQ==</vt:lpwstr>
  </property>
</Properties>
</file>