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AC" w:rsidRPr="002C33AC" w:rsidRDefault="002C33AC" w:rsidP="002C33AC">
      <w:pPr>
        <w:spacing w:before="1"/>
        <w:ind w:left="71" w:right="77" w:firstLine="697"/>
        <w:jc w:val="both"/>
        <w:rPr>
          <w:sz w:val="27"/>
        </w:rPr>
      </w:pPr>
      <w:bookmarkStart w:id="0" w:name="_GoBack"/>
      <w:r w:rsidRPr="002C33AC">
        <w:rPr>
          <w:sz w:val="28"/>
        </w:rPr>
        <w:t xml:space="preserve">Актуальная информация о загрязнении </w:t>
      </w:r>
      <w:proofErr w:type="spellStart"/>
      <w:r w:rsidRPr="002C33AC">
        <w:rPr>
          <w:sz w:val="28"/>
        </w:rPr>
        <w:t>Муринского</w:t>
      </w:r>
      <w:proofErr w:type="spellEnd"/>
      <w:r w:rsidRPr="002C33AC">
        <w:rPr>
          <w:sz w:val="28"/>
        </w:rPr>
        <w:t xml:space="preserve"> ручья и реки </w:t>
      </w:r>
      <w:proofErr w:type="spellStart"/>
      <w:r w:rsidRPr="002C33AC">
        <w:rPr>
          <w:sz w:val="28"/>
        </w:rPr>
        <w:t>Охта</w:t>
      </w:r>
      <w:proofErr w:type="spellEnd"/>
      <w:r w:rsidRPr="002C33AC">
        <w:rPr>
          <w:sz w:val="28"/>
        </w:rPr>
        <w:t xml:space="preserve"> </w:t>
      </w:r>
    </w:p>
    <w:bookmarkEnd w:id="0"/>
    <w:p w:rsidR="00BE696E" w:rsidRPr="00412FEC" w:rsidRDefault="00BE696E">
      <w:pPr>
        <w:pStyle w:val="a3"/>
        <w:spacing w:before="10"/>
        <w:rPr>
          <w:i w:val="0"/>
          <w:sz w:val="24"/>
        </w:rPr>
      </w:pPr>
    </w:p>
    <w:p w:rsidR="00BA474B" w:rsidRPr="002C33AC" w:rsidRDefault="00F46121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>
        <w:rPr>
          <w:i w:val="0"/>
          <w:spacing w:val="-4"/>
        </w:rPr>
        <w:t xml:space="preserve">По информации, поступившей в Северо-Западное межрегиональное Управление </w:t>
      </w:r>
      <w:proofErr w:type="spellStart"/>
      <w:r>
        <w:rPr>
          <w:i w:val="0"/>
          <w:spacing w:val="-4"/>
        </w:rPr>
        <w:t>Росприроднадзора</w:t>
      </w:r>
      <w:proofErr w:type="spellEnd"/>
      <w:r>
        <w:rPr>
          <w:i w:val="0"/>
          <w:spacing w:val="-4"/>
        </w:rPr>
        <w:t xml:space="preserve"> (далее – Управление) от </w:t>
      </w:r>
      <w:proofErr w:type="gramStart"/>
      <w:r>
        <w:rPr>
          <w:i w:val="0"/>
          <w:spacing w:val="-4"/>
        </w:rPr>
        <w:t xml:space="preserve">ГУП  </w:t>
      </w:r>
      <w:r w:rsidR="00BA474B" w:rsidRPr="002C33AC">
        <w:rPr>
          <w:i w:val="0"/>
          <w:spacing w:val="-4"/>
        </w:rPr>
        <w:t>«</w:t>
      </w:r>
      <w:proofErr w:type="gramEnd"/>
      <w:r w:rsidR="00BA474B" w:rsidRPr="002C33AC">
        <w:rPr>
          <w:i w:val="0"/>
          <w:spacing w:val="-4"/>
        </w:rPr>
        <w:t xml:space="preserve">Водоканал Санкт-Петербурга», </w:t>
      </w:r>
      <w:r w:rsidRPr="002C33AC">
        <w:rPr>
          <w:i w:val="0"/>
          <w:spacing w:val="-4"/>
        </w:rPr>
        <w:t>21 октября в связи с технологическим нарушением и подъемом уровня сточных вод в Выборгском коллекторе</w:t>
      </w:r>
      <w:r w:rsidRPr="002C33AC">
        <w:rPr>
          <w:i w:val="0"/>
          <w:spacing w:val="-4"/>
        </w:rPr>
        <w:t xml:space="preserve"> </w:t>
      </w:r>
      <w:r w:rsidRPr="002C33AC">
        <w:rPr>
          <w:i w:val="0"/>
          <w:spacing w:val="-4"/>
        </w:rPr>
        <w:t xml:space="preserve">произошла нештатная ситуация на сетях водоотведения, что привело к аварийному сбросу сточных вод в </w:t>
      </w:r>
      <w:proofErr w:type="spellStart"/>
      <w:r w:rsidRPr="002C33AC">
        <w:rPr>
          <w:i w:val="0"/>
          <w:spacing w:val="-4"/>
        </w:rPr>
        <w:t>Муринский</w:t>
      </w:r>
      <w:proofErr w:type="spellEnd"/>
      <w:r w:rsidRPr="002C33AC">
        <w:rPr>
          <w:i w:val="0"/>
          <w:spacing w:val="-4"/>
        </w:rPr>
        <w:t xml:space="preserve"> ручей</w:t>
      </w:r>
      <w:r>
        <w:rPr>
          <w:i w:val="0"/>
          <w:spacing w:val="-4"/>
        </w:rPr>
        <w:t>.</w:t>
      </w:r>
    </w:p>
    <w:p w:rsidR="00F46121" w:rsidRDefault="00F46121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>
        <w:rPr>
          <w:i w:val="0"/>
          <w:spacing w:val="-4"/>
        </w:rPr>
        <w:t>Управлением</w:t>
      </w:r>
      <w:r w:rsidR="00752C10" w:rsidRPr="002C33AC">
        <w:rPr>
          <w:i w:val="0"/>
          <w:spacing w:val="-4"/>
        </w:rPr>
        <w:t xml:space="preserve"> </w:t>
      </w:r>
      <w:r w:rsidR="00BA474B" w:rsidRPr="002C33AC">
        <w:rPr>
          <w:i w:val="0"/>
          <w:spacing w:val="-4"/>
        </w:rPr>
        <w:t xml:space="preserve">22 октября 2025 года проведено выездное обследование, по результатам которого установлено, что на территории </w:t>
      </w:r>
      <w:proofErr w:type="spellStart"/>
      <w:r w:rsidR="00BA474B" w:rsidRPr="002C33AC">
        <w:rPr>
          <w:i w:val="0"/>
          <w:spacing w:val="-4"/>
        </w:rPr>
        <w:t>Муринского</w:t>
      </w:r>
      <w:proofErr w:type="spellEnd"/>
      <w:r w:rsidR="00BA474B" w:rsidRPr="002C33AC">
        <w:rPr>
          <w:i w:val="0"/>
          <w:spacing w:val="-4"/>
        </w:rPr>
        <w:t xml:space="preserve"> парка через ливнеспуски ГУП «Водоканал Санкт-Петербурга» производился аварийный сброс неочищенных сточных вод со значительным расходом и повышенной мутностью, а также ха</w:t>
      </w:r>
      <w:r>
        <w:rPr>
          <w:i w:val="0"/>
          <w:spacing w:val="-4"/>
        </w:rPr>
        <w:t>рактерным запахом хозяйственно-</w:t>
      </w:r>
      <w:r w:rsidR="00BA474B" w:rsidRPr="002C33AC">
        <w:rPr>
          <w:i w:val="0"/>
          <w:spacing w:val="-4"/>
        </w:rPr>
        <w:t xml:space="preserve">бытовой канализации в водный объект </w:t>
      </w:r>
      <w:proofErr w:type="spellStart"/>
      <w:r w:rsidR="00BA474B" w:rsidRPr="002C33AC">
        <w:rPr>
          <w:i w:val="0"/>
          <w:spacing w:val="-4"/>
        </w:rPr>
        <w:t>Муринский</w:t>
      </w:r>
      <w:proofErr w:type="spellEnd"/>
      <w:r w:rsidR="00BA474B" w:rsidRPr="002C33AC">
        <w:rPr>
          <w:i w:val="0"/>
          <w:spacing w:val="-4"/>
        </w:rPr>
        <w:t xml:space="preserve"> ручей, с дальнейшим попаданием в р</w:t>
      </w:r>
      <w:r>
        <w:rPr>
          <w:i w:val="0"/>
          <w:spacing w:val="-4"/>
        </w:rPr>
        <w:t xml:space="preserve">еку </w:t>
      </w:r>
      <w:proofErr w:type="spellStart"/>
      <w:r>
        <w:rPr>
          <w:i w:val="0"/>
          <w:spacing w:val="-4"/>
        </w:rPr>
        <w:t>Охта.</w:t>
      </w:r>
    </w:p>
    <w:p w:rsidR="00BA474B" w:rsidRPr="002C33AC" w:rsidRDefault="00BA474B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proofErr w:type="spellEnd"/>
      <w:r w:rsidRPr="002C33AC">
        <w:rPr>
          <w:i w:val="0"/>
          <w:spacing w:val="-4"/>
        </w:rPr>
        <w:t xml:space="preserve">Аккредитованной лабораторией ФГБУ «ЦЛАТИ по Северо-Западному ФО» проведены отборы проб сточных вод, поступающих в </w:t>
      </w:r>
      <w:proofErr w:type="spellStart"/>
      <w:r w:rsidRPr="002C33AC">
        <w:rPr>
          <w:i w:val="0"/>
          <w:spacing w:val="-4"/>
        </w:rPr>
        <w:t>Муринский</w:t>
      </w:r>
      <w:proofErr w:type="spellEnd"/>
      <w:r w:rsidRPr="002C33AC">
        <w:rPr>
          <w:i w:val="0"/>
          <w:spacing w:val="-4"/>
        </w:rPr>
        <w:t xml:space="preserve"> ручей и природной воды р. </w:t>
      </w:r>
      <w:proofErr w:type="spellStart"/>
      <w:r w:rsidRPr="002C33AC">
        <w:rPr>
          <w:i w:val="0"/>
          <w:spacing w:val="-4"/>
        </w:rPr>
        <w:t>Охта</w:t>
      </w:r>
      <w:proofErr w:type="spellEnd"/>
      <w:r w:rsidRPr="002C33AC">
        <w:rPr>
          <w:i w:val="0"/>
          <w:spacing w:val="-4"/>
        </w:rPr>
        <w:t xml:space="preserve">, выше и ниже впадения </w:t>
      </w:r>
      <w:proofErr w:type="spellStart"/>
      <w:r w:rsidRPr="002C33AC">
        <w:rPr>
          <w:i w:val="0"/>
          <w:spacing w:val="-4"/>
        </w:rPr>
        <w:t>Муринского</w:t>
      </w:r>
      <w:proofErr w:type="spellEnd"/>
      <w:r w:rsidRPr="002C33AC">
        <w:rPr>
          <w:i w:val="0"/>
          <w:spacing w:val="-4"/>
        </w:rPr>
        <w:t xml:space="preserve"> ручья. По результатам лабораторных исследований проб воды, выявлены превышения предельно допустимых концентраций по ряду загрязняющих веществ, среди которых аммоний-ион, нефтепродукты, взвешенные вещества, АСПАВ. </w:t>
      </w:r>
    </w:p>
    <w:p w:rsidR="00BA474B" w:rsidRPr="002C33AC" w:rsidRDefault="00BA474B" w:rsidP="005070F2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 w:rsidRPr="002C33AC">
        <w:rPr>
          <w:i w:val="0"/>
          <w:spacing w:val="-4"/>
        </w:rPr>
        <w:t>В настоящее время Управление проводит внеплановую выездную проверку по требованию прокуратур</w:t>
      </w:r>
      <w:r w:rsidR="005070F2" w:rsidRPr="002C33AC">
        <w:rPr>
          <w:i w:val="0"/>
          <w:spacing w:val="-4"/>
        </w:rPr>
        <w:t xml:space="preserve">ы Санкт-Петербурга в отношении </w:t>
      </w:r>
      <w:r w:rsidR="005070F2" w:rsidRPr="002C33AC">
        <w:rPr>
          <w:i w:val="0"/>
          <w:spacing w:val="-4"/>
        </w:rPr>
        <w:br/>
      </w:r>
      <w:r w:rsidRPr="002C33AC">
        <w:rPr>
          <w:i w:val="0"/>
          <w:spacing w:val="-4"/>
        </w:rPr>
        <w:t xml:space="preserve">ГУП «Водоканал Санкт-Петербурга» по факту аварийного сброса сточных вод в </w:t>
      </w:r>
      <w:proofErr w:type="spellStart"/>
      <w:r w:rsidRPr="002C33AC">
        <w:rPr>
          <w:i w:val="0"/>
          <w:spacing w:val="-4"/>
        </w:rPr>
        <w:t>руч</w:t>
      </w:r>
      <w:proofErr w:type="spellEnd"/>
      <w:r w:rsidRPr="002C33AC">
        <w:rPr>
          <w:i w:val="0"/>
          <w:spacing w:val="-4"/>
        </w:rPr>
        <w:t xml:space="preserve">. </w:t>
      </w:r>
      <w:proofErr w:type="spellStart"/>
      <w:r w:rsidRPr="002C33AC">
        <w:rPr>
          <w:i w:val="0"/>
          <w:spacing w:val="-4"/>
        </w:rPr>
        <w:t>Муринский</w:t>
      </w:r>
      <w:proofErr w:type="spellEnd"/>
      <w:r w:rsidRPr="002C33AC">
        <w:rPr>
          <w:i w:val="0"/>
          <w:spacing w:val="-4"/>
        </w:rPr>
        <w:t xml:space="preserve"> и далее в водный объект – р</w:t>
      </w:r>
      <w:r w:rsidR="00F46121">
        <w:rPr>
          <w:i w:val="0"/>
          <w:spacing w:val="-4"/>
        </w:rPr>
        <w:t xml:space="preserve">еку </w:t>
      </w:r>
      <w:proofErr w:type="spellStart"/>
      <w:r w:rsidRPr="002C33AC">
        <w:rPr>
          <w:i w:val="0"/>
          <w:spacing w:val="-4"/>
        </w:rPr>
        <w:t>Охта</w:t>
      </w:r>
      <w:proofErr w:type="spellEnd"/>
      <w:r w:rsidRPr="002C33AC">
        <w:rPr>
          <w:i w:val="0"/>
          <w:spacing w:val="-4"/>
        </w:rPr>
        <w:t>.</w:t>
      </w:r>
    </w:p>
    <w:p w:rsidR="00BA474B" w:rsidRPr="002C33AC" w:rsidRDefault="00F46121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>
        <w:rPr>
          <w:i w:val="0"/>
          <w:spacing w:val="-4"/>
        </w:rPr>
        <w:t xml:space="preserve">По результатам осмотра </w:t>
      </w:r>
      <w:r w:rsidR="00BA474B" w:rsidRPr="002C33AC">
        <w:rPr>
          <w:i w:val="0"/>
          <w:spacing w:val="-4"/>
        </w:rPr>
        <w:t xml:space="preserve">06.11.2025 установлено, что сброс сточных вод в </w:t>
      </w:r>
      <w:proofErr w:type="spellStart"/>
      <w:r w:rsidR="00BA474B" w:rsidRPr="002C33AC">
        <w:rPr>
          <w:i w:val="0"/>
          <w:spacing w:val="-4"/>
        </w:rPr>
        <w:t>Муринский</w:t>
      </w:r>
      <w:proofErr w:type="spellEnd"/>
      <w:r w:rsidR="00BA474B" w:rsidRPr="002C33AC">
        <w:rPr>
          <w:i w:val="0"/>
          <w:spacing w:val="-4"/>
        </w:rPr>
        <w:t xml:space="preserve"> ручей прекращен. ГУП «Водоканал Санкт-Петербурга» проводит работы по ликвидации последствий аварийного сброса. </w:t>
      </w:r>
    </w:p>
    <w:p w:rsidR="00BA474B" w:rsidRPr="002C33AC" w:rsidRDefault="00BA474B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 w:rsidRPr="002C33AC">
        <w:rPr>
          <w:i w:val="0"/>
          <w:spacing w:val="-4"/>
        </w:rPr>
        <w:t xml:space="preserve">Сотрудниками ФГБУ «ЦЛАТИ по ЦФО» осуществлен отбор проб вод в контрольных точках на вышеуказанной территории. По результатам экспресс-замеров в </w:t>
      </w:r>
      <w:proofErr w:type="spellStart"/>
      <w:r w:rsidRPr="002C33AC">
        <w:rPr>
          <w:i w:val="0"/>
          <w:spacing w:val="-4"/>
        </w:rPr>
        <w:t>Муринском</w:t>
      </w:r>
      <w:proofErr w:type="spellEnd"/>
      <w:r w:rsidRPr="002C33AC">
        <w:rPr>
          <w:i w:val="0"/>
          <w:spacing w:val="-4"/>
        </w:rPr>
        <w:t xml:space="preserve"> ручье показатель «растворенный кислород» находится в пределах допустимых значений.</w:t>
      </w:r>
    </w:p>
    <w:p w:rsidR="00D452D1" w:rsidRPr="002C33AC" w:rsidRDefault="00BA474B" w:rsidP="00BA474B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 w:rsidRPr="002C33AC">
        <w:rPr>
          <w:i w:val="0"/>
          <w:spacing w:val="-4"/>
        </w:rPr>
        <w:t>По окончании внеплановой проверки виновные лица будут привлечены к административной ответственности. Материалы внеплановой проверки будут направлены в адрес Прокуратуры Санкт-Петербурга для принятия мер прокурорского реагирования.</w:t>
      </w:r>
    </w:p>
    <w:p w:rsidR="00BE696E" w:rsidRPr="002C33AC" w:rsidRDefault="003D6EC8" w:rsidP="003D6EC8">
      <w:pPr>
        <w:pStyle w:val="a3"/>
        <w:tabs>
          <w:tab w:val="left" w:pos="1654"/>
          <w:tab w:val="left" w:pos="2368"/>
          <w:tab w:val="left" w:pos="3662"/>
          <w:tab w:val="left" w:pos="4279"/>
          <w:tab w:val="left" w:pos="5545"/>
          <w:tab w:val="left" w:pos="5906"/>
          <w:tab w:val="left" w:pos="7736"/>
        </w:tabs>
        <w:spacing w:before="1"/>
        <w:ind w:left="69" w:right="85" w:firstLine="707"/>
        <w:jc w:val="both"/>
        <w:rPr>
          <w:i w:val="0"/>
          <w:spacing w:val="-4"/>
        </w:rPr>
      </w:pPr>
      <w:r w:rsidRPr="002C33AC">
        <w:rPr>
          <w:i w:val="0"/>
          <w:spacing w:val="-4"/>
        </w:rPr>
        <w:t xml:space="preserve">Дополнительно сообщаем, что указанная информация направленна Управлением в </w:t>
      </w:r>
      <w:r w:rsidR="00C0248D" w:rsidRPr="002C33AC">
        <w:rPr>
          <w:i w:val="0"/>
          <w:spacing w:val="-4"/>
        </w:rPr>
        <w:t xml:space="preserve">Межрегиональное </w:t>
      </w:r>
      <w:r w:rsidR="00F46121">
        <w:rPr>
          <w:i w:val="0"/>
          <w:spacing w:val="-4"/>
        </w:rPr>
        <w:t>Управление Ф</w:t>
      </w:r>
      <w:r w:rsidR="00C0248D" w:rsidRPr="002C33AC">
        <w:rPr>
          <w:i w:val="0"/>
          <w:spacing w:val="-4"/>
        </w:rPr>
        <w:t xml:space="preserve">едеральной службы по надзору в сфере защиты прав потребителей и благополучия человека по Санкт-Петербургу и Ленинградской области, </w:t>
      </w:r>
      <w:r w:rsidRPr="002C33AC">
        <w:rPr>
          <w:i w:val="0"/>
          <w:spacing w:val="-4"/>
        </w:rPr>
        <w:t xml:space="preserve">Северо-Западное территориальное </w:t>
      </w:r>
      <w:r w:rsidR="00F46121">
        <w:rPr>
          <w:i w:val="0"/>
          <w:spacing w:val="-4"/>
        </w:rPr>
        <w:t>У</w:t>
      </w:r>
      <w:r w:rsidRPr="002C33AC">
        <w:rPr>
          <w:i w:val="0"/>
          <w:spacing w:val="-4"/>
        </w:rPr>
        <w:t xml:space="preserve">правление </w:t>
      </w:r>
      <w:r w:rsidR="00F46121">
        <w:rPr>
          <w:i w:val="0"/>
          <w:spacing w:val="-4"/>
        </w:rPr>
        <w:t>Ф</w:t>
      </w:r>
      <w:r w:rsidRPr="002C33AC">
        <w:rPr>
          <w:i w:val="0"/>
          <w:spacing w:val="-4"/>
        </w:rPr>
        <w:t>едера</w:t>
      </w:r>
      <w:r w:rsidR="00C0248D" w:rsidRPr="002C33AC">
        <w:rPr>
          <w:i w:val="0"/>
          <w:spacing w:val="-4"/>
        </w:rPr>
        <w:t>льного агентства по рыболовству и Комитет по энергетике и инженерному обеспечению</w:t>
      </w:r>
      <w:r w:rsidRPr="002C33AC">
        <w:rPr>
          <w:i w:val="0"/>
          <w:spacing w:val="-4"/>
        </w:rPr>
        <w:t xml:space="preserve"> на рассмотрение и принятия мер </w:t>
      </w:r>
      <w:r w:rsidR="00430B23" w:rsidRPr="002C33AC">
        <w:rPr>
          <w:i w:val="0"/>
          <w:spacing w:val="-4"/>
        </w:rPr>
        <w:t>в рамках возложенных полномочий</w:t>
      </w:r>
      <w:r w:rsidR="00A87519" w:rsidRPr="002C33AC">
        <w:rPr>
          <w:i w:val="0"/>
          <w:w w:val="105"/>
          <w:sz w:val="27"/>
        </w:rPr>
        <w:t>.</w:t>
      </w:r>
    </w:p>
    <w:p w:rsidR="00BE696E" w:rsidRDefault="00BE696E">
      <w:pPr>
        <w:pStyle w:val="a3"/>
        <w:spacing w:before="9"/>
        <w:rPr>
          <w:i w:val="0"/>
          <w:sz w:val="27"/>
        </w:rPr>
      </w:pPr>
    </w:p>
    <w:p w:rsidR="00AE0BF0" w:rsidRDefault="00AE0BF0">
      <w:pPr>
        <w:pStyle w:val="a3"/>
        <w:spacing w:before="9"/>
        <w:rPr>
          <w:i w:val="0"/>
          <w:sz w:val="27"/>
        </w:rPr>
      </w:pPr>
    </w:p>
    <w:p w:rsidR="003D6EC8" w:rsidRPr="00AE0BF0" w:rsidRDefault="003D6EC8" w:rsidP="003D6EC8">
      <w:pPr>
        <w:tabs>
          <w:tab w:val="left" w:pos="6957"/>
        </w:tabs>
        <w:ind w:left="68"/>
        <w:jc w:val="both"/>
        <w:rPr>
          <w:sz w:val="18"/>
        </w:rPr>
      </w:pPr>
    </w:p>
    <w:sectPr w:rsidR="003D6EC8" w:rsidRPr="00AE0BF0" w:rsidSect="003F6DA9">
      <w:pgSz w:w="11910" w:h="16840"/>
      <w:pgMar w:top="993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E"/>
    <w:rsid w:val="00014B17"/>
    <w:rsid w:val="00095104"/>
    <w:rsid w:val="0018647E"/>
    <w:rsid w:val="002C33AC"/>
    <w:rsid w:val="003D4F04"/>
    <w:rsid w:val="003D6EC8"/>
    <w:rsid w:val="003F6DA9"/>
    <w:rsid w:val="004052FA"/>
    <w:rsid w:val="00412C59"/>
    <w:rsid w:val="00412FEC"/>
    <w:rsid w:val="00413158"/>
    <w:rsid w:val="00416A67"/>
    <w:rsid w:val="00430B23"/>
    <w:rsid w:val="004A36FB"/>
    <w:rsid w:val="005070F2"/>
    <w:rsid w:val="006441AD"/>
    <w:rsid w:val="0072284A"/>
    <w:rsid w:val="00752C10"/>
    <w:rsid w:val="00790434"/>
    <w:rsid w:val="007D61DE"/>
    <w:rsid w:val="007F7289"/>
    <w:rsid w:val="008E4E6B"/>
    <w:rsid w:val="00A344DB"/>
    <w:rsid w:val="00A87519"/>
    <w:rsid w:val="00AE0BF0"/>
    <w:rsid w:val="00BA474B"/>
    <w:rsid w:val="00BE696E"/>
    <w:rsid w:val="00C0248D"/>
    <w:rsid w:val="00D452D1"/>
    <w:rsid w:val="00EE5307"/>
    <w:rsid w:val="00F0492C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43FC"/>
  <w15:docId w15:val="{BE033DB4-AEA3-43CE-B500-CC4FA853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6DC2-7443-4393-A59D-820D5FA9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Гудулова Гульнара Омаровна</dc:creator>
  <cp:lastModifiedBy>Гудулова Гульнара Омаровна</cp:lastModifiedBy>
  <cp:revision>2</cp:revision>
  <dcterms:created xsi:type="dcterms:W3CDTF">2025-11-12T08:49:00Z</dcterms:created>
  <dcterms:modified xsi:type="dcterms:W3CDTF">2025-11-12T08:49:00Z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2024-12-06T00:00:00Z</vt:filetime>
  </property>
</Properties>
</file>