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E4" w:rsidRDefault="00D81EE4">
      <w:pPr>
        <w:pStyle w:val="ConsPlusNormal"/>
        <w:outlineLvl w:val="0"/>
      </w:pPr>
      <w:r>
        <w:t>Зарегистрировано в Минюсте России 31 мая 2024 г. N 78390</w:t>
      </w:r>
    </w:p>
    <w:p w:rsidR="00D81EE4" w:rsidRDefault="00D81E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Title"/>
        <w:jc w:val="center"/>
      </w:pPr>
      <w:r>
        <w:t>МИНИСТЕРСТВО ПРИРОДНЫХ РЕСУРСОВ И ЭКОЛОГИИ</w:t>
      </w:r>
    </w:p>
    <w:p w:rsidR="00D81EE4" w:rsidRDefault="00D81EE4">
      <w:pPr>
        <w:pStyle w:val="ConsPlusTitle"/>
        <w:jc w:val="center"/>
      </w:pPr>
      <w:r>
        <w:t>РОССИЙСКОЙ ФЕДЕРАЦИИ</w:t>
      </w:r>
    </w:p>
    <w:p w:rsidR="00D81EE4" w:rsidRDefault="00D81EE4">
      <w:pPr>
        <w:pStyle w:val="ConsPlusTitle"/>
        <w:jc w:val="center"/>
      </w:pPr>
    </w:p>
    <w:p w:rsidR="00D81EE4" w:rsidRDefault="00D81EE4">
      <w:pPr>
        <w:pStyle w:val="ConsPlusTitle"/>
        <w:jc w:val="center"/>
      </w:pPr>
      <w:r>
        <w:t>ПРИКАЗ</w:t>
      </w:r>
    </w:p>
    <w:p w:rsidR="00D81EE4" w:rsidRDefault="00D81EE4">
      <w:pPr>
        <w:pStyle w:val="ConsPlusTitle"/>
        <w:jc w:val="center"/>
      </w:pPr>
      <w:r>
        <w:t>от 8 мая 2024 г. N 283</w:t>
      </w:r>
    </w:p>
    <w:p w:rsidR="00D81EE4" w:rsidRDefault="00D81EE4">
      <w:pPr>
        <w:pStyle w:val="ConsPlusTitle"/>
        <w:jc w:val="center"/>
      </w:pPr>
    </w:p>
    <w:p w:rsidR="00D81EE4" w:rsidRDefault="00D81EE4">
      <w:pPr>
        <w:pStyle w:val="ConsPlusTitle"/>
        <w:jc w:val="center"/>
      </w:pPr>
      <w:r>
        <w:t>ОБ УТВЕРЖДЕНИИ ПЕРЕЧНЯ</w:t>
      </w:r>
    </w:p>
    <w:p w:rsidR="00D81EE4" w:rsidRDefault="00D81EE4">
      <w:pPr>
        <w:pStyle w:val="ConsPlusTitle"/>
        <w:jc w:val="center"/>
      </w:pPr>
      <w:r>
        <w:t>ДОКУМЕНТАЦИИ, ДОКУМЕНТОВ, МАТЕРИАЛОВ И ЗАКЛЮЧЕНИЙ,</w:t>
      </w:r>
    </w:p>
    <w:p w:rsidR="00D81EE4" w:rsidRDefault="00D81EE4">
      <w:pPr>
        <w:pStyle w:val="ConsPlusTitle"/>
        <w:jc w:val="center"/>
      </w:pPr>
      <w:r>
        <w:t xml:space="preserve">ПРЕДСТАВЛЯЕМЫХ В </w:t>
      </w:r>
      <w:proofErr w:type="gramStart"/>
      <w:r>
        <w:t>СОСТАВЕ</w:t>
      </w:r>
      <w:proofErr w:type="gramEnd"/>
      <w:r>
        <w:t xml:space="preserve"> ДОКУМЕНТОВ И (ИЛИ) ДОКУМЕНТАЦИИ</w:t>
      </w:r>
    </w:p>
    <w:p w:rsidR="00D81EE4" w:rsidRDefault="00D81EE4">
      <w:pPr>
        <w:pStyle w:val="ConsPlusTitle"/>
        <w:jc w:val="center"/>
      </w:pPr>
      <w:r>
        <w:t>НА ГОСУДАРСТВЕННУЮ ЭКОЛОГИЧЕСКУЮ ЭКСПЕРТИЗУ ПО ОБЪЕКТАМ</w:t>
      </w:r>
    </w:p>
    <w:p w:rsidR="00D81EE4" w:rsidRDefault="00D81EE4">
      <w:pPr>
        <w:pStyle w:val="ConsPlusTitle"/>
        <w:jc w:val="center"/>
      </w:pPr>
      <w:r>
        <w:t>ГОСУДАРСТВЕННОЙ ЭКОЛОГИЧЕСКОЙ ЭКСПЕРТИЗЫ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>
        <w:r>
          <w:rPr>
            <w:color w:val="0000FF"/>
          </w:rPr>
          <w:t>абзацем шестым пункта 1 статьи 14</w:t>
        </w:r>
      </w:hyperlink>
      <w:r>
        <w:t xml:space="preserve"> Федерального закона от 23 ноября 1995 г. N 174-ФЗ "Об экологической экспертизе", </w:t>
      </w:r>
      <w:hyperlink r:id="rId5">
        <w:r>
          <w:rPr>
            <w:color w:val="0000FF"/>
          </w:rPr>
          <w:t>пунктом 1</w:t>
        </w:r>
      </w:hyperlink>
      <w:r>
        <w:t xml:space="preserve"> и </w:t>
      </w:r>
      <w:hyperlink r:id="rId6">
        <w:r>
          <w:rPr>
            <w:color w:val="0000FF"/>
          </w:rPr>
          <w:t>подпунктом 5.2.168(2)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перечень</w:t>
        </w:r>
      </w:hyperlink>
      <w: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2024 г. и действует до 1 сентября 2030 г.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D81EE4" w:rsidRDefault="00D81EE4">
      <w:pPr>
        <w:pStyle w:val="ConsPlusNormal"/>
        <w:jc w:val="right"/>
      </w:pPr>
      <w:r>
        <w:t>А.А.КОЗЛОВ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jc w:val="right"/>
        <w:outlineLvl w:val="0"/>
      </w:pPr>
      <w:r>
        <w:t>Утвержден</w:t>
      </w:r>
    </w:p>
    <w:p w:rsidR="00D81EE4" w:rsidRDefault="00D81EE4">
      <w:pPr>
        <w:pStyle w:val="ConsPlusNormal"/>
        <w:jc w:val="right"/>
      </w:pPr>
      <w:r>
        <w:t>приказом Минприроды России</w:t>
      </w:r>
    </w:p>
    <w:p w:rsidR="00D81EE4" w:rsidRDefault="00D81EE4">
      <w:pPr>
        <w:pStyle w:val="ConsPlusNormal"/>
        <w:jc w:val="right"/>
      </w:pPr>
      <w:r>
        <w:t>от 08.05.2024 N 283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Title"/>
        <w:jc w:val="center"/>
      </w:pPr>
      <w:bookmarkStart w:id="0" w:name="P31"/>
      <w:bookmarkEnd w:id="0"/>
      <w:r>
        <w:t>ПЕРЕЧЕНЬ</w:t>
      </w:r>
    </w:p>
    <w:p w:rsidR="00D81EE4" w:rsidRDefault="00D81EE4">
      <w:pPr>
        <w:pStyle w:val="ConsPlusTitle"/>
        <w:jc w:val="center"/>
      </w:pPr>
      <w:r>
        <w:t>ДОКУМЕНТАЦИИ, ДОКУМЕНТОВ, МАТЕРИАЛОВ И ЗАКЛЮЧЕНИЙ,</w:t>
      </w:r>
    </w:p>
    <w:p w:rsidR="00D81EE4" w:rsidRDefault="00D81EE4">
      <w:pPr>
        <w:pStyle w:val="ConsPlusTitle"/>
        <w:jc w:val="center"/>
      </w:pPr>
      <w:r>
        <w:t xml:space="preserve">ПРЕДСТАВЛЯЕМЫХ В </w:t>
      </w:r>
      <w:proofErr w:type="gramStart"/>
      <w:r>
        <w:t>СОСТАВЕ</w:t>
      </w:r>
      <w:proofErr w:type="gramEnd"/>
      <w:r>
        <w:t xml:space="preserve"> ДОКУМЕНТОВ И (ИЛИ) ДОКУМЕНТАЦИИ</w:t>
      </w:r>
    </w:p>
    <w:p w:rsidR="00D81EE4" w:rsidRDefault="00D81EE4">
      <w:pPr>
        <w:pStyle w:val="ConsPlusTitle"/>
        <w:jc w:val="center"/>
      </w:pPr>
      <w:r>
        <w:t>НА ГОСУДАРСТВЕННУЮ ЭКОЛОГИЧЕСКУЮ ЭКСПЕРТИЗУ ПО ОБЪЕКТАМ</w:t>
      </w:r>
    </w:p>
    <w:p w:rsidR="00D81EE4" w:rsidRDefault="00D81EE4">
      <w:pPr>
        <w:pStyle w:val="ConsPlusTitle"/>
        <w:jc w:val="center"/>
      </w:pPr>
      <w:r>
        <w:t>ГОСУДАРСТВЕННОЙ ЭКОЛОГИЧЕСКОЙ ЭКСПЕРТИЗЫ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1" w:name="P37"/>
      <w:bookmarkEnd w:id="1"/>
      <w:r>
        <w:t xml:space="preserve">1. </w:t>
      </w:r>
      <w:proofErr w:type="gramStart"/>
      <w:r>
        <w:t>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Федеральном</w:t>
      </w:r>
      <w:proofErr w:type="gramEnd"/>
      <w:r>
        <w:t xml:space="preserve"> </w:t>
      </w:r>
      <w:hyperlink r:id="rId7">
        <w:proofErr w:type="gramStart"/>
        <w:r>
          <w:rPr>
            <w:color w:val="0000FF"/>
          </w:rPr>
          <w:t>законе</w:t>
        </w:r>
        <w:proofErr w:type="gramEnd"/>
      </w:hyperlink>
      <w:r>
        <w:t xml:space="preserve"> от 14 марта 1995 г. N 33-ФЗ "Об особо охраняемых природных территориях" (далее - Федеральный закон N 33-ФЗ) &lt;1&gt;: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&lt;1&gt;</w:t>
      </w:r>
      <w:hyperlink r:id="rId8">
        <w:r>
          <w:rPr>
            <w:color w:val="0000FF"/>
          </w:rPr>
          <w:t>Подпункт 1 пункта 1 статьи 11</w:t>
        </w:r>
      </w:hyperlink>
      <w:r>
        <w:t xml:space="preserve"> Федерального закона от 23 ноября 1995 г. N 174-ФЗ "Об экологической экспертизе" (далее - Федеральный закон N 174-ФЗ).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" w:name="P41"/>
      <w:bookmarkEnd w:id="2"/>
      <w:proofErr w:type="gramStart"/>
      <w:r>
        <w:t xml:space="preserve">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</w:t>
      </w:r>
      <w:hyperlink r:id="rId9">
        <w:r>
          <w:rPr>
            <w:color w:val="0000FF"/>
          </w:rPr>
          <w:t>статье 3.1</w:t>
        </w:r>
        <w:proofErr w:type="gramEnd"/>
      </w:hyperlink>
      <w:r>
        <w:t xml:space="preserve"> Федерального закона N 33-ФЗ;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 хозяйственной и иной деятельности, которая подлежит государственной экологической экспертизе (далее - материалы оценки воздействия на окружающую среду);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федеральных органов исполнительной власти, в ведении которых находятся национальные парки, видов экономической и иной деятельности юридических и физических лиц на территориях соответствующих национальных парков и их охранных зон (далее - согласование деятельности) &lt;2&gt;;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proofErr w:type="gramStart"/>
      <w:r>
        <w:t>&lt;2&gt;</w:t>
      </w:r>
      <w:hyperlink r:id="rId10">
        <w:r>
          <w:rPr>
            <w:color w:val="0000FF"/>
          </w:rPr>
          <w:t>Пункты 1</w:t>
        </w:r>
      </w:hyperlink>
      <w:r>
        <w:t xml:space="preserve"> - </w:t>
      </w:r>
      <w:hyperlink r:id="rId11">
        <w:r>
          <w:rPr>
            <w:color w:val="0000FF"/>
          </w:rPr>
          <w:t>4</w:t>
        </w:r>
      </w:hyperlink>
      <w:r>
        <w:t xml:space="preserve"> Правил согласования видов экономической и иной деятельности юридических и физических лиц на территориях национальных парков и их охранных зон, утвержденных постановлением Правительства Российской Федерации от 2 июня 2022 г. N 1018 (далее - постановление N 1018), в соответствии с </w:t>
      </w:r>
      <w:hyperlink r:id="rId12">
        <w:r>
          <w:rPr>
            <w:color w:val="0000FF"/>
          </w:rPr>
          <w:t>пунктом 6</w:t>
        </w:r>
      </w:hyperlink>
      <w:r>
        <w:t xml:space="preserve"> постановления N 1018 действует до 1 сентября 2028 г. </w:t>
      </w:r>
      <w:hyperlink r:id="rId13">
        <w:r>
          <w:rPr>
            <w:color w:val="0000FF"/>
          </w:rPr>
          <w:t>Пункт 2 статьи 14</w:t>
        </w:r>
      </w:hyperlink>
      <w:r>
        <w:t xml:space="preserve"> Федерального закона N</w:t>
      </w:r>
      <w:proofErr w:type="gramEnd"/>
      <w:r>
        <w:t xml:space="preserve">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 xml:space="preserve">4) заключение Федерального агентства по рыболовству (далее - заключение </w:t>
      </w:r>
      <w:proofErr w:type="spellStart"/>
      <w:r>
        <w:t>Росрыболовства</w:t>
      </w:r>
      <w:proofErr w:type="spellEnd"/>
      <w:r>
        <w:t>) &lt;3&gt;;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proofErr w:type="gramStart"/>
      <w:r>
        <w:t>&lt;3&gt;</w:t>
      </w:r>
      <w:hyperlink r:id="rId14">
        <w:r>
          <w:rPr>
            <w:color w:val="0000FF"/>
          </w:rPr>
          <w:t>Пункты 1</w:t>
        </w:r>
      </w:hyperlink>
      <w:r>
        <w:t xml:space="preserve"> - </w:t>
      </w:r>
      <w:hyperlink r:id="rId15">
        <w:r>
          <w:rPr>
            <w:color w:val="0000FF"/>
          </w:rPr>
          <w:t>3</w:t>
        </w:r>
      </w:hyperlink>
      <w:r>
        <w:t xml:space="preserve"> Правил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утвержденных постановлением Правительства Российской Федерации от 30 апреля 2013 г. N 384, </w:t>
      </w:r>
      <w:hyperlink r:id="rId16">
        <w:r>
          <w:rPr>
            <w:color w:val="0000FF"/>
          </w:rPr>
          <w:t>пункт 2 статьи 14</w:t>
        </w:r>
      </w:hyperlink>
      <w:r>
        <w:t xml:space="preserve"> Федерального закона N 174-ФЗ.</w:t>
      </w:r>
      <w:proofErr w:type="gramEnd"/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proofErr w:type="gramStart"/>
      <w:r>
        <w:t>5) электронный документ, подтверждающий отсутствие в границах земельного участка месторождений полезных ископаемых, запасы которых учтены государственным балансом запасов полезных ископаемых, и (или) участков недр, предоставленных в пользование в виде горного отвода (далее - документ об отсутствии месторождений), или решение о согласовании строительства объектов капитального строительства на земельном участке, расположенном в границах месторождений полезных ископаемых, запасы которых учтены государственным балансом запасов полезных</w:t>
      </w:r>
      <w:proofErr w:type="gramEnd"/>
      <w:r>
        <w:t xml:space="preserve"> ископаемых, и (или) в границах участков недр, предоставленных в пользование в виде горного отвода (далее - согласование строительства) &lt;4&gt;;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&lt;4&gt;</w:t>
      </w:r>
      <w:hyperlink r:id="rId17">
        <w:r>
          <w:rPr>
            <w:color w:val="0000FF"/>
          </w:rPr>
          <w:t>Части первая</w:t>
        </w:r>
      </w:hyperlink>
      <w:r>
        <w:t xml:space="preserve">, </w:t>
      </w:r>
      <w:hyperlink r:id="rId18">
        <w:r>
          <w:rPr>
            <w:color w:val="0000FF"/>
          </w:rPr>
          <w:t>вторая</w:t>
        </w:r>
      </w:hyperlink>
      <w:r>
        <w:t xml:space="preserve">, </w:t>
      </w:r>
      <w:hyperlink r:id="rId19">
        <w:r>
          <w:rPr>
            <w:color w:val="0000FF"/>
          </w:rPr>
          <w:t>четвертая</w:t>
        </w:r>
      </w:hyperlink>
      <w:r>
        <w:t xml:space="preserve">, </w:t>
      </w:r>
      <w:hyperlink r:id="rId20">
        <w:r>
          <w:rPr>
            <w:color w:val="0000FF"/>
          </w:rPr>
          <w:t>пятая статьи 25</w:t>
        </w:r>
      </w:hyperlink>
      <w:r>
        <w:t xml:space="preserve"> Закона Российской Федерации от 21 февраля 1992 г. N 2395-I "О недрах", </w:t>
      </w:r>
      <w:hyperlink r:id="rId21">
        <w:r>
          <w:rPr>
            <w:color w:val="0000FF"/>
          </w:rPr>
          <w:t>пункт 2 статьи 14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>6) заключение общественной экологической экспертизы (далее - заключение ОЭЭ) &lt;5&gt;;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&lt;5&gt;</w:t>
      </w:r>
      <w:hyperlink r:id="rId22">
        <w:r>
          <w:rPr>
            <w:color w:val="0000FF"/>
          </w:rPr>
          <w:t>Абзац четвертый пункта 1</w:t>
        </w:r>
      </w:hyperlink>
      <w:r>
        <w:t xml:space="preserve">, </w:t>
      </w:r>
      <w:hyperlink r:id="rId23">
        <w:r>
          <w:rPr>
            <w:color w:val="0000FF"/>
          </w:rPr>
          <w:t>пункт 2 статьи 14</w:t>
        </w:r>
      </w:hyperlink>
      <w:r>
        <w:t xml:space="preserve">, </w:t>
      </w:r>
      <w:hyperlink r:id="rId24">
        <w:r>
          <w:rPr>
            <w:color w:val="0000FF"/>
          </w:rPr>
          <w:t>статья 25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>7) материалы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организованных органами местного самоуправления, органами государственной власти субъектов Российской Федерации (далее - материалы обсуждений) &lt;6&gt;;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&lt;6&gt;</w:t>
      </w:r>
      <w:hyperlink r:id="rId25">
        <w:r>
          <w:rPr>
            <w:color w:val="0000FF"/>
          </w:rPr>
          <w:t>Абзац пятый пункта 1</w:t>
        </w:r>
      </w:hyperlink>
      <w:r>
        <w:t xml:space="preserve">, </w:t>
      </w:r>
      <w:hyperlink r:id="rId26">
        <w:r>
          <w:rPr>
            <w:color w:val="0000FF"/>
          </w:rPr>
          <w:t>пункт 3 статьи 14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>8) перечень изменений, внесенных в документы и (или) документацию, подлежащие государственной экологической экспертизе, в том числе с учетом переработки по замечаниям, изложенным в отрицательном заключении государственной экологической экспертизы, в случае проведения повторной государственной экологической экспертизы документов и (или) документации, в отношении которых получено данное отрицательное заключение (далее - перечень изменений).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отношении проектной документации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&lt;7&gt;: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&lt;7&gt;</w:t>
      </w:r>
      <w:hyperlink r:id="rId27">
        <w:r>
          <w:rPr>
            <w:color w:val="0000FF"/>
          </w:rPr>
          <w:t>Подпункт 2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3" w:name="P68"/>
      <w:bookmarkEnd w:id="3"/>
      <w:proofErr w:type="gramStart"/>
      <w:r>
        <w:t>1)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отношении проектной документации объектов капитального строительства, используемых для утилизации твердых коммунальных отходов в качестве возобновляемого </w:t>
      </w:r>
      <w:r>
        <w:lastRenderedPageBreak/>
        <w:t>источника энергии (вторичных энергетических ресурсов), проектной документации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потребления, а также проектов рекультивации земель, которые использовались для</w:t>
      </w:r>
      <w:proofErr w:type="gramEnd"/>
      <w:r>
        <w:t xml:space="preserve"> размещения отходов производства и потребления, в том </w:t>
      </w:r>
      <w:proofErr w:type="gramStart"/>
      <w:r>
        <w:t>числе</w:t>
      </w:r>
      <w:proofErr w:type="gramEnd"/>
      <w:r>
        <w:t xml:space="preserve"> которые не предназначались для размещения отходов производства и потребления &lt;8&gt;: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&lt;8&gt;</w:t>
      </w:r>
      <w:hyperlink r:id="rId28">
        <w:r>
          <w:rPr>
            <w:color w:val="0000FF"/>
          </w:rPr>
          <w:t>Подпункт 3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4" w:name="P79"/>
      <w:bookmarkEnd w:id="4"/>
      <w:r>
        <w:t>1)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проектная документация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потребления;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5" w:name="P81"/>
      <w:bookmarkEnd w:id="5"/>
      <w:r>
        <w:t xml:space="preserve">3) проекты рекультивации земель, которые использовались для размещения отходов производства и потребления, в том </w:t>
      </w:r>
      <w:proofErr w:type="gramStart"/>
      <w:r>
        <w:t>числе</w:t>
      </w:r>
      <w:proofErr w:type="gramEnd"/>
      <w:r>
        <w:t xml:space="preserve"> которые не предназначались для размещения отходов производства и потребления;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5)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8)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9)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6" w:name="P88"/>
      <w:bookmarkEnd w:id="6"/>
      <w:r>
        <w:t xml:space="preserve">4. В </w:t>
      </w:r>
      <w:proofErr w:type="gramStart"/>
      <w:r>
        <w:t>отношении</w:t>
      </w:r>
      <w:proofErr w:type="gramEnd"/>
      <w:r>
        <w:t xml:space="preserve"> проектной документации искусственных земельных участков, создание которых предполагается осуществлять на водных объектах, находящихся в собственности Российской Федерации &lt;9&gt;: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&lt;9&gt;</w:t>
      </w:r>
      <w:hyperlink r:id="rId29">
        <w:r>
          <w:rPr>
            <w:color w:val="0000FF"/>
          </w:rPr>
          <w:t>Подпункт 4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7" w:name="P92"/>
      <w:bookmarkEnd w:id="7"/>
      <w:r>
        <w:t>1)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6) разрешение на создание искусственного земельного участка на водном объекте, находящемся в федеральной собственности, или его части (далее - разрешение на создание искусственного земельного участка) &lt;10&gt;;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&lt;10&gt;</w:t>
      </w:r>
      <w:hyperlink r:id="rId30">
        <w:r>
          <w:rPr>
            <w:color w:val="0000FF"/>
          </w:rPr>
          <w:t>Статья 5</w:t>
        </w:r>
      </w:hyperlink>
      <w:r>
        <w:t xml:space="preserve"> Федерального закона от 19 июля 2011 г.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Федерации", </w:t>
      </w:r>
      <w:hyperlink r:id="rId31">
        <w:r>
          <w:rPr>
            <w:color w:val="0000FF"/>
          </w:rPr>
          <w:t>пункт 2 статьи 14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>7)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8)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9)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отношении проектной документации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 &lt;11&gt;: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&lt;11&gt;</w:t>
      </w:r>
      <w:hyperlink r:id="rId32">
        <w:r>
          <w:rPr>
            <w:color w:val="0000FF"/>
          </w:rPr>
          <w:t>Подпункт 5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8" w:name="P108"/>
      <w:bookmarkEnd w:id="8"/>
      <w:r>
        <w:t>1)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9" w:name="P115"/>
      <w:bookmarkEnd w:id="9"/>
      <w:r>
        <w:t xml:space="preserve">6. </w:t>
      </w:r>
      <w:proofErr w:type="gramStart"/>
      <w:r>
        <w:t xml:space="preserve">В отношении проектной документации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</w:t>
      </w:r>
      <w:proofErr w:type="spellStart"/>
      <w:r>
        <w:t>водоохранных</w:t>
      </w:r>
      <w:proofErr w:type="spellEnd"/>
      <w:r>
        <w:t xml:space="preserve">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</w:t>
      </w:r>
      <w:proofErr w:type="gramEnd"/>
      <w:r>
        <w:t xml:space="preserve"> области электрических станций установленной генерирующей мощностью 100 МВт и выше &lt;12&gt;: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&lt;12&gt;</w:t>
      </w:r>
      <w:hyperlink r:id="rId33">
        <w:r>
          <w:rPr>
            <w:color w:val="0000FF"/>
          </w:rPr>
          <w:t>Подпункт 6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10" w:name="P119"/>
      <w:bookmarkEnd w:id="10"/>
      <w:proofErr w:type="gramStart"/>
      <w:r>
        <w:t xml:space="preserve">1)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</w:t>
      </w:r>
      <w:proofErr w:type="spellStart"/>
      <w:r>
        <w:t>водоохранных</w:t>
      </w:r>
      <w:proofErr w:type="spellEnd"/>
      <w:r>
        <w:t xml:space="preserve">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</w:t>
      </w:r>
      <w:proofErr w:type="gramEnd"/>
      <w:r>
        <w:t xml:space="preserve"> электрических станций установленной генерирующей мощностью 100 МВт и выше;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8)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11" w:name="P127"/>
      <w:bookmarkEnd w:id="11"/>
      <w:r>
        <w:t xml:space="preserve">7. </w:t>
      </w:r>
      <w:proofErr w:type="gramStart"/>
      <w:r>
        <w:t>В отношении проектной документации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</w:t>
      </w:r>
      <w:proofErr w:type="gramEnd"/>
      <w:r>
        <w:t xml:space="preserve"> экологической зоны и экологической зоны атмосферного влияния Байкальской природной территории, за пределами особо охраняемых природных территорий &lt;13&gt;: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&lt;13&gt;</w:t>
      </w:r>
      <w:hyperlink r:id="rId34">
        <w:r>
          <w:rPr>
            <w:color w:val="0000FF"/>
          </w:rPr>
          <w:t>Подпункт 7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12" w:name="P131"/>
      <w:bookmarkEnd w:id="12"/>
      <w:proofErr w:type="gramStart"/>
      <w:r>
        <w:t>1)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</w:t>
      </w:r>
      <w:proofErr w:type="gramEnd"/>
      <w:r>
        <w:t xml:space="preserve"> зоны и экологической зоны атмосферного влияния Байкальской природной территории, за пределами особо охраняемых природных территорий;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6)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8)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 xml:space="preserve">8. </w:t>
      </w:r>
      <w:proofErr w:type="gramStart"/>
      <w:r>
        <w:t xml:space="preserve">В отношении проектной документации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</w:t>
      </w:r>
      <w:hyperlink r:id="rId35">
        <w:r>
          <w:rPr>
            <w:color w:val="0000FF"/>
          </w:rPr>
          <w:t>абзацах втором</w:t>
        </w:r>
      </w:hyperlink>
      <w:r>
        <w:t xml:space="preserve"> - </w:t>
      </w:r>
      <w:hyperlink r:id="rId36">
        <w:r>
          <w:rPr>
            <w:color w:val="0000FF"/>
          </w:rPr>
          <w:t>четвертом подпункта 8 пункта 1 статьи 11</w:t>
        </w:r>
      </w:hyperlink>
      <w:r>
        <w:t xml:space="preserve"> Федерального закона N 174-ФЗ &lt;14&gt;: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&lt;14&gt;</w:t>
      </w:r>
      <w:hyperlink r:id="rId37">
        <w:r>
          <w:rPr>
            <w:color w:val="0000FF"/>
          </w:rPr>
          <w:t>Подпункт 8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14" w:name="P143"/>
      <w:bookmarkEnd w:id="14"/>
      <w:r>
        <w:t xml:space="preserve">1)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</w:t>
      </w:r>
      <w:hyperlink r:id="rId38">
        <w:r>
          <w:rPr>
            <w:color w:val="0000FF"/>
          </w:rPr>
          <w:t>абзацах втором</w:t>
        </w:r>
      </w:hyperlink>
      <w:r>
        <w:t xml:space="preserve"> - </w:t>
      </w:r>
      <w:hyperlink r:id="rId39">
        <w:r>
          <w:rPr>
            <w:color w:val="0000FF"/>
          </w:rPr>
          <w:t>четвертом подпункта 8 пункта 1 статьи 11</w:t>
        </w:r>
      </w:hyperlink>
      <w:r>
        <w:t xml:space="preserve"> Федерального закона N 174-ФЗ;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8)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отношении проектной документации специализированных хранилищ </w:t>
      </w:r>
      <w:proofErr w:type="spellStart"/>
      <w:r>
        <w:t>агрохимикатов</w:t>
      </w:r>
      <w:proofErr w:type="spellEnd"/>
      <w:r>
        <w:t xml:space="preserve">, аммиака, метанола, аммиачной селитры и нитрата калия, если такие хранилища планируются к строительству, реконструкции в границах </w:t>
      </w:r>
      <w:proofErr w:type="spellStart"/>
      <w:r>
        <w:t>водоохранных</w:t>
      </w:r>
      <w:proofErr w:type="spellEnd"/>
      <w:r>
        <w:t xml:space="preserve"> зон на территориях морских портов за пределами границ прибрежных защитных полос &lt;15&gt;: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&lt;15&gt;</w:t>
      </w:r>
      <w:hyperlink r:id="rId40">
        <w:r>
          <w:rPr>
            <w:color w:val="0000FF"/>
          </w:rPr>
          <w:t>Подпункт 9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15" w:name="P155"/>
      <w:bookmarkEnd w:id="15"/>
      <w:r>
        <w:t xml:space="preserve">1) проектная документация специализированных хранилищ </w:t>
      </w:r>
      <w:proofErr w:type="spellStart"/>
      <w:r>
        <w:t>агрохимикатов</w:t>
      </w:r>
      <w:proofErr w:type="spellEnd"/>
      <w:r>
        <w:t xml:space="preserve">, аммиака, метанола, аммиачной селитры и нитрата калия, если такие хранилища планируются к строительству, реконструкции в границах </w:t>
      </w:r>
      <w:proofErr w:type="spellStart"/>
      <w:r>
        <w:t>водоохранных</w:t>
      </w:r>
      <w:proofErr w:type="spellEnd"/>
      <w:r>
        <w:t xml:space="preserve"> зон на территориях морских портов за пределами границ прибрежных защитных полос;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7)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16" w:name="P162"/>
      <w:bookmarkEnd w:id="16"/>
      <w:r>
        <w:t xml:space="preserve">10. </w:t>
      </w:r>
      <w:proofErr w:type="gramStart"/>
      <w:r>
        <w:t>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 &lt;16&gt;: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&lt;16&gt;</w:t>
      </w:r>
      <w:hyperlink r:id="rId41">
        <w:r>
          <w:rPr>
            <w:color w:val="0000FF"/>
          </w:rPr>
          <w:t>Подпункт 10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17" w:name="P166"/>
      <w:bookmarkEnd w:id="17"/>
      <w:r>
        <w:t>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8)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18" w:name="P174"/>
      <w:bookmarkEnd w:id="18"/>
      <w:r>
        <w:t xml:space="preserve">11. </w:t>
      </w:r>
      <w:proofErr w:type="gramStart"/>
      <w:r>
        <w:t xml:space="preserve">В отношении объектов государственной экологической экспертизы, указанных в Федеральном </w:t>
      </w:r>
      <w:hyperlink r:id="rId42">
        <w:r>
          <w:rPr>
            <w:color w:val="0000FF"/>
          </w:rPr>
          <w:t>законе</w:t>
        </w:r>
      </w:hyperlink>
      <w:r>
        <w:t xml:space="preserve"> от 30 ноября 1995 г. N 187-ФЗ "О континентальном шельфе Российской Федерации" (далее - Федеральный закон N 187-ФЗ), Федеральном </w:t>
      </w:r>
      <w:hyperlink r:id="rId43">
        <w:r>
          <w:rPr>
            <w:color w:val="0000FF"/>
          </w:rPr>
          <w:t>законе</w:t>
        </w:r>
      </w:hyperlink>
      <w:r>
        <w:t xml:space="preserve"> от 17 декабря 1998 г. N 191-ФЗ "Об исключительной экономической зоне Российской Федерации" (далее - Федеральный закон N 191-ФЗ), Федеральном </w:t>
      </w:r>
      <w:hyperlink r:id="rId44">
        <w:r>
          <w:rPr>
            <w:color w:val="0000FF"/>
          </w:rPr>
          <w:t>законе</w:t>
        </w:r>
      </w:hyperlink>
      <w:r>
        <w:t xml:space="preserve"> от 31 июля 1998 г. N 155-ФЗ "О внутренних морских водах</w:t>
      </w:r>
      <w:proofErr w:type="gramEnd"/>
      <w:r>
        <w:t xml:space="preserve">, </w:t>
      </w:r>
      <w:proofErr w:type="gramStart"/>
      <w:r>
        <w:t xml:space="preserve">территориальном море и прилежащей зоне Российской Федерации" (далее - Федеральный закон N 155-ФЗ), за исключением документов и (или) документации, обосновывающих хозяйственную и иную деятельность в области рыболовства (за исключением объектов государственной экологической экспертизы, указанных в </w:t>
      </w:r>
      <w:hyperlink r:id="rId45">
        <w:r>
          <w:rPr>
            <w:color w:val="0000FF"/>
          </w:rPr>
          <w:t>подпункте 18 пункта 1 статьи 14</w:t>
        </w:r>
      </w:hyperlink>
      <w:r>
        <w:t xml:space="preserve"> Федерального закона N 174-ФЗ), а также в области пастбищной </w:t>
      </w:r>
      <w:proofErr w:type="spellStart"/>
      <w:r>
        <w:t>аквакультуры</w:t>
      </w:r>
      <w:proofErr w:type="spellEnd"/>
      <w:r>
        <w:t xml:space="preserve"> вне границ особо охраняемых природных территорий и охранных зон особо</w:t>
      </w:r>
      <w:proofErr w:type="gramEnd"/>
      <w:r>
        <w:t xml:space="preserve"> охраняемых природных территорий &lt;17&gt;: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&lt;17&gt;</w:t>
      </w:r>
      <w:hyperlink r:id="rId46">
        <w:r>
          <w:rPr>
            <w:color w:val="0000FF"/>
          </w:rPr>
          <w:t>Подпункт 11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19" w:name="P178"/>
      <w:bookmarkEnd w:id="19"/>
      <w:proofErr w:type="gramStart"/>
      <w:r>
        <w:t xml:space="preserve">1) проекты федеральных программ, другие документы и (или) документация, имеющие отношение к региональному геологическому изучению, геологическому изучению, разведке и добыче минеральных ресурсов континентального шельфа Российской Федерации, рыболовству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</w:t>
      </w:r>
      <w:hyperlink r:id="rId47">
        <w:r>
          <w:rPr>
            <w:color w:val="0000FF"/>
          </w:rPr>
          <w:t>подпункте 18 пункта 1 статьи 11</w:t>
        </w:r>
      </w:hyperlink>
      <w:r>
        <w:t xml:space="preserve"> Федерального закона N 174-ФЗ, а также</w:t>
      </w:r>
      <w:proofErr w:type="gramEnd"/>
      <w:r>
        <w:t xml:space="preserve"> в области </w:t>
      </w:r>
      <w:proofErr w:type="spellStart"/>
      <w:r>
        <w:lastRenderedPageBreak/>
        <w:t>аквакультуры</w:t>
      </w:r>
      <w:proofErr w:type="spellEnd"/>
      <w:r>
        <w:t>),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работ, захоронению отходов и других материалов, а также обосновывающие другие виды планируемой хозяйственной и иной деятельности на континентальном шельфе Российской Федерации &lt;18&gt;;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&lt;18&gt;</w:t>
      </w:r>
      <w:hyperlink r:id="rId48">
        <w:r>
          <w:rPr>
            <w:color w:val="0000FF"/>
          </w:rPr>
          <w:t>Подпункт 11 пункта 1 статьи 11</w:t>
        </w:r>
      </w:hyperlink>
      <w:r>
        <w:t xml:space="preserve"> Федерального закона N 174-ФЗ, </w:t>
      </w:r>
      <w:hyperlink r:id="rId49">
        <w:r>
          <w:rPr>
            <w:color w:val="0000FF"/>
          </w:rPr>
          <w:t>часть третья статьи 31</w:t>
        </w:r>
      </w:hyperlink>
      <w:r>
        <w:t xml:space="preserve"> Федерального закона N 187-ФЗ.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 xml:space="preserve">2) план предупреждения и ликвидации разливов нефти и нефтепродуктов, предусмотренный </w:t>
      </w:r>
      <w:hyperlink r:id="rId50">
        <w:r>
          <w:rPr>
            <w:color w:val="0000FF"/>
          </w:rPr>
          <w:t>статьей 22.2</w:t>
        </w:r>
      </w:hyperlink>
      <w:r>
        <w:t xml:space="preserve"> Федерального закона от 30 ноября 1995 г. N 187-ФЗ "О континентальном шельфе Российской Федерации"&lt;19&gt;;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&lt;19&gt;</w:t>
      </w:r>
      <w:hyperlink r:id="rId51">
        <w:r>
          <w:rPr>
            <w:color w:val="0000FF"/>
          </w:rPr>
          <w:t>Подпункт 11 пункта 1 статьи 11</w:t>
        </w:r>
      </w:hyperlink>
      <w:r>
        <w:t xml:space="preserve"> Федерального закона N 174-ФЗ, </w:t>
      </w:r>
      <w:hyperlink r:id="rId52">
        <w:r>
          <w:rPr>
            <w:color w:val="0000FF"/>
          </w:rPr>
          <w:t>часть четвертая статьи 31</w:t>
        </w:r>
      </w:hyperlink>
      <w:r>
        <w:t xml:space="preserve"> Федерального закона N 187-ФЗ.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proofErr w:type="gramStart"/>
      <w:r>
        <w:t xml:space="preserve">3) проекты федеральных программ, другие документы и (или) документация, имеющие отношение к разведке и разработке природных ресурсов исключительной экономической зоны Российской Федерации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</w:t>
      </w:r>
      <w:hyperlink r:id="rId53">
        <w:r>
          <w:rPr>
            <w:color w:val="0000FF"/>
          </w:rPr>
          <w:t>подпункте 18 пункта 1 статьи 11</w:t>
        </w:r>
      </w:hyperlink>
      <w:r>
        <w:t xml:space="preserve"> Федерального закона N 174-ФЗ, а также в области </w:t>
      </w:r>
      <w:proofErr w:type="spellStart"/>
      <w:r>
        <w:t>аквакультуры</w:t>
      </w:r>
      <w:proofErr w:type="spellEnd"/>
      <w:r>
        <w:t>), созданию, эксплуатации</w:t>
      </w:r>
      <w:proofErr w:type="gramEnd"/>
      <w:r>
        <w:t>, использованию искусственных островов, установок, сооружений, прокладке подводных кабелей, трубопроводов, проведению буровых работ, захоронению отходов и других материалов в исключительной экономической зоне Российской Федерации &lt;20&gt;;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&lt;20&gt;</w:t>
      </w:r>
      <w:hyperlink r:id="rId54">
        <w:r>
          <w:rPr>
            <w:color w:val="0000FF"/>
          </w:rPr>
          <w:t>Подпункт 11 пункта 1 статьи 11</w:t>
        </w:r>
      </w:hyperlink>
      <w:r>
        <w:t xml:space="preserve"> Федерального закона N 174-ФЗ, </w:t>
      </w:r>
      <w:hyperlink r:id="rId55">
        <w:r>
          <w:rPr>
            <w:color w:val="0000FF"/>
          </w:rPr>
          <w:t>пункт 3 статьи 27</w:t>
        </w:r>
      </w:hyperlink>
      <w:r>
        <w:t xml:space="preserve"> Федерального закона N 191-ФЗ.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proofErr w:type="gramStart"/>
      <w:r>
        <w:t xml:space="preserve">4) проекты федеральных программ, другие документы и (или) документация, имеющие отношение к региональному геологическому изучению, геологическому изучению, разведке и добыче минеральных ресурсов внутренних морских вод Российской Федерации и территориального моря Российской Федерации, рыболовству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</w:t>
      </w:r>
      <w:hyperlink r:id="rId56">
        <w:r>
          <w:rPr>
            <w:color w:val="0000FF"/>
          </w:rPr>
          <w:t>подпункте 18 пункта 1 статьи 11</w:t>
        </w:r>
        <w:proofErr w:type="gramEnd"/>
      </w:hyperlink>
      <w:r>
        <w:t xml:space="preserve"> </w:t>
      </w:r>
      <w:proofErr w:type="gramStart"/>
      <w:r>
        <w:t xml:space="preserve">Федерального закона N 174-ФЗ, а также в области </w:t>
      </w:r>
      <w:proofErr w:type="spellStart"/>
      <w:r>
        <w:t>аквакультуры</w:t>
      </w:r>
      <w:proofErr w:type="spellEnd"/>
      <w:r>
        <w:t>),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работ, захоронению донного грунта во внутренних морских водах и в территориальном море Российской Федерации, а также обосновывающие другие виды планируемой хозяйственной и иной деятельности во внутренних морских водах и в территориальном море Российской Федерации &lt;21&gt;;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&lt;21&gt;</w:t>
      </w:r>
      <w:hyperlink r:id="rId57">
        <w:r>
          <w:rPr>
            <w:color w:val="0000FF"/>
          </w:rPr>
          <w:t>Подпункт 11 пункта 1 статьи 11</w:t>
        </w:r>
      </w:hyperlink>
      <w:r>
        <w:t xml:space="preserve"> Федерального закона N 174-ФЗ, </w:t>
      </w:r>
      <w:hyperlink r:id="rId58">
        <w:r>
          <w:rPr>
            <w:color w:val="0000FF"/>
          </w:rPr>
          <w:t>пункт 3 статьи 34</w:t>
        </w:r>
      </w:hyperlink>
      <w:r>
        <w:t xml:space="preserve"> Федерального закона N 155-ФЗ.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 xml:space="preserve">5) план предупреждения и ликвидации разливов нефти и нефтепродуктов, предусмотренный </w:t>
      </w:r>
      <w:hyperlink r:id="rId59">
        <w:r>
          <w:rPr>
            <w:color w:val="0000FF"/>
          </w:rPr>
          <w:t>статьей 16.1</w:t>
        </w:r>
      </w:hyperlink>
      <w:r>
        <w:t xml:space="preserve"> Федерального закона N 155-ФЗ (за исключением плана предупреждения и ликвидации разливов нефти и нефтепродуктов при осуществлении </w:t>
      </w:r>
      <w:r>
        <w:lastRenderedPageBreak/>
        <w:t>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 &lt;22&gt;;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&lt;22&gt;</w:t>
      </w:r>
      <w:hyperlink r:id="rId60">
        <w:r>
          <w:rPr>
            <w:color w:val="0000FF"/>
          </w:rPr>
          <w:t>Подпункт 11 пункта 1 статьи 11</w:t>
        </w:r>
      </w:hyperlink>
      <w:r>
        <w:t xml:space="preserve"> Федерального закона N 174-ФЗ, </w:t>
      </w:r>
      <w:hyperlink r:id="rId61">
        <w:r>
          <w:rPr>
            <w:color w:val="0000FF"/>
          </w:rPr>
          <w:t>пункт 4 статьи 34</w:t>
        </w:r>
      </w:hyperlink>
      <w:r>
        <w:t xml:space="preserve"> Федерального закона N 155-ФЗ.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proofErr w:type="gramStart"/>
      <w:r>
        <w:t xml:space="preserve">6) программа выполнения работ в области индустриальной </w:t>
      </w:r>
      <w:proofErr w:type="spellStart"/>
      <w:r>
        <w:t>аквакультуры</w:t>
      </w:r>
      <w:proofErr w:type="spellEnd"/>
      <w:r>
        <w:t>, осуществляемых на континентальном шельфе Российской Федерации, в исключительной экономической зоне Российской Федерации, во внутренних морских водах Российской Федерации и в территориальном море Российской Федерации &lt;23&gt;;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&lt;23&gt;</w:t>
      </w:r>
      <w:hyperlink r:id="rId62">
        <w:r>
          <w:rPr>
            <w:color w:val="0000FF"/>
          </w:rPr>
          <w:t>Подпункт 11 пункта 1 статьи 11</w:t>
        </w:r>
      </w:hyperlink>
      <w:r>
        <w:t xml:space="preserve"> Федерального закона N 174-ФЗ, </w:t>
      </w:r>
      <w:hyperlink r:id="rId63">
        <w:r>
          <w:rPr>
            <w:color w:val="0000FF"/>
          </w:rPr>
          <w:t>часть третья статьи 31</w:t>
        </w:r>
      </w:hyperlink>
      <w:r>
        <w:t xml:space="preserve"> Федерального закона N 187-ФЗ, </w:t>
      </w:r>
      <w:hyperlink r:id="rId64">
        <w:r>
          <w:rPr>
            <w:color w:val="0000FF"/>
          </w:rPr>
          <w:t>пункт 3 статьи 27</w:t>
        </w:r>
      </w:hyperlink>
      <w:r>
        <w:t xml:space="preserve"> Федерального закона N 191-ФЗ, </w:t>
      </w:r>
      <w:hyperlink r:id="rId65">
        <w:r>
          <w:rPr>
            <w:color w:val="0000FF"/>
          </w:rPr>
          <w:t>пункт 3 статьи 34</w:t>
        </w:r>
      </w:hyperlink>
      <w:r>
        <w:t xml:space="preserve"> Федерального закона N 155-ФЗ.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0" w:name="P202"/>
      <w:bookmarkEnd w:id="20"/>
      <w:r>
        <w:t xml:space="preserve">7) программа выполнения работ в области пастбищной </w:t>
      </w:r>
      <w:proofErr w:type="spellStart"/>
      <w:r>
        <w:t>аквакультуры</w:t>
      </w:r>
      <w:proofErr w:type="spellEnd"/>
      <w:r>
        <w:t xml:space="preserve"> в границах особо охраняемых природных территорий и охранных </w:t>
      </w:r>
      <w:proofErr w:type="gramStart"/>
      <w:r>
        <w:t>зон</w:t>
      </w:r>
      <w:proofErr w:type="gramEnd"/>
      <w:r>
        <w:t xml:space="preserve"> особо охраняемых природных территорий, осуществляемых на континентальном шельфе Российской Федерации, в исключительной экономической зоне Российской Федерации, во внутренних морских водах Российской Федерации и в территориальном море Российской Федерации &lt;24&gt;;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&lt;24&gt;</w:t>
      </w:r>
      <w:hyperlink r:id="rId66">
        <w:r>
          <w:rPr>
            <w:color w:val="0000FF"/>
          </w:rPr>
          <w:t>Подпункт 11 пункта 1 статьи 11</w:t>
        </w:r>
      </w:hyperlink>
      <w:r>
        <w:t xml:space="preserve"> Федерального закона N 174-ФЗ, </w:t>
      </w:r>
      <w:hyperlink r:id="rId67">
        <w:r>
          <w:rPr>
            <w:color w:val="0000FF"/>
          </w:rPr>
          <w:t>часть третья статьи 31</w:t>
        </w:r>
      </w:hyperlink>
      <w:r>
        <w:t xml:space="preserve"> Федерального закона N 187-ФЗ, </w:t>
      </w:r>
      <w:hyperlink r:id="rId68">
        <w:r>
          <w:rPr>
            <w:color w:val="0000FF"/>
          </w:rPr>
          <w:t>пункт 3 статьи 27</w:t>
        </w:r>
      </w:hyperlink>
      <w:r>
        <w:t xml:space="preserve"> Федерального закона N 191-ФЗ, </w:t>
      </w:r>
      <w:hyperlink r:id="rId69">
        <w:r>
          <w:rPr>
            <w:color w:val="0000FF"/>
          </w:rPr>
          <w:t>пункт 3 статьи 34</w:t>
        </w:r>
      </w:hyperlink>
      <w:r>
        <w:t xml:space="preserve"> Федерального закона N 155-ФЗ.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>8)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9)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10)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11)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12)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13)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14)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 &lt;25&gt;: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proofErr w:type="gramStart"/>
      <w:r>
        <w:t>&lt;25&gt;</w:t>
      </w:r>
      <w:hyperlink r:id="rId70">
        <w:r>
          <w:rPr>
            <w:color w:val="0000FF"/>
          </w:rPr>
          <w:t>Подпункт 12 пункта 1 статьи 11</w:t>
        </w:r>
      </w:hyperlink>
      <w:r>
        <w:t xml:space="preserve"> Федерального закона N 174-ФЗ, </w:t>
      </w:r>
      <w:hyperlink r:id="rId71">
        <w:r>
          <w:rPr>
            <w:color w:val="0000FF"/>
          </w:rPr>
          <w:t>пункты 4</w:t>
        </w:r>
      </w:hyperlink>
      <w:r>
        <w:t xml:space="preserve">, </w:t>
      </w:r>
      <w:hyperlink r:id="rId72">
        <w:r>
          <w:rPr>
            <w:color w:val="0000FF"/>
          </w:rPr>
          <w:t>5 статьи 9</w:t>
        </w:r>
      </w:hyperlink>
      <w:r>
        <w:t xml:space="preserve"> </w:t>
      </w:r>
      <w:r>
        <w:lastRenderedPageBreak/>
        <w:t>Федерального закона от 25 декабря 2023 г. N 673-ФЗ "О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пункта 4 части 4 статьи 2 Федерального закона "О переводе земель или земельных участков из одной категории</w:t>
      </w:r>
      <w:proofErr w:type="gramEnd"/>
      <w:r>
        <w:t xml:space="preserve"> в </w:t>
      </w:r>
      <w:proofErr w:type="gramStart"/>
      <w:r>
        <w:t>другую</w:t>
      </w:r>
      <w:proofErr w:type="gramEnd"/>
      <w:r>
        <w:t>" (далее - Федеральный закон N 673-ФЗ).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1" w:name="P217"/>
      <w:bookmarkEnd w:id="21"/>
      <w:r>
        <w:t>1) проекты технической документации (технические условия (при наличии), технологический регламент (при наличии), включая результаты опытно-промышленных испытаний (при наличии) на технику &lt;26&gt;, технологии &lt;26&gt;, использование которых может оказать воздействие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&lt;26&gt;</w:t>
      </w:r>
      <w:hyperlink r:id="rId73">
        <w:r>
          <w:rPr>
            <w:color w:val="0000FF"/>
          </w:rPr>
          <w:t>Пункты 4</w:t>
        </w:r>
      </w:hyperlink>
      <w:r>
        <w:t xml:space="preserve">, </w:t>
      </w:r>
      <w:hyperlink r:id="rId74">
        <w:r>
          <w:rPr>
            <w:color w:val="0000FF"/>
          </w:rPr>
          <w:t>5 статьи 9</w:t>
        </w:r>
      </w:hyperlink>
      <w:r>
        <w:t xml:space="preserve"> Федерального закона N 673-ФЗ.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13. В </w:t>
      </w:r>
      <w:proofErr w:type="gramStart"/>
      <w:r>
        <w:t>отношении</w:t>
      </w:r>
      <w:proofErr w:type="gramEnd"/>
      <w:r>
        <w:t xml:space="preserve"> проектов технической документации на вещества, которые могут впервые поступать в окружающую среду &lt;27&gt;: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&lt;27&gt;</w:t>
      </w:r>
      <w:hyperlink r:id="rId75">
        <w:r>
          <w:rPr>
            <w:color w:val="0000FF"/>
          </w:rPr>
          <w:t>Подпункт 13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2" w:name="P230"/>
      <w:bookmarkEnd w:id="22"/>
      <w:r>
        <w:t>1) проекты технической документации (технические условия (при наличии), технологический регламент (при наличии), включая результаты опытно-промышленных испытаний (при наличии) на вещества, которые могут впервые поступать в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14. В </w:t>
      </w:r>
      <w:proofErr w:type="gramStart"/>
      <w:r>
        <w:t>отношении</w:t>
      </w:r>
      <w:proofErr w:type="gramEnd"/>
      <w:r>
        <w:t xml:space="preserve"> проектов технической документации на пестициды, </w:t>
      </w:r>
      <w:proofErr w:type="spellStart"/>
      <w:r>
        <w:t>агрохимикаты</w:t>
      </w:r>
      <w:proofErr w:type="spellEnd"/>
      <w:r>
        <w:t xml:space="preserve"> в соответствии с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19 июля 1997 г. N 109-ФЗ "О безопасном обращении с пестицидами и </w:t>
      </w:r>
      <w:proofErr w:type="spellStart"/>
      <w:r>
        <w:t>агрохимикатами</w:t>
      </w:r>
      <w:proofErr w:type="spellEnd"/>
      <w:r>
        <w:t>"&lt;28&gt;: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&lt;28&gt;</w:t>
      </w:r>
      <w:hyperlink r:id="rId77">
        <w:r>
          <w:rPr>
            <w:color w:val="0000FF"/>
          </w:rPr>
          <w:t>Подпункт 14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3" w:name="P240"/>
      <w:bookmarkEnd w:id="23"/>
      <w:r>
        <w:t xml:space="preserve">1) проекты технической документации на пестициды, </w:t>
      </w:r>
      <w:proofErr w:type="spellStart"/>
      <w:r>
        <w:t>агрохимикаты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В отношении проекта ликвидации горных выработок и иных сооружений, связанных с пользованием недрами, и (или) проекта рекультивации земель, предусматривающие использование вскрышных и вмещающих горных пород, отходов </w:t>
      </w:r>
      <w:proofErr w:type="spellStart"/>
      <w:r>
        <w:t>недропользования</w:t>
      </w:r>
      <w:proofErr w:type="spellEnd"/>
      <w:r>
        <w:t xml:space="preserve"> V класса опасности, 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 &lt;29&gt;: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&lt;29&gt;</w:t>
      </w:r>
      <w:hyperlink r:id="rId78">
        <w:r>
          <w:rPr>
            <w:color w:val="0000FF"/>
          </w:rPr>
          <w:t>Подпункт 15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4" w:name="P250"/>
      <w:bookmarkEnd w:id="24"/>
      <w:proofErr w:type="gramStart"/>
      <w:r>
        <w:t xml:space="preserve">1) проект ликвидации горных выработок и иных сооружений, связанных с пользованием недрами, предусматривающий использование вскрышных и вмещающих горных пород, отходов </w:t>
      </w:r>
      <w:proofErr w:type="spellStart"/>
      <w:r>
        <w:t>недропользования</w:t>
      </w:r>
      <w:proofErr w:type="spellEnd"/>
      <w:r>
        <w:t xml:space="preserve"> V класса опасности, 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опасности;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bookmarkStart w:id="25" w:name="P251"/>
      <w:bookmarkEnd w:id="25"/>
      <w:r>
        <w:t xml:space="preserve">2) проект рекультивации земель, предусматривающий использование вскрышных и вмещающих горных пород, отходов </w:t>
      </w:r>
      <w:proofErr w:type="spellStart"/>
      <w:r>
        <w:t>недропользования</w:t>
      </w:r>
      <w:proofErr w:type="spellEnd"/>
      <w:r>
        <w:t xml:space="preserve"> V класса опасности, 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16. В </w:t>
      </w:r>
      <w:proofErr w:type="gramStart"/>
      <w:r>
        <w:t>отношении</w:t>
      </w:r>
      <w:proofErr w:type="gramEnd"/>
      <w:r>
        <w:t xml:space="preserve"> проекта ликвидации накопленного вреда окружающей среде &lt;30&gt;: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&lt;30&gt;</w:t>
      </w:r>
      <w:hyperlink r:id="rId79">
        <w:r>
          <w:rPr>
            <w:color w:val="0000FF"/>
          </w:rPr>
          <w:t>Подпункт 16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6" w:name="P261"/>
      <w:bookmarkEnd w:id="26"/>
      <w:r>
        <w:t>1) проект ликвидации накопленного вреда окружающей среде;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6)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17. В </w:t>
      </w:r>
      <w:proofErr w:type="gramStart"/>
      <w:r>
        <w:t>отношении</w:t>
      </w:r>
      <w:proofErr w:type="gramEnd"/>
      <w:r>
        <w:t xml:space="preserve"> проектов схем комплексного использования и охраны водных объектов &lt;31&gt;: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&lt;31&gt;</w:t>
      </w:r>
      <w:hyperlink r:id="rId80">
        <w:r>
          <w:rPr>
            <w:color w:val="0000FF"/>
          </w:rPr>
          <w:t>Подпункт 17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7" w:name="P271"/>
      <w:bookmarkEnd w:id="27"/>
      <w:r>
        <w:t>1) проекты схем комплексного использования и охраны водных объектов;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В отношении проектов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&lt;32&gt;: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&lt;32&gt;</w:t>
      </w:r>
      <w:hyperlink r:id="rId81">
        <w:r>
          <w:rPr>
            <w:color w:val="0000FF"/>
          </w:rPr>
          <w:t>Подпункт 18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28" w:name="P281"/>
      <w:bookmarkEnd w:id="28"/>
      <w:r>
        <w:t>1)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29" w:name="P287"/>
      <w:bookmarkEnd w:id="29"/>
      <w:r>
        <w:t xml:space="preserve">19. </w:t>
      </w:r>
      <w:proofErr w:type="gramStart"/>
      <w:r>
        <w:t>В отношении проектов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 &lt;33&gt;: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&lt;33&gt;</w:t>
      </w:r>
      <w:hyperlink r:id="rId82">
        <w:r>
          <w:rPr>
            <w:color w:val="0000FF"/>
          </w:rPr>
          <w:t>Подпункт 19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30" w:name="P291"/>
      <w:bookmarkEnd w:id="30"/>
      <w:r>
        <w:t xml:space="preserve">1) проекты федеральных целевых программ, предусматривающих строительство и </w:t>
      </w:r>
      <w:r>
        <w:lastRenderedPageBreak/>
        <w:t>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31" w:name="P298"/>
      <w:bookmarkEnd w:id="31"/>
      <w:r>
        <w:t xml:space="preserve">20. В </w:t>
      </w:r>
      <w:proofErr w:type="gramStart"/>
      <w:r>
        <w:t>отношении</w:t>
      </w:r>
      <w:proofErr w:type="gramEnd"/>
      <w:r>
        <w:t xml:space="preserve"> проектов соглашений о разделе продукции &lt;34&gt;: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&lt;34&gt;</w:t>
      </w:r>
      <w:hyperlink r:id="rId83">
        <w:r>
          <w:rPr>
            <w:color w:val="0000FF"/>
          </w:rPr>
          <w:t>Подпункт 20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32" w:name="P302"/>
      <w:bookmarkEnd w:id="32"/>
      <w:r>
        <w:t>1) проекты соглашений о разделе продукции;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В отношении планов мероприятий по предотвращению и ликвидации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</w:t>
      </w:r>
      <w:hyperlink r:id="rId84">
        <w:r>
          <w:rPr>
            <w:color w:val="0000FF"/>
          </w:rPr>
          <w:t>подпунктов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 - </w:t>
      </w:r>
      <w:hyperlink r:id="rId85">
        <w:r>
          <w:rPr>
            <w:color w:val="0000FF"/>
          </w:rPr>
          <w:t>"ж" пункта 1</w:t>
        </w:r>
      </w:hyperlink>
      <w:r>
        <w:t xml:space="preserve"> (за исключением горных выработок, буровых скважин и иных сооружений, связанных с пользованием недрами), </w:t>
      </w:r>
      <w:hyperlink r:id="rId86">
        <w:r>
          <w:rPr>
            <w:color w:val="0000FF"/>
          </w:rPr>
          <w:t>пункта 5</w:t>
        </w:r>
      </w:hyperlink>
      <w:r>
        <w:t xml:space="preserve"> (в части шахт угольной промышленности) приложения 1 к Федеральному</w:t>
      </w:r>
      <w:proofErr w:type="gramEnd"/>
      <w:r>
        <w:t xml:space="preserve"> закону от 21 июля 1997 г. N 116-ФЗ "О промышленной безопасности опасных производственных объектов", объектов размещения отходов I и II классов опасности &lt;35&gt;: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&lt;35&gt;</w:t>
      </w:r>
      <w:hyperlink r:id="rId87">
        <w:r>
          <w:rPr>
            <w:color w:val="0000FF"/>
          </w:rPr>
          <w:t>Подпункт 21 пункта 1 статьи 11</w:t>
        </w:r>
      </w:hyperlink>
      <w:r>
        <w:t xml:space="preserve"> Федерального закона N 174-ФЗ, </w:t>
      </w:r>
      <w:hyperlink r:id="rId88">
        <w:r>
          <w:rPr>
            <w:color w:val="0000FF"/>
          </w:rPr>
          <w:t>пункт 7 статьи 9</w:t>
        </w:r>
      </w:hyperlink>
      <w:r>
        <w:t xml:space="preserve"> Федерального закона N 673-ФЗ.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33" w:name="P312"/>
      <w:bookmarkEnd w:id="33"/>
      <w:proofErr w:type="gramStart"/>
      <w:r>
        <w:t xml:space="preserve">1) планы мероприятий по предотвращению и ликвидации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</w:t>
      </w:r>
      <w:hyperlink r:id="rId89">
        <w:r>
          <w:rPr>
            <w:color w:val="0000FF"/>
          </w:rPr>
          <w:t>подпунктов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 - </w:t>
      </w:r>
      <w:hyperlink r:id="rId90">
        <w:r>
          <w:rPr>
            <w:color w:val="0000FF"/>
          </w:rPr>
          <w:t>"ж" пункта 1</w:t>
        </w:r>
      </w:hyperlink>
      <w:r>
        <w:t xml:space="preserve"> (за исключением горных выработок, буровых скважин и иных сооружений, связанных с пользованием недрами), </w:t>
      </w:r>
      <w:hyperlink r:id="rId91">
        <w:r>
          <w:rPr>
            <w:color w:val="0000FF"/>
          </w:rPr>
          <w:t>пункта 5</w:t>
        </w:r>
      </w:hyperlink>
      <w:r>
        <w:t xml:space="preserve"> (в части шахт угольной промышленности) приложения 1 к Федеральному закону</w:t>
      </w:r>
      <w:proofErr w:type="gramEnd"/>
      <w:r>
        <w:t xml:space="preserve"> от 21 июля 1997 г. N 116-ФЗ "О промышленной безопасности опасных производственных объектов", объектов размещения отходов I и II классов опасности;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34" w:name="P317"/>
      <w:bookmarkEnd w:id="34"/>
      <w:r>
        <w:t xml:space="preserve">22. В </w:t>
      </w:r>
      <w:proofErr w:type="gramStart"/>
      <w:r>
        <w:t>отношении</w:t>
      </w:r>
      <w:proofErr w:type="gramEnd"/>
      <w:r>
        <w:t xml:space="preserve">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&lt;36&gt;: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&lt;36&gt;</w:t>
      </w:r>
      <w:hyperlink r:id="rId92">
        <w:r>
          <w:rPr>
            <w:color w:val="0000FF"/>
          </w:rPr>
          <w:t>Подпункт 22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35" w:name="P321"/>
      <w:bookmarkEnd w:id="35"/>
      <w:r>
        <w:t>1)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36" w:name="P328"/>
      <w:bookmarkEnd w:id="36"/>
      <w:r>
        <w:t xml:space="preserve">23. В отношении документов, подготовленных в связи с предполагаемым ввозом объектов, указанных в Федеральном </w:t>
      </w:r>
      <w:hyperlink r:id="rId93">
        <w:r>
          <w:rPr>
            <w:color w:val="0000FF"/>
          </w:rPr>
          <w:t>законе</w:t>
        </w:r>
      </w:hyperlink>
      <w:r>
        <w:t xml:space="preserve"> от 10 июля 2001 г. N 92-ФЗ "О специальных экологических программах реабилитации </w:t>
      </w:r>
      <w:proofErr w:type="spellStart"/>
      <w:proofErr w:type="gramStart"/>
      <w:r>
        <w:t>радиационно</w:t>
      </w:r>
      <w:proofErr w:type="spellEnd"/>
      <w:r>
        <w:t xml:space="preserve"> загрязненных</w:t>
      </w:r>
      <w:proofErr w:type="gramEnd"/>
      <w:r>
        <w:t xml:space="preserve"> участков территории" (далее - Федеральный закон N 92-ФЗ) &lt;37&gt;: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&lt;37&gt;</w:t>
      </w:r>
      <w:hyperlink r:id="rId94">
        <w:r>
          <w:rPr>
            <w:color w:val="0000FF"/>
          </w:rPr>
          <w:t>Подпункт 23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37" w:name="P332"/>
      <w:bookmarkEnd w:id="37"/>
      <w:r>
        <w:t>1) единый проект, предусматривающий осуществление внешнеторговой сделки, связанной с ввозом в Российскую Федерацию облученных тепловыделяющих сборок ядерных реакторов из иностранных государств, и реализацию специальной экологической программы или программ, финансирование которых осуществляется за счет средств, полученных от указанной внешнеторговой сделки &lt;38&gt;;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&lt;38&gt;</w:t>
      </w:r>
      <w:hyperlink r:id="rId95">
        <w:r>
          <w:rPr>
            <w:color w:val="0000FF"/>
          </w:rPr>
          <w:t>Часть 2 статьи 5</w:t>
        </w:r>
      </w:hyperlink>
      <w:r>
        <w:t xml:space="preserve"> Федерального закона N 92-ФЗ.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4)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6)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В отношении объекта государственной экологической экспертизы, указанного в </w:t>
      </w:r>
      <w:hyperlink r:id="rId96">
        <w:r>
          <w:rPr>
            <w:color w:val="0000FF"/>
          </w:rPr>
          <w:t>статье 11</w:t>
        </w:r>
      </w:hyperlink>
      <w:r>
        <w:t xml:space="preserve"> Федерального закона N 174-ФЗ и ранее получившего положительное заключение государственной экологической экспертизы, в случаях, указанных в абзацах втором, третьем </w:t>
      </w:r>
      <w:hyperlink r:id="rId97">
        <w:r>
          <w:rPr>
            <w:color w:val="0000FF"/>
          </w:rPr>
          <w:t>подпункта 24 пункта 1 статьи 11</w:t>
        </w:r>
      </w:hyperlink>
      <w:r>
        <w:t xml:space="preserve"> Федерального закона N 174-ФЗ &lt;39&gt;: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&lt;39&gt;</w:t>
      </w:r>
      <w:hyperlink r:id="rId98">
        <w:r>
          <w:rPr>
            <w:color w:val="0000FF"/>
          </w:rPr>
          <w:t>Подпункт 24 пункта 1 статьи 11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proofErr w:type="gramStart"/>
      <w:r>
        <w:t xml:space="preserve">1) документы и (или) документация, указанные в </w:t>
      </w:r>
      <w:hyperlink w:anchor="P41">
        <w:r>
          <w:rPr>
            <w:color w:val="0000FF"/>
          </w:rPr>
          <w:t>подпункте 1 пункта 1</w:t>
        </w:r>
      </w:hyperlink>
      <w:r>
        <w:t xml:space="preserve">, </w:t>
      </w:r>
      <w:hyperlink w:anchor="P68">
        <w:r>
          <w:rPr>
            <w:color w:val="0000FF"/>
          </w:rPr>
          <w:t>подпункте 1 пункта 2</w:t>
        </w:r>
      </w:hyperlink>
      <w:r>
        <w:t xml:space="preserve">, </w:t>
      </w:r>
      <w:hyperlink w:anchor="P79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3 пункта 3</w:t>
        </w:r>
      </w:hyperlink>
      <w:r>
        <w:t xml:space="preserve">, </w:t>
      </w:r>
      <w:hyperlink w:anchor="P92">
        <w:r>
          <w:rPr>
            <w:color w:val="0000FF"/>
          </w:rPr>
          <w:t>подпункте 1 пункта 4</w:t>
        </w:r>
      </w:hyperlink>
      <w:r>
        <w:t xml:space="preserve">, </w:t>
      </w:r>
      <w:hyperlink w:anchor="P108">
        <w:r>
          <w:rPr>
            <w:color w:val="0000FF"/>
          </w:rPr>
          <w:t>подпункте 1 пункта 5</w:t>
        </w:r>
      </w:hyperlink>
      <w:r>
        <w:t xml:space="preserve">, </w:t>
      </w:r>
      <w:hyperlink w:anchor="P119">
        <w:r>
          <w:rPr>
            <w:color w:val="0000FF"/>
          </w:rPr>
          <w:t>подпункте 1 пункта 6</w:t>
        </w:r>
      </w:hyperlink>
      <w:r>
        <w:t xml:space="preserve">, </w:t>
      </w:r>
      <w:hyperlink w:anchor="P131">
        <w:r>
          <w:rPr>
            <w:color w:val="0000FF"/>
          </w:rPr>
          <w:t>подпункте 1 пункта 7</w:t>
        </w:r>
      </w:hyperlink>
      <w:r>
        <w:t xml:space="preserve">, </w:t>
      </w:r>
      <w:hyperlink w:anchor="P143">
        <w:r>
          <w:rPr>
            <w:color w:val="0000FF"/>
          </w:rPr>
          <w:t>подпункте 1 пункта 8</w:t>
        </w:r>
      </w:hyperlink>
      <w:r>
        <w:t xml:space="preserve">, </w:t>
      </w:r>
      <w:hyperlink w:anchor="P155">
        <w:r>
          <w:rPr>
            <w:color w:val="0000FF"/>
          </w:rPr>
          <w:t>подпункте 1 пункта 9</w:t>
        </w:r>
      </w:hyperlink>
      <w:r>
        <w:t xml:space="preserve">, </w:t>
      </w:r>
      <w:hyperlink w:anchor="P166">
        <w:r>
          <w:rPr>
            <w:color w:val="0000FF"/>
          </w:rPr>
          <w:t>подпункте 1 пункта 10</w:t>
        </w:r>
      </w:hyperlink>
      <w:r>
        <w:t xml:space="preserve">, </w:t>
      </w:r>
      <w:hyperlink w:anchor="P178">
        <w:r>
          <w:rPr>
            <w:color w:val="0000FF"/>
          </w:rPr>
          <w:t>подпунктах 1</w:t>
        </w:r>
      </w:hyperlink>
      <w:r>
        <w:t xml:space="preserve"> - </w:t>
      </w:r>
      <w:hyperlink w:anchor="P202">
        <w:r>
          <w:rPr>
            <w:color w:val="0000FF"/>
          </w:rPr>
          <w:t>7 пункта 11</w:t>
        </w:r>
      </w:hyperlink>
      <w:r>
        <w:t xml:space="preserve">, </w:t>
      </w:r>
      <w:hyperlink w:anchor="P217">
        <w:r>
          <w:rPr>
            <w:color w:val="0000FF"/>
          </w:rPr>
          <w:t>подпункте 1 пункта 12</w:t>
        </w:r>
      </w:hyperlink>
      <w:r>
        <w:t xml:space="preserve">, </w:t>
      </w:r>
      <w:hyperlink w:anchor="P230">
        <w:r>
          <w:rPr>
            <w:color w:val="0000FF"/>
          </w:rPr>
          <w:t>подпункте 1 пункта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13</w:t>
        </w:r>
      </w:hyperlink>
      <w:r>
        <w:t xml:space="preserve">, </w:t>
      </w:r>
      <w:hyperlink w:anchor="P240">
        <w:r>
          <w:rPr>
            <w:color w:val="0000FF"/>
          </w:rPr>
          <w:t>подпункте 1 пункта 14</w:t>
        </w:r>
      </w:hyperlink>
      <w:r>
        <w:t xml:space="preserve">, </w:t>
      </w:r>
      <w:hyperlink w:anchor="P250">
        <w:r>
          <w:rPr>
            <w:color w:val="0000FF"/>
          </w:rPr>
          <w:t>подпунктах 1</w:t>
        </w:r>
      </w:hyperlink>
      <w:r>
        <w:t xml:space="preserve">, </w:t>
      </w:r>
      <w:hyperlink w:anchor="P251">
        <w:r>
          <w:rPr>
            <w:color w:val="0000FF"/>
          </w:rPr>
          <w:t>2 пункта 15</w:t>
        </w:r>
      </w:hyperlink>
      <w:r>
        <w:t xml:space="preserve">, </w:t>
      </w:r>
      <w:hyperlink w:anchor="P261">
        <w:r>
          <w:rPr>
            <w:color w:val="0000FF"/>
          </w:rPr>
          <w:t>подпункте 1 пункта 16</w:t>
        </w:r>
      </w:hyperlink>
      <w:r>
        <w:t xml:space="preserve">, </w:t>
      </w:r>
      <w:hyperlink w:anchor="P271">
        <w:r>
          <w:rPr>
            <w:color w:val="0000FF"/>
          </w:rPr>
          <w:t>подпункте 1 пункта 17</w:t>
        </w:r>
      </w:hyperlink>
      <w:r>
        <w:t xml:space="preserve">, </w:t>
      </w:r>
      <w:hyperlink w:anchor="P281">
        <w:r>
          <w:rPr>
            <w:color w:val="0000FF"/>
          </w:rPr>
          <w:t>подпункте 1 пункта 18</w:t>
        </w:r>
      </w:hyperlink>
      <w:r>
        <w:t xml:space="preserve">, </w:t>
      </w:r>
      <w:hyperlink w:anchor="P291">
        <w:r>
          <w:rPr>
            <w:color w:val="0000FF"/>
          </w:rPr>
          <w:t>подпункте 1 пункта 19</w:t>
        </w:r>
      </w:hyperlink>
      <w:r>
        <w:t xml:space="preserve">, </w:t>
      </w:r>
      <w:hyperlink w:anchor="P302">
        <w:r>
          <w:rPr>
            <w:color w:val="0000FF"/>
          </w:rPr>
          <w:t>подпункте 1 пункта 20</w:t>
        </w:r>
      </w:hyperlink>
      <w:r>
        <w:t xml:space="preserve">, </w:t>
      </w:r>
      <w:hyperlink w:anchor="P312">
        <w:r>
          <w:rPr>
            <w:color w:val="0000FF"/>
          </w:rPr>
          <w:t>подпункте 1 пункта 21</w:t>
        </w:r>
      </w:hyperlink>
      <w:r>
        <w:t xml:space="preserve">, </w:t>
      </w:r>
      <w:hyperlink w:anchor="P321">
        <w:r>
          <w:rPr>
            <w:color w:val="0000FF"/>
          </w:rPr>
          <w:t>подпункте 1 пункта 22</w:t>
        </w:r>
      </w:hyperlink>
      <w:r>
        <w:t xml:space="preserve">, </w:t>
      </w:r>
      <w:hyperlink w:anchor="P332">
        <w:r>
          <w:rPr>
            <w:color w:val="0000FF"/>
          </w:rPr>
          <w:t>подпункте 1 пункта 23</w:t>
        </w:r>
      </w:hyperlink>
      <w:r>
        <w:t xml:space="preserve"> настоящего Перечня и ранее получившие положительное заключение государственной экологической экспертизы, в случаях, указанных в </w:t>
      </w:r>
      <w:hyperlink r:id="rId99">
        <w:r>
          <w:rPr>
            <w:color w:val="0000FF"/>
          </w:rPr>
          <w:t>абзацах втором</w:t>
        </w:r>
      </w:hyperlink>
      <w:r>
        <w:t xml:space="preserve">, </w:t>
      </w:r>
      <w:hyperlink r:id="rId100">
        <w:r>
          <w:rPr>
            <w:color w:val="0000FF"/>
          </w:rPr>
          <w:t>третьем подпункта</w:t>
        </w:r>
        <w:proofErr w:type="gramEnd"/>
        <w:r>
          <w:rPr>
            <w:color w:val="0000FF"/>
          </w:rPr>
          <w:t xml:space="preserve"> 24 пункта 1 статьи 11</w:t>
        </w:r>
      </w:hyperlink>
      <w:r>
        <w:t xml:space="preserve"> Федерального закона N 174-ФЗ;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3) согласование деятельности (в отношении документов и (или) документации, указанных в </w:t>
      </w:r>
      <w:hyperlink w:anchor="P37">
        <w:r>
          <w:rPr>
            <w:color w:val="0000FF"/>
          </w:rPr>
          <w:t>пунктах 1</w:t>
        </w:r>
      </w:hyperlink>
      <w:r>
        <w:t xml:space="preserve">, </w:t>
      </w:r>
      <w:hyperlink w:anchor="P88">
        <w:r>
          <w:rPr>
            <w:color w:val="0000FF"/>
          </w:rPr>
          <w:t>4</w:t>
        </w:r>
      </w:hyperlink>
      <w:r>
        <w:t xml:space="preserve">, </w:t>
      </w:r>
      <w:hyperlink w:anchor="P115">
        <w:r>
          <w:rPr>
            <w:color w:val="0000FF"/>
          </w:rPr>
          <w:t>6</w:t>
        </w:r>
      </w:hyperlink>
      <w:r>
        <w:t xml:space="preserve">, </w:t>
      </w:r>
      <w:hyperlink w:anchor="P127">
        <w:r>
          <w:rPr>
            <w:color w:val="0000FF"/>
          </w:rPr>
          <w:t>7</w:t>
        </w:r>
      </w:hyperlink>
      <w:r>
        <w:t xml:space="preserve">, </w:t>
      </w:r>
      <w:hyperlink w:anchor="P139">
        <w:r>
          <w:rPr>
            <w:color w:val="0000FF"/>
          </w:rPr>
          <w:t>8</w:t>
        </w:r>
      </w:hyperlink>
      <w:r>
        <w:t xml:space="preserve">, </w:t>
      </w:r>
      <w:hyperlink w:anchor="P162">
        <w:r>
          <w:rPr>
            <w:color w:val="0000FF"/>
          </w:rPr>
          <w:t>10</w:t>
        </w:r>
      </w:hyperlink>
      <w:r>
        <w:t xml:space="preserve">, </w:t>
      </w:r>
      <w:hyperlink w:anchor="P174">
        <w:r>
          <w:rPr>
            <w:color w:val="0000FF"/>
          </w:rPr>
          <w:t>11</w:t>
        </w:r>
      </w:hyperlink>
      <w:r>
        <w:t xml:space="preserve">, </w:t>
      </w:r>
      <w:hyperlink w:anchor="P287">
        <w:r>
          <w:rPr>
            <w:color w:val="0000FF"/>
          </w:rPr>
          <w:t>19</w:t>
        </w:r>
      </w:hyperlink>
      <w:r>
        <w:t xml:space="preserve"> настоящего Перечня);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 xml:space="preserve"> (в отношении документов и (или) документации, указанных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328">
        <w:r>
          <w:rPr>
            <w:color w:val="0000FF"/>
          </w:rPr>
          <w:t>23</w:t>
        </w:r>
      </w:hyperlink>
      <w:r>
        <w:t xml:space="preserve"> настоящего Перечня);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5) документ об отсутствии месторождений или решение о согласовании строительства (в отношении документов и (или) документации, указанных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174">
        <w:r>
          <w:rPr>
            <w:color w:val="0000FF"/>
          </w:rPr>
          <w:t>11</w:t>
        </w:r>
      </w:hyperlink>
      <w:r>
        <w:t xml:space="preserve">, </w:t>
      </w:r>
      <w:hyperlink w:anchor="P317">
        <w:r>
          <w:rPr>
            <w:color w:val="0000FF"/>
          </w:rPr>
          <w:t>22</w:t>
        </w:r>
      </w:hyperlink>
      <w:r>
        <w:t xml:space="preserve"> настоящего Перечня);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6) разрешение на создание искусственного земельного участка (в отношении документов и (или) документации, указанных в </w:t>
      </w:r>
      <w:hyperlink w:anchor="P88">
        <w:r>
          <w:rPr>
            <w:color w:val="0000FF"/>
          </w:rPr>
          <w:t>пункте 4</w:t>
        </w:r>
      </w:hyperlink>
      <w:r>
        <w:t xml:space="preserve"> настоящего Перечня);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8) материалы обсуждений (в отношении документов и (или) документации, указанных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298">
        <w:r>
          <w:rPr>
            <w:color w:val="0000FF"/>
          </w:rPr>
          <w:t>20</w:t>
        </w:r>
      </w:hyperlink>
      <w:r>
        <w:t xml:space="preserve">, </w:t>
      </w:r>
      <w:hyperlink w:anchor="P317">
        <w:r>
          <w:rPr>
            <w:color w:val="0000FF"/>
          </w:rPr>
          <w:t>22</w:t>
        </w:r>
      </w:hyperlink>
      <w:r>
        <w:t xml:space="preserve">, </w:t>
      </w:r>
      <w:hyperlink w:anchor="P328">
        <w:r>
          <w:rPr>
            <w:color w:val="0000FF"/>
          </w:rPr>
          <w:t>23</w:t>
        </w:r>
      </w:hyperlink>
      <w:r>
        <w:t xml:space="preserve"> настоящего Перечня).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В отношении проектов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 &lt;40&gt;: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&lt;40&gt;</w:t>
      </w:r>
      <w:hyperlink r:id="rId101">
        <w:r>
          <w:rPr>
            <w:color w:val="0000FF"/>
          </w:rPr>
          <w:t>Подпункт 1 статьи 12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38" w:name="P357"/>
      <w:bookmarkEnd w:id="38"/>
      <w:r>
        <w:t>1) проекты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В отношении проектов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 &lt;41&gt;: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&lt;41&gt;</w:t>
      </w:r>
      <w:hyperlink r:id="rId102">
        <w:r>
          <w:rPr>
            <w:color w:val="0000FF"/>
          </w:rPr>
          <w:t>Подпункт 2 статьи 12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39" w:name="P368"/>
      <w:bookmarkEnd w:id="39"/>
      <w:r>
        <w:t>1) 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bookmarkStart w:id="40" w:name="P375"/>
      <w:bookmarkEnd w:id="40"/>
      <w:r>
        <w:t xml:space="preserve">27. </w:t>
      </w:r>
      <w:proofErr w:type="gramStart"/>
      <w:r>
        <w:t xml:space="preserve">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</w:t>
      </w:r>
      <w:hyperlink r:id="rId103">
        <w:r>
          <w:rPr>
            <w:color w:val="0000FF"/>
          </w:rPr>
          <w:t>подпункте 10 пункта 1 статьи 11</w:t>
        </w:r>
      </w:hyperlink>
      <w:r>
        <w:t xml:space="preserve"> Федерального закона N 174-ФЗ,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Правительством Российской Федерации &lt;42&gt;: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&lt;42&gt;</w:t>
      </w:r>
      <w:hyperlink r:id="rId104">
        <w:r>
          <w:rPr>
            <w:color w:val="0000FF"/>
          </w:rPr>
          <w:t>Подпункт 4.2 статьи 12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bookmarkStart w:id="41" w:name="P379"/>
      <w:bookmarkEnd w:id="41"/>
      <w:proofErr w:type="gramStart"/>
      <w:r>
        <w:t xml:space="preserve">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</w:t>
      </w:r>
      <w:hyperlink r:id="rId105">
        <w:r>
          <w:rPr>
            <w:color w:val="0000FF"/>
          </w:rPr>
          <w:t>подпункте 10 пункта 1 статьи 11</w:t>
        </w:r>
      </w:hyperlink>
      <w:r>
        <w:t xml:space="preserve"> Федерального закона N 174-ФЗ,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Правительством Российской Федерации;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lastRenderedPageBreak/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5) документ об отсутствии месторождений или решение о согласовании строительства;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материалы обсуждений;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8) перечень изменений.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В отношении объекта государственной экологической экспертизы, указанного в </w:t>
      </w:r>
      <w:hyperlink r:id="rId106">
        <w:r>
          <w:rPr>
            <w:color w:val="0000FF"/>
          </w:rPr>
          <w:t>статье 12</w:t>
        </w:r>
      </w:hyperlink>
      <w:r>
        <w:t xml:space="preserve"> Федерального закона N 174-ФЗ и ранее получившего положительное заключение государственной экологической экспертизы, в случаях, указанных в </w:t>
      </w:r>
      <w:hyperlink r:id="rId107">
        <w:r>
          <w:rPr>
            <w:color w:val="0000FF"/>
          </w:rPr>
          <w:t>абзацах втором</w:t>
        </w:r>
      </w:hyperlink>
      <w:r>
        <w:t xml:space="preserve">, </w:t>
      </w:r>
      <w:hyperlink r:id="rId108">
        <w:r>
          <w:rPr>
            <w:color w:val="0000FF"/>
          </w:rPr>
          <w:t>третьем подпункта 5 статьи 12</w:t>
        </w:r>
      </w:hyperlink>
      <w:r>
        <w:t xml:space="preserve"> Федерального закона N 174-ФЗ &lt;43&gt;:</w:t>
      </w:r>
      <w:proofErr w:type="gramEnd"/>
    </w:p>
    <w:p w:rsidR="00D81EE4" w:rsidRDefault="00D81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&lt;43&gt;</w:t>
      </w:r>
      <w:hyperlink r:id="rId109">
        <w:r>
          <w:rPr>
            <w:color w:val="0000FF"/>
          </w:rPr>
          <w:t>Подпункт 5 статьи 12</w:t>
        </w:r>
      </w:hyperlink>
      <w:r>
        <w:t xml:space="preserve"> Федерального закона N 174-ФЗ.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ind w:firstLine="540"/>
        <w:jc w:val="both"/>
      </w:pPr>
      <w:r>
        <w:t xml:space="preserve">1) документы и (или) документация, указанные в </w:t>
      </w:r>
      <w:hyperlink w:anchor="P357">
        <w:r>
          <w:rPr>
            <w:color w:val="0000FF"/>
          </w:rPr>
          <w:t>подпункте 1 пункта 25</w:t>
        </w:r>
      </w:hyperlink>
      <w:r>
        <w:t xml:space="preserve">, </w:t>
      </w:r>
      <w:hyperlink w:anchor="P368">
        <w:r>
          <w:rPr>
            <w:color w:val="0000FF"/>
          </w:rPr>
          <w:t>подпункте 1 пункта 26</w:t>
        </w:r>
      </w:hyperlink>
      <w:r>
        <w:t xml:space="preserve">, </w:t>
      </w:r>
      <w:hyperlink w:anchor="P379">
        <w:r>
          <w:rPr>
            <w:color w:val="0000FF"/>
          </w:rPr>
          <w:t>подпункте 1 пункта 27</w:t>
        </w:r>
      </w:hyperlink>
      <w:r>
        <w:t xml:space="preserve"> настоящего Перечня и ранее получившие положительное заключение государственной экологической экспертизы, в случаях, указанных в </w:t>
      </w:r>
      <w:hyperlink r:id="rId110">
        <w:r>
          <w:rPr>
            <w:color w:val="0000FF"/>
          </w:rPr>
          <w:t>абзацах втором</w:t>
        </w:r>
      </w:hyperlink>
      <w:r>
        <w:t xml:space="preserve">, </w:t>
      </w:r>
      <w:hyperlink r:id="rId111">
        <w:r>
          <w:rPr>
            <w:color w:val="0000FF"/>
          </w:rPr>
          <w:t>третьем подпункта 5 статьи 12</w:t>
        </w:r>
      </w:hyperlink>
      <w:r>
        <w:t xml:space="preserve"> Федерального закона N 174-ФЗ;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2) материалы оценки воздействия на окружающую среду;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3) согласование деятельности;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4) заключение </w:t>
      </w:r>
      <w:proofErr w:type="spellStart"/>
      <w:r>
        <w:t>Росрыболовства</w:t>
      </w:r>
      <w:proofErr w:type="spellEnd"/>
      <w:r>
        <w:t>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 xml:space="preserve">5) документ об отсутствии месторождений или решение о согласовании строительства (в отношении документов и (или) документации, указанных в </w:t>
      </w:r>
      <w:hyperlink w:anchor="P375">
        <w:r>
          <w:rPr>
            <w:color w:val="0000FF"/>
          </w:rPr>
          <w:t>пункте 27</w:t>
        </w:r>
      </w:hyperlink>
      <w:r>
        <w:t xml:space="preserve"> настоящего Перечня);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6) заключение ОЭЭ;</w:t>
      </w:r>
    </w:p>
    <w:p w:rsidR="00D81EE4" w:rsidRDefault="00D81EE4">
      <w:pPr>
        <w:pStyle w:val="ConsPlusNormal"/>
        <w:spacing w:before="220"/>
        <w:ind w:firstLine="540"/>
        <w:jc w:val="both"/>
      </w:pPr>
      <w:r>
        <w:t>7) материалы обсуждений.</w:t>
      </w: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jc w:val="both"/>
      </w:pPr>
    </w:p>
    <w:p w:rsidR="00D81EE4" w:rsidRDefault="00D81E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A78" w:rsidRDefault="00686A78"/>
    <w:sectPr w:rsidR="00686A78" w:rsidSect="0006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EE4"/>
    <w:rsid w:val="00686A78"/>
    <w:rsid w:val="00D8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E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1E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1E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1E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1E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1E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1E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1E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1027&amp;dst=314" TargetMode="External"/><Relationship Id="rId21" Type="http://schemas.openxmlformats.org/officeDocument/2006/relationships/hyperlink" Target="https://login.consultant.ru/link/?req=doc&amp;base=LAW&amp;n=471027&amp;dst=313" TargetMode="External"/><Relationship Id="rId42" Type="http://schemas.openxmlformats.org/officeDocument/2006/relationships/hyperlink" Target="https://login.consultant.ru/link/?req=doc&amp;base=LAW&amp;n=460034" TargetMode="External"/><Relationship Id="rId47" Type="http://schemas.openxmlformats.org/officeDocument/2006/relationships/hyperlink" Target="https://login.consultant.ru/link/?req=doc&amp;base=LAW&amp;n=471027&amp;dst=281" TargetMode="External"/><Relationship Id="rId63" Type="http://schemas.openxmlformats.org/officeDocument/2006/relationships/hyperlink" Target="https://login.consultant.ru/link/?req=doc&amp;base=LAW&amp;n=460034&amp;dst=195" TargetMode="External"/><Relationship Id="rId68" Type="http://schemas.openxmlformats.org/officeDocument/2006/relationships/hyperlink" Target="https://login.consultant.ru/link/?req=doc&amp;base=LAW&amp;n=425474&amp;dst=100604" TargetMode="External"/><Relationship Id="rId84" Type="http://schemas.openxmlformats.org/officeDocument/2006/relationships/hyperlink" Target="https://login.consultant.ru/link/?req=doc&amp;base=LAW&amp;n=466788&amp;dst=100163" TargetMode="External"/><Relationship Id="rId89" Type="http://schemas.openxmlformats.org/officeDocument/2006/relationships/hyperlink" Target="https://login.consultant.ru/link/?req=doc&amp;base=LAW&amp;n=466788&amp;dst=100163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027&amp;dst=313" TargetMode="External"/><Relationship Id="rId29" Type="http://schemas.openxmlformats.org/officeDocument/2006/relationships/hyperlink" Target="https://login.consultant.ru/link/?req=doc&amp;base=LAW&amp;n=471027&amp;dst=264" TargetMode="External"/><Relationship Id="rId107" Type="http://schemas.openxmlformats.org/officeDocument/2006/relationships/hyperlink" Target="https://login.consultant.ru/link/?req=doc&amp;base=LAW&amp;n=471027&amp;dst=304" TargetMode="External"/><Relationship Id="rId11" Type="http://schemas.openxmlformats.org/officeDocument/2006/relationships/hyperlink" Target="https://login.consultant.ru/link/?req=doc&amp;base=LAW&amp;n=454204&amp;dst=14" TargetMode="External"/><Relationship Id="rId24" Type="http://schemas.openxmlformats.org/officeDocument/2006/relationships/hyperlink" Target="https://login.consultant.ru/link/?req=doc&amp;base=LAW&amp;n=471027&amp;dst=376" TargetMode="External"/><Relationship Id="rId32" Type="http://schemas.openxmlformats.org/officeDocument/2006/relationships/hyperlink" Target="https://login.consultant.ru/link/?req=doc&amp;base=LAW&amp;n=471027&amp;dst=265" TargetMode="External"/><Relationship Id="rId37" Type="http://schemas.openxmlformats.org/officeDocument/2006/relationships/hyperlink" Target="https://login.consultant.ru/link/?req=doc&amp;base=LAW&amp;n=471027&amp;dst=268" TargetMode="External"/><Relationship Id="rId40" Type="http://schemas.openxmlformats.org/officeDocument/2006/relationships/hyperlink" Target="https://login.consultant.ru/link/?req=doc&amp;base=LAW&amp;n=471027&amp;dst=272" TargetMode="External"/><Relationship Id="rId45" Type="http://schemas.openxmlformats.org/officeDocument/2006/relationships/hyperlink" Target="https://login.consultant.ru/link/?req=doc&amp;base=LAW&amp;n=471027&amp;dst=281" TargetMode="External"/><Relationship Id="rId53" Type="http://schemas.openxmlformats.org/officeDocument/2006/relationships/hyperlink" Target="https://login.consultant.ru/link/?req=doc&amp;base=LAW&amp;n=471027&amp;dst=281" TargetMode="External"/><Relationship Id="rId58" Type="http://schemas.openxmlformats.org/officeDocument/2006/relationships/hyperlink" Target="https://login.consultant.ru/link/?req=doc&amp;base=LAW&amp;n=455141&amp;dst=186" TargetMode="External"/><Relationship Id="rId66" Type="http://schemas.openxmlformats.org/officeDocument/2006/relationships/hyperlink" Target="https://login.consultant.ru/link/?req=doc&amp;base=LAW&amp;n=471027&amp;dst=274" TargetMode="External"/><Relationship Id="rId74" Type="http://schemas.openxmlformats.org/officeDocument/2006/relationships/hyperlink" Target="https://login.consultant.ru/link/?req=doc&amp;base=LAW&amp;n=483057&amp;dst=100152" TargetMode="External"/><Relationship Id="rId79" Type="http://schemas.openxmlformats.org/officeDocument/2006/relationships/hyperlink" Target="https://login.consultant.ru/link/?req=doc&amp;base=LAW&amp;n=471027&amp;dst=279" TargetMode="External"/><Relationship Id="rId87" Type="http://schemas.openxmlformats.org/officeDocument/2006/relationships/hyperlink" Target="https://login.consultant.ru/link/?req=doc&amp;base=LAW&amp;n=471027&amp;dst=284" TargetMode="External"/><Relationship Id="rId102" Type="http://schemas.openxmlformats.org/officeDocument/2006/relationships/hyperlink" Target="https://login.consultant.ru/link/?req=doc&amp;base=LAW&amp;n=471027&amp;dst=145" TargetMode="External"/><Relationship Id="rId110" Type="http://schemas.openxmlformats.org/officeDocument/2006/relationships/hyperlink" Target="https://login.consultant.ru/link/?req=doc&amp;base=LAW&amp;n=471027&amp;dst=304" TargetMode="External"/><Relationship Id="rId5" Type="http://schemas.openxmlformats.org/officeDocument/2006/relationships/hyperlink" Target="https://login.consultant.ru/link/?req=doc&amp;base=LAW&amp;n=472221&amp;dst=152" TargetMode="External"/><Relationship Id="rId61" Type="http://schemas.openxmlformats.org/officeDocument/2006/relationships/hyperlink" Target="https://login.consultant.ru/link/?req=doc&amp;base=LAW&amp;n=455141&amp;dst=170" TargetMode="External"/><Relationship Id="rId82" Type="http://schemas.openxmlformats.org/officeDocument/2006/relationships/hyperlink" Target="https://login.consultant.ru/link/?req=doc&amp;base=LAW&amp;n=471027&amp;dst=282" TargetMode="External"/><Relationship Id="rId90" Type="http://schemas.openxmlformats.org/officeDocument/2006/relationships/hyperlink" Target="https://login.consultant.ru/link/?req=doc&amp;base=LAW&amp;n=466788&amp;dst=100290" TargetMode="External"/><Relationship Id="rId95" Type="http://schemas.openxmlformats.org/officeDocument/2006/relationships/hyperlink" Target="https://login.consultant.ru/link/?req=doc&amp;base=LAW&amp;n=131659&amp;dst=100042" TargetMode="External"/><Relationship Id="rId19" Type="http://schemas.openxmlformats.org/officeDocument/2006/relationships/hyperlink" Target="https://login.consultant.ru/link/?req=doc&amp;base=LAW&amp;n=471078&amp;dst=892" TargetMode="External"/><Relationship Id="rId14" Type="http://schemas.openxmlformats.org/officeDocument/2006/relationships/hyperlink" Target="https://login.consultant.ru/link/?req=doc&amp;base=LAW&amp;n=363629&amp;dst=1" TargetMode="External"/><Relationship Id="rId22" Type="http://schemas.openxmlformats.org/officeDocument/2006/relationships/hyperlink" Target="https://login.consultant.ru/link/?req=doc&amp;base=LAW&amp;n=471027&amp;dst=310" TargetMode="External"/><Relationship Id="rId27" Type="http://schemas.openxmlformats.org/officeDocument/2006/relationships/hyperlink" Target="https://login.consultant.ru/link/?req=doc&amp;base=LAW&amp;n=471027&amp;dst=262" TargetMode="External"/><Relationship Id="rId30" Type="http://schemas.openxmlformats.org/officeDocument/2006/relationships/hyperlink" Target="https://login.consultant.ru/link/?req=doc&amp;base=LAW&amp;n=471086&amp;dst=100032" TargetMode="External"/><Relationship Id="rId35" Type="http://schemas.openxmlformats.org/officeDocument/2006/relationships/hyperlink" Target="https://login.consultant.ru/link/?req=doc&amp;base=LAW&amp;n=471027&amp;dst=269" TargetMode="External"/><Relationship Id="rId43" Type="http://schemas.openxmlformats.org/officeDocument/2006/relationships/hyperlink" Target="https://login.consultant.ru/link/?req=doc&amp;base=LAW&amp;n=425474" TargetMode="External"/><Relationship Id="rId48" Type="http://schemas.openxmlformats.org/officeDocument/2006/relationships/hyperlink" Target="https://login.consultant.ru/link/?req=doc&amp;base=LAW&amp;n=471027&amp;dst=274" TargetMode="External"/><Relationship Id="rId56" Type="http://schemas.openxmlformats.org/officeDocument/2006/relationships/hyperlink" Target="https://login.consultant.ru/link/?req=doc&amp;base=LAW&amp;n=471027&amp;dst=281" TargetMode="External"/><Relationship Id="rId64" Type="http://schemas.openxmlformats.org/officeDocument/2006/relationships/hyperlink" Target="https://login.consultant.ru/link/?req=doc&amp;base=LAW&amp;n=425474&amp;dst=100604" TargetMode="External"/><Relationship Id="rId69" Type="http://schemas.openxmlformats.org/officeDocument/2006/relationships/hyperlink" Target="https://login.consultant.ru/link/?req=doc&amp;base=LAW&amp;n=455141&amp;dst=186" TargetMode="External"/><Relationship Id="rId77" Type="http://schemas.openxmlformats.org/officeDocument/2006/relationships/hyperlink" Target="https://login.consultant.ru/link/?req=doc&amp;base=LAW&amp;n=471027&amp;dst=277" TargetMode="External"/><Relationship Id="rId100" Type="http://schemas.openxmlformats.org/officeDocument/2006/relationships/hyperlink" Target="https://login.consultant.ru/link/?req=doc&amp;base=LAW&amp;n=471027&amp;dst=289" TargetMode="External"/><Relationship Id="rId105" Type="http://schemas.openxmlformats.org/officeDocument/2006/relationships/hyperlink" Target="https://login.consultant.ru/link/?req=doc&amp;base=LAW&amp;n=471027&amp;dst=273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71027&amp;dst=261" TargetMode="External"/><Relationship Id="rId51" Type="http://schemas.openxmlformats.org/officeDocument/2006/relationships/hyperlink" Target="https://login.consultant.ru/link/?req=doc&amp;base=LAW&amp;n=471027&amp;dst=274" TargetMode="External"/><Relationship Id="rId72" Type="http://schemas.openxmlformats.org/officeDocument/2006/relationships/hyperlink" Target="https://login.consultant.ru/link/?req=doc&amp;base=LAW&amp;n=483057&amp;dst=100152" TargetMode="External"/><Relationship Id="rId80" Type="http://schemas.openxmlformats.org/officeDocument/2006/relationships/hyperlink" Target="https://login.consultant.ru/link/?req=doc&amp;base=LAW&amp;n=471027&amp;dst=280" TargetMode="External"/><Relationship Id="rId85" Type="http://schemas.openxmlformats.org/officeDocument/2006/relationships/hyperlink" Target="https://login.consultant.ru/link/?req=doc&amp;base=LAW&amp;n=466788&amp;dst=100290" TargetMode="External"/><Relationship Id="rId93" Type="http://schemas.openxmlformats.org/officeDocument/2006/relationships/hyperlink" Target="https://login.consultant.ru/link/?req=doc&amp;base=LAW&amp;n=131659" TargetMode="External"/><Relationship Id="rId98" Type="http://schemas.openxmlformats.org/officeDocument/2006/relationships/hyperlink" Target="https://login.consultant.ru/link/?req=doc&amp;base=LAW&amp;n=471027&amp;dst=2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204&amp;dst=100012" TargetMode="External"/><Relationship Id="rId17" Type="http://schemas.openxmlformats.org/officeDocument/2006/relationships/hyperlink" Target="https://login.consultant.ru/link/?req=doc&amp;base=LAW&amp;n=471078&amp;dst=889" TargetMode="External"/><Relationship Id="rId25" Type="http://schemas.openxmlformats.org/officeDocument/2006/relationships/hyperlink" Target="https://login.consultant.ru/link/?req=doc&amp;base=LAW&amp;n=471027&amp;dst=311" TargetMode="External"/><Relationship Id="rId33" Type="http://schemas.openxmlformats.org/officeDocument/2006/relationships/hyperlink" Target="https://login.consultant.ru/link/?req=doc&amp;base=LAW&amp;n=471027&amp;dst=266" TargetMode="External"/><Relationship Id="rId38" Type="http://schemas.openxmlformats.org/officeDocument/2006/relationships/hyperlink" Target="https://login.consultant.ru/link/?req=doc&amp;base=LAW&amp;n=471027&amp;dst=269" TargetMode="External"/><Relationship Id="rId46" Type="http://schemas.openxmlformats.org/officeDocument/2006/relationships/hyperlink" Target="https://login.consultant.ru/link/?req=doc&amp;base=LAW&amp;n=471027&amp;dst=274" TargetMode="External"/><Relationship Id="rId59" Type="http://schemas.openxmlformats.org/officeDocument/2006/relationships/hyperlink" Target="https://login.consultant.ru/link/?req=doc&amp;base=LAW&amp;n=455141&amp;dst=165" TargetMode="External"/><Relationship Id="rId67" Type="http://schemas.openxmlformats.org/officeDocument/2006/relationships/hyperlink" Target="https://login.consultant.ru/link/?req=doc&amp;base=LAW&amp;n=460034&amp;dst=195" TargetMode="External"/><Relationship Id="rId103" Type="http://schemas.openxmlformats.org/officeDocument/2006/relationships/hyperlink" Target="https://login.consultant.ru/link/?req=doc&amp;base=LAW&amp;n=471027&amp;dst=273" TargetMode="External"/><Relationship Id="rId108" Type="http://schemas.openxmlformats.org/officeDocument/2006/relationships/hyperlink" Target="https://login.consultant.ru/link/?req=doc&amp;base=LAW&amp;n=471027&amp;dst=305" TargetMode="External"/><Relationship Id="rId20" Type="http://schemas.openxmlformats.org/officeDocument/2006/relationships/hyperlink" Target="https://login.consultant.ru/link/?req=doc&amp;base=LAW&amp;n=471078&amp;dst=893" TargetMode="External"/><Relationship Id="rId41" Type="http://schemas.openxmlformats.org/officeDocument/2006/relationships/hyperlink" Target="https://login.consultant.ru/link/?req=doc&amp;base=LAW&amp;n=471027&amp;dst=273" TargetMode="External"/><Relationship Id="rId54" Type="http://schemas.openxmlformats.org/officeDocument/2006/relationships/hyperlink" Target="https://login.consultant.ru/link/?req=doc&amp;base=LAW&amp;n=471027&amp;dst=274" TargetMode="External"/><Relationship Id="rId62" Type="http://schemas.openxmlformats.org/officeDocument/2006/relationships/hyperlink" Target="https://login.consultant.ru/link/?req=doc&amp;base=LAW&amp;n=471027&amp;dst=274" TargetMode="External"/><Relationship Id="rId70" Type="http://schemas.openxmlformats.org/officeDocument/2006/relationships/hyperlink" Target="https://login.consultant.ru/link/?req=doc&amp;base=LAW&amp;n=471027&amp;dst=275" TargetMode="External"/><Relationship Id="rId75" Type="http://schemas.openxmlformats.org/officeDocument/2006/relationships/hyperlink" Target="https://login.consultant.ru/link/?req=doc&amp;base=LAW&amp;n=471027&amp;dst=276" TargetMode="External"/><Relationship Id="rId83" Type="http://schemas.openxmlformats.org/officeDocument/2006/relationships/hyperlink" Target="https://login.consultant.ru/link/?req=doc&amp;base=LAW&amp;n=471027&amp;dst=283" TargetMode="External"/><Relationship Id="rId88" Type="http://schemas.openxmlformats.org/officeDocument/2006/relationships/hyperlink" Target="https://login.consultant.ru/link/?req=doc&amp;base=LAW&amp;n=483057&amp;dst=100154" TargetMode="External"/><Relationship Id="rId91" Type="http://schemas.openxmlformats.org/officeDocument/2006/relationships/hyperlink" Target="https://login.consultant.ru/link/?req=doc&amp;base=LAW&amp;n=466788&amp;dst=159" TargetMode="External"/><Relationship Id="rId96" Type="http://schemas.openxmlformats.org/officeDocument/2006/relationships/hyperlink" Target="https://login.consultant.ru/link/?req=doc&amp;base=LAW&amp;n=471027&amp;dst=259" TargetMode="External"/><Relationship Id="rId111" Type="http://schemas.openxmlformats.org/officeDocument/2006/relationships/hyperlink" Target="https://login.consultant.ru/link/?req=doc&amp;base=LAW&amp;n=471027&amp;dst=3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221&amp;dst=215" TargetMode="External"/><Relationship Id="rId15" Type="http://schemas.openxmlformats.org/officeDocument/2006/relationships/hyperlink" Target="https://login.consultant.ru/link/?req=doc&amp;base=LAW&amp;n=363629&amp;dst=100015" TargetMode="External"/><Relationship Id="rId23" Type="http://schemas.openxmlformats.org/officeDocument/2006/relationships/hyperlink" Target="https://login.consultant.ru/link/?req=doc&amp;base=LAW&amp;n=471027&amp;dst=313" TargetMode="External"/><Relationship Id="rId28" Type="http://schemas.openxmlformats.org/officeDocument/2006/relationships/hyperlink" Target="https://login.consultant.ru/link/?req=doc&amp;base=LAW&amp;n=471027&amp;dst=263" TargetMode="External"/><Relationship Id="rId36" Type="http://schemas.openxmlformats.org/officeDocument/2006/relationships/hyperlink" Target="https://login.consultant.ru/link/?req=doc&amp;base=LAW&amp;n=471027&amp;dst=271" TargetMode="External"/><Relationship Id="rId49" Type="http://schemas.openxmlformats.org/officeDocument/2006/relationships/hyperlink" Target="https://login.consultant.ru/link/?req=doc&amp;base=LAW&amp;n=460034&amp;dst=195" TargetMode="External"/><Relationship Id="rId57" Type="http://schemas.openxmlformats.org/officeDocument/2006/relationships/hyperlink" Target="https://login.consultant.ru/link/?req=doc&amp;base=LAW&amp;n=471027&amp;dst=274" TargetMode="External"/><Relationship Id="rId106" Type="http://schemas.openxmlformats.org/officeDocument/2006/relationships/hyperlink" Target="https://login.consultant.ru/link/?req=doc&amp;base=LAW&amp;n=471027&amp;dst=142" TargetMode="External"/><Relationship Id="rId10" Type="http://schemas.openxmlformats.org/officeDocument/2006/relationships/hyperlink" Target="https://login.consultant.ru/link/?req=doc&amp;base=LAW&amp;n=454204&amp;dst=11" TargetMode="External"/><Relationship Id="rId31" Type="http://schemas.openxmlformats.org/officeDocument/2006/relationships/hyperlink" Target="https://login.consultant.ru/link/?req=doc&amp;base=LAW&amp;n=471027&amp;dst=313" TargetMode="External"/><Relationship Id="rId44" Type="http://schemas.openxmlformats.org/officeDocument/2006/relationships/hyperlink" Target="https://login.consultant.ru/link/?req=doc&amp;base=LAW&amp;n=455141" TargetMode="External"/><Relationship Id="rId52" Type="http://schemas.openxmlformats.org/officeDocument/2006/relationships/hyperlink" Target="https://login.consultant.ru/link/?req=doc&amp;base=LAW&amp;n=460034&amp;dst=196" TargetMode="External"/><Relationship Id="rId60" Type="http://schemas.openxmlformats.org/officeDocument/2006/relationships/hyperlink" Target="https://login.consultant.ru/link/?req=doc&amp;base=LAW&amp;n=471027&amp;dst=274" TargetMode="External"/><Relationship Id="rId65" Type="http://schemas.openxmlformats.org/officeDocument/2006/relationships/hyperlink" Target="https://login.consultant.ru/link/?req=doc&amp;base=LAW&amp;n=455141&amp;dst=186" TargetMode="External"/><Relationship Id="rId73" Type="http://schemas.openxmlformats.org/officeDocument/2006/relationships/hyperlink" Target="https://login.consultant.ru/link/?req=doc&amp;base=LAW&amp;n=483057&amp;dst=100151" TargetMode="External"/><Relationship Id="rId78" Type="http://schemas.openxmlformats.org/officeDocument/2006/relationships/hyperlink" Target="https://login.consultant.ru/link/?req=doc&amp;base=LAW&amp;n=471027&amp;dst=278" TargetMode="External"/><Relationship Id="rId81" Type="http://schemas.openxmlformats.org/officeDocument/2006/relationships/hyperlink" Target="https://login.consultant.ru/link/?req=doc&amp;base=LAW&amp;n=471027&amp;dst=281" TargetMode="External"/><Relationship Id="rId86" Type="http://schemas.openxmlformats.org/officeDocument/2006/relationships/hyperlink" Target="https://login.consultant.ru/link/?req=doc&amp;base=LAW&amp;n=466788&amp;dst=159" TargetMode="External"/><Relationship Id="rId94" Type="http://schemas.openxmlformats.org/officeDocument/2006/relationships/hyperlink" Target="https://login.consultant.ru/link/?req=doc&amp;base=LAW&amp;n=471027&amp;dst=286" TargetMode="External"/><Relationship Id="rId99" Type="http://schemas.openxmlformats.org/officeDocument/2006/relationships/hyperlink" Target="https://login.consultant.ru/link/?req=doc&amp;base=LAW&amp;n=471027&amp;dst=288" TargetMode="External"/><Relationship Id="rId101" Type="http://schemas.openxmlformats.org/officeDocument/2006/relationships/hyperlink" Target="https://login.consultant.ru/link/?req=doc&amp;base=LAW&amp;n=471027&amp;dst=301" TargetMode="External"/><Relationship Id="rId4" Type="http://schemas.openxmlformats.org/officeDocument/2006/relationships/hyperlink" Target="https://login.consultant.ru/link/?req=doc&amp;base=LAW&amp;n=471027&amp;dst=312" TargetMode="External"/><Relationship Id="rId9" Type="http://schemas.openxmlformats.org/officeDocument/2006/relationships/hyperlink" Target="https://login.consultant.ru/link/?req=doc&amp;base=LAW&amp;n=482785&amp;dst=117" TargetMode="External"/><Relationship Id="rId13" Type="http://schemas.openxmlformats.org/officeDocument/2006/relationships/hyperlink" Target="https://login.consultant.ru/link/?req=doc&amp;base=LAW&amp;n=471027&amp;dst=313" TargetMode="External"/><Relationship Id="rId18" Type="http://schemas.openxmlformats.org/officeDocument/2006/relationships/hyperlink" Target="https://login.consultant.ru/link/?req=doc&amp;base=LAW&amp;n=471078&amp;dst=890" TargetMode="External"/><Relationship Id="rId39" Type="http://schemas.openxmlformats.org/officeDocument/2006/relationships/hyperlink" Target="https://login.consultant.ru/link/?req=doc&amp;base=LAW&amp;n=471027&amp;dst=271" TargetMode="External"/><Relationship Id="rId109" Type="http://schemas.openxmlformats.org/officeDocument/2006/relationships/hyperlink" Target="https://login.consultant.ru/link/?req=doc&amp;base=LAW&amp;n=471027&amp;dst=303" TargetMode="External"/><Relationship Id="rId34" Type="http://schemas.openxmlformats.org/officeDocument/2006/relationships/hyperlink" Target="https://login.consultant.ru/link/?req=doc&amp;base=LAW&amp;n=471027&amp;dst=267" TargetMode="External"/><Relationship Id="rId50" Type="http://schemas.openxmlformats.org/officeDocument/2006/relationships/hyperlink" Target="https://login.consultant.ru/link/?req=doc&amp;base=LAW&amp;n=460034&amp;dst=165" TargetMode="External"/><Relationship Id="rId55" Type="http://schemas.openxmlformats.org/officeDocument/2006/relationships/hyperlink" Target="https://login.consultant.ru/link/?req=doc&amp;base=LAW&amp;n=425474&amp;dst=100604" TargetMode="External"/><Relationship Id="rId76" Type="http://schemas.openxmlformats.org/officeDocument/2006/relationships/hyperlink" Target="https://login.consultant.ru/link/?req=doc&amp;base=LAW&amp;n=471028" TargetMode="External"/><Relationship Id="rId97" Type="http://schemas.openxmlformats.org/officeDocument/2006/relationships/hyperlink" Target="https://login.consultant.ru/link/?req=doc&amp;base=LAW&amp;n=471027&amp;dst=287" TargetMode="External"/><Relationship Id="rId104" Type="http://schemas.openxmlformats.org/officeDocument/2006/relationships/hyperlink" Target="https://login.consultant.ru/link/?req=doc&amp;base=LAW&amp;n=471027&amp;dst=302" TargetMode="External"/><Relationship Id="rId7" Type="http://schemas.openxmlformats.org/officeDocument/2006/relationships/hyperlink" Target="https://login.consultant.ru/link/?req=doc&amp;base=LAW&amp;n=482785" TargetMode="External"/><Relationship Id="rId71" Type="http://schemas.openxmlformats.org/officeDocument/2006/relationships/hyperlink" Target="https://login.consultant.ru/link/?req=doc&amp;base=LAW&amp;n=483057&amp;dst=100151" TargetMode="External"/><Relationship Id="rId92" Type="http://schemas.openxmlformats.org/officeDocument/2006/relationships/hyperlink" Target="https://login.consultant.ru/link/?req=doc&amp;base=LAW&amp;n=471027&amp;dst=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7735</Words>
  <Characters>44095</Characters>
  <Application>Microsoft Office Word</Application>
  <DocSecurity>0</DocSecurity>
  <Lines>367</Lines>
  <Paragraphs>103</Paragraphs>
  <ScaleCrop>false</ScaleCrop>
  <Company/>
  <LinksUpToDate>false</LinksUpToDate>
  <CharactersWithSpaces>51727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kuchina.ta</dc:creator>
  <cp:lastModifiedBy>kuchina.ta</cp:lastModifiedBy>
  <cp:revision>1</cp:revision>
  <dcterms:created xsi:type="dcterms:W3CDTF">2024-09-09T11:28:00Z</dcterms:created>
  <dcterms:modified xsi:type="dcterms:W3CDTF">2024-09-09T11:29:00Z</dcterms:modified>
</cp:coreProperties>
</file>