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FB" w:rsidRDefault="00A822FB">
      <w:pPr>
        <w:pStyle w:val="ConsPlusTitlePage"/>
      </w:pPr>
      <w:r>
        <w:t xml:space="preserve">Документ предоставлен </w:t>
      </w:r>
      <w:hyperlink r:id="rId4">
        <w:r>
          <w:rPr>
            <w:color w:val="0000FF"/>
          </w:rPr>
          <w:t>КонсультантПлюс</w:t>
        </w:r>
      </w:hyperlink>
      <w:r>
        <w:br/>
      </w:r>
    </w:p>
    <w:p w:rsidR="00A822FB" w:rsidRDefault="00A822FB">
      <w:pPr>
        <w:pStyle w:val="ConsPlusNormal"/>
        <w:jc w:val="both"/>
        <w:outlineLvl w:val="0"/>
      </w:pPr>
    </w:p>
    <w:p w:rsidR="00A822FB" w:rsidRDefault="00A822FB">
      <w:pPr>
        <w:pStyle w:val="ConsPlusTitle"/>
        <w:jc w:val="center"/>
        <w:outlineLvl w:val="0"/>
      </w:pPr>
      <w:r>
        <w:t>ПРАВИТЕЛЬСТВО РОССИЙСКОЙ ФЕДЕРАЦИИ</w:t>
      </w:r>
    </w:p>
    <w:p w:rsidR="00A822FB" w:rsidRDefault="00A822FB">
      <w:pPr>
        <w:pStyle w:val="ConsPlusTitle"/>
        <w:jc w:val="center"/>
      </w:pPr>
    </w:p>
    <w:p w:rsidR="00A822FB" w:rsidRDefault="00A822FB">
      <w:pPr>
        <w:pStyle w:val="ConsPlusTitle"/>
        <w:jc w:val="center"/>
      </w:pPr>
      <w:r>
        <w:t>ПОСТАНОВЛЕНИЕ</w:t>
      </w:r>
    </w:p>
    <w:p w:rsidR="00A822FB" w:rsidRDefault="00A822FB">
      <w:pPr>
        <w:pStyle w:val="ConsPlusTitle"/>
        <w:jc w:val="center"/>
      </w:pPr>
      <w:r>
        <w:t>от 31 декабря 2020 г. N 2398</w:t>
      </w:r>
    </w:p>
    <w:p w:rsidR="00A822FB" w:rsidRDefault="00A822FB">
      <w:pPr>
        <w:pStyle w:val="ConsPlusTitle"/>
        <w:jc w:val="center"/>
      </w:pPr>
    </w:p>
    <w:p w:rsidR="00A822FB" w:rsidRDefault="00A822FB">
      <w:pPr>
        <w:pStyle w:val="ConsPlusTitle"/>
        <w:jc w:val="center"/>
      </w:pPr>
      <w:r>
        <w:t>ОБ УТВЕРЖДЕНИИ КРИТЕРИЕВ</w:t>
      </w:r>
    </w:p>
    <w:p w:rsidR="00A822FB" w:rsidRDefault="00A822FB">
      <w:pPr>
        <w:pStyle w:val="ConsPlusTitle"/>
        <w:jc w:val="center"/>
      </w:pPr>
      <w:r>
        <w:t>ОТНЕСЕНИЯ ОБЪЕКТОВ, ОКАЗЫВАЮЩИХ НЕГАТИВНОЕ ВОЗДЕЙСТВИЕ</w:t>
      </w:r>
    </w:p>
    <w:p w:rsidR="00A822FB" w:rsidRDefault="00A822FB">
      <w:pPr>
        <w:pStyle w:val="ConsPlusTitle"/>
        <w:jc w:val="center"/>
      </w:pPr>
      <w:r>
        <w:t>НА ОКРУЖАЮЩУЮ СРЕДУ, К ОБЪЕКТАМ I, II, III И IV КАТЕГОРИЙ</w:t>
      </w:r>
    </w:p>
    <w:p w:rsidR="00A822FB" w:rsidRDefault="00A82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2FB" w:rsidRDefault="00A82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2FB" w:rsidRDefault="00A82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2FB" w:rsidRDefault="00A822FB">
            <w:pPr>
              <w:pStyle w:val="ConsPlusNormal"/>
              <w:jc w:val="center"/>
            </w:pPr>
            <w:r>
              <w:rPr>
                <w:color w:val="392C69"/>
              </w:rPr>
              <w:t>Список изменяющих документов</w:t>
            </w:r>
          </w:p>
          <w:p w:rsidR="00A822FB" w:rsidRDefault="00A822F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A822FB" w:rsidRDefault="00A822FB">
            <w:pPr>
              <w:pStyle w:val="ConsPlusNormal"/>
            </w:pPr>
          </w:p>
        </w:tc>
      </w:tr>
    </w:tbl>
    <w:p w:rsidR="00A822FB" w:rsidRDefault="00A822FB">
      <w:pPr>
        <w:pStyle w:val="ConsPlusNormal"/>
        <w:jc w:val="both"/>
      </w:pPr>
    </w:p>
    <w:p w:rsidR="00A822FB" w:rsidRDefault="00A822FB">
      <w:pPr>
        <w:pStyle w:val="ConsPlusNormal"/>
        <w:ind w:firstLine="540"/>
        <w:jc w:val="both"/>
      </w:pPr>
      <w:r>
        <w:t>Правительство Российской Федерации постановляет:</w:t>
      </w:r>
    </w:p>
    <w:p w:rsidR="00A822FB" w:rsidRDefault="00A822FB">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A822FB" w:rsidRDefault="00A822FB">
      <w:pPr>
        <w:pStyle w:val="ConsPlusNormal"/>
        <w:spacing w:before="220"/>
        <w:ind w:firstLine="540"/>
        <w:jc w:val="both"/>
      </w:pPr>
      <w:r>
        <w:t>2. Настоящее постановление вступает в силу с 1 января 2021 г. и действует до 1 января 2027 г.</w:t>
      </w:r>
    </w:p>
    <w:p w:rsidR="00A822FB" w:rsidRDefault="00A822FB">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A822FB" w:rsidRDefault="00A822FB">
      <w:pPr>
        <w:pStyle w:val="ConsPlusNormal"/>
        <w:jc w:val="both"/>
      </w:pPr>
    </w:p>
    <w:p w:rsidR="00A822FB" w:rsidRDefault="00A822FB">
      <w:pPr>
        <w:pStyle w:val="ConsPlusNormal"/>
        <w:jc w:val="right"/>
      </w:pPr>
      <w:r>
        <w:t>Председатель Правительства</w:t>
      </w:r>
    </w:p>
    <w:p w:rsidR="00A822FB" w:rsidRDefault="00A822FB">
      <w:pPr>
        <w:pStyle w:val="ConsPlusNormal"/>
        <w:jc w:val="right"/>
      </w:pPr>
      <w:r>
        <w:t>Российской Федерации</w:t>
      </w:r>
    </w:p>
    <w:p w:rsidR="00A822FB" w:rsidRDefault="00A822FB">
      <w:pPr>
        <w:pStyle w:val="ConsPlusNormal"/>
        <w:jc w:val="right"/>
      </w:pPr>
      <w:r>
        <w:t>М.МИШУСТИН</w:t>
      </w:r>
    </w:p>
    <w:p w:rsidR="00A822FB" w:rsidRDefault="00A822FB">
      <w:pPr>
        <w:pStyle w:val="ConsPlusNormal"/>
        <w:jc w:val="both"/>
      </w:pPr>
    </w:p>
    <w:p w:rsidR="00A822FB" w:rsidRDefault="00A822FB">
      <w:pPr>
        <w:pStyle w:val="ConsPlusNormal"/>
        <w:jc w:val="both"/>
      </w:pPr>
    </w:p>
    <w:p w:rsidR="00A822FB" w:rsidRDefault="00A822FB">
      <w:pPr>
        <w:pStyle w:val="ConsPlusNormal"/>
        <w:jc w:val="both"/>
      </w:pPr>
    </w:p>
    <w:p w:rsidR="00A822FB" w:rsidRDefault="00A822FB">
      <w:pPr>
        <w:pStyle w:val="ConsPlusNormal"/>
        <w:jc w:val="both"/>
      </w:pPr>
    </w:p>
    <w:p w:rsidR="00A822FB" w:rsidRDefault="00A822FB">
      <w:pPr>
        <w:pStyle w:val="ConsPlusNormal"/>
        <w:jc w:val="both"/>
      </w:pPr>
    </w:p>
    <w:p w:rsidR="00A822FB" w:rsidRDefault="00A822FB">
      <w:pPr>
        <w:pStyle w:val="ConsPlusNormal"/>
        <w:jc w:val="right"/>
        <w:outlineLvl w:val="0"/>
      </w:pPr>
      <w:r>
        <w:t>Утверждены</w:t>
      </w:r>
    </w:p>
    <w:p w:rsidR="00A822FB" w:rsidRDefault="00A822FB">
      <w:pPr>
        <w:pStyle w:val="ConsPlusNormal"/>
        <w:jc w:val="right"/>
      </w:pPr>
      <w:r>
        <w:t>постановлением Правительства</w:t>
      </w:r>
    </w:p>
    <w:p w:rsidR="00A822FB" w:rsidRDefault="00A822FB">
      <w:pPr>
        <w:pStyle w:val="ConsPlusNormal"/>
        <w:jc w:val="right"/>
      </w:pPr>
      <w:r>
        <w:t>Российской Федерации</w:t>
      </w:r>
    </w:p>
    <w:p w:rsidR="00A822FB" w:rsidRDefault="00A822FB">
      <w:pPr>
        <w:pStyle w:val="ConsPlusNormal"/>
        <w:jc w:val="right"/>
      </w:pPr>
      <w:r>
        <w:t>от 31 декабря 2020 г. N 2398</w:t>
      </w:r>
    </w:p>
    <w:p w:rsidR="00A822FB" w:rsidRDefault="00A822FB">
      <w:pPr>
        <w:pStyle w:val="ConsPlusNormal"/>
        <w:jc w:val="both"/>
      </w:pPr>
    </w:p>
    <w:p w:rsidR="00A822FB" w:rsidRDefault="00A822FB">
      <w:pPr>
        <w:pStyle w:val="ConsPlusTitle"/>
        <w:jc w:val="center"/>
      </w:pPr>
      <w:bookmarkStart w:id="0" w:name="P30"/>
      <w:bookmarkEnd w:id="0"/>
      <w:r>
        <w:t>КРИТЕРИИ</w:t>
      </w:r>
    </w:p>
    <w:p w:rsidR="00A822FB" w:rsidRDefault="00A822FB">
      <w:pPr>
        <w:pStyle w:val="ConsPlusTitle"/>
        <w:jc w:val="center"/>
      </w:pPr>
      <w:r>
        <w:t>ОТНЕСЕНИЯ ОБЪЕКТОВ, ОКАЗЫВАЮЩИХ НЕГАТИВНОЕ ВОЗДЕЙСТВИЕ</w:t>
      </w:r>
    </w:p>
    <w:p w:rsidR="00A822FB" w:rsidRDefault="00A822FB">
      <w:pPr>
        <w:pStyle w:val="ConsPlusTitle"/>
        <w:jc w:val="center"/>
      </w:pPr>
      <w:r>
        <w:t>НА ОКРУЖАЮЩУЮ СРЕДУ, К ОБЪЕКТАМ I, II, III И IV КАТЕГОРИЙ</w:t>
      </w:r>
    </w:p>
    <w:p w:rsidR="00A822FB" w:rsidRDefault="00A82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2FB" w:rsidRDefault="00A82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22FB" w:rsidRDefault="00A82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22FB" w:rsidRDefault="00A822FB">
            <w:pPr>
              <w:pStyle w:val="ConsPlusNormal"/>
              <w:jc w:val="center"/>
            </w:pPr>
            <w:r>
              <w:rPr>
                <w:color w:val="392C69"/>
              </w:rPr>
              <w:t>Список изменяющих документов</w:t>
            </w:r>
          </w:p>
          <w:p w:rsidR="00A822FB" w:rsidRDefault="00A822FB">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A822FB" w:rsidRDefault="00A822FB">
            <w:pPr>
              <w:pStyle w:val="ConsPlusNormal"/>
            </w:pPr>
          </w:p>
        </w:tc>
      </w:tr>
    </w:tbl>
    <w:p w:rsidR="00A822FB" w:rsidRDefault="00A822FB">
      <w:pPr>
        <w:pStyle w:val="ConsPlusNormal"/>
        <w:jc w:val="both"/>
      </w:pPr>
    </w:p>
    <w:p w:rsidR="00A822FB" w:rsidRDefault="00A822FB">
      <w:pPr>
        <w:pStyle w:val="ConsPlusTitle"/>
        <w:jc w:val="center"/>
        <w:outlineLvl w:val="1"/>
      </w:pPr>
      <w:bookmarkStart w:id="1" w:name="P36"/>
      <w:bookmarkEnd w:id="1"/>
      <w:r>
        <w:t>I. Критерии отнесения объектов, оказывающих значительное</w:t>
      </w:r>
    </w:p>
    <w:p w:rsidR="00A822FB" w:rsidRDefault="00A822FB">
      <w:pPr>
        <w:pStyle w:val="ConsPlusTitle"/>
        <w:jc w:val="center"/>
      </w:pPr>
      <w:r>
        <w:t>негативное воздействие на окружающую среду и относящихся</w:t>
      </w:r>
    </w:p>
    <w:p w:rsidR="00A822FB" w:rsidRDefault="00A822FB">
      <w:pPr>
        <w:pStyle w:val="ConsPlusTitle"/>
        <w:jc w:val="center"/>
      </w:pPr>
      <w:r>
        <w:t>к областям применения наилучших доступных технологий,</w:t>
      </w:r>
    </w:p>
    <w:p w:rsidR="00A822FB" w:rsidRDefault="00A822FB">
      <w:pPr>
        <w:pStyle w:val="ConsPlusTitle"/>
        <w:jc w:val="center"/>
      </w:pPr>
      <w:r>
        <w:t>к объектам I категории</w:t>
      </w:r>
    </w:p>
    <w:p w:rsidR="00A822FB" w:rsidRDefault="00A822FB">
      <w:pPr>
        <w:pStyle w:val="ConsPlusNormal"/>
        <w:jc w:val="both"/>
      </w:pPr>
    </w:p>
    <w:p w:rsidR="00A822FB" w:rsidRDefault="00A822FB">
      <w:pPr>
        <w:pStyle w:val="ConsPlusNormal"/>
        <w:ind w:firstLine="540"/>
        <w:jc w:val="both"/>
      </w:pPr>
      <w:r>
        <w:t xml:space="preserve">1. Осуществление на объекте, оказывающем негативное воздействие на окружающую среду, </w:t>
      </w:r>
      <w:r>
        <w:lastRenderedPageBreak/>
        <w:t>хозяйственной и (или) иной деятельности:</w:t>
      </w:r>
    </w:p>
    <w:p w:rsidR="00A822FB" w:rsidRDefault="00A822FB">
      <w:pPr>
        <w:pStyle w:val="ConsPlusNormal"/>
        <w:spacing w:before="220"/>
        <w:ind w:firstLine="540"/>
        <w:jc w:val="both"/>
      </w:pPr>
      <w:r>
        <w:t>1) по производству кокса;</w:t>
      </w:r>
    </w:p>
    <w:p w:rsidR="00A822FB" w:rsidRDefault="00A822FB">
      <w:pPr>
        <w:pStyle w:val="ConsPlusNormal"/>
        <w:spacing w:before="220"/>
        <w:ind w:firstLine="540"/>
        <w:jc w:val="both"/>
      </w:pPr>
      <w:r>
        <w:t>2) по добыче сырой нефти и (или) природного газа, включая переработку природного газа;</w:t>
      </w:r>
    </w:p>
    <w:p w:rsidR="00A822FB" w:rsidRDefault="00A822FB">
      <w:pPr>
        <w:pStyle w:val="ConsPlusNormal"/>
        <w:spacing w:before="220"/>
        <w:ind w:firstLine="540"/>
        <w:jc w:val="both"/>
      </w:pPr>
      <w:r>
        <w:t>3) по производству нефтепродуктов;</w:t>
      </w:r>
    </w:p>
    <w:p w:rsidR="00A822FB" w:rsidRDefault="00A822FB">
      <w:pPr>
        <w:pStyle w:val="ConsPlusNormal"/>
        <w:spacing w:before="220"/>
        <w:ind w:firstLine="540"/>
        <w:jc w:val="both"/>
      </w:pPr>
      <w:r>
        <w:t>4) по добыче и (или) обогащению железных руд;</w:t>
      </w:r>
    </w:p>
    <w:p w:rsidR="00A822FB" w:rsidRDefault="00A822FB">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A822FB" w:rsidRDefault="00A822FB">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A822FB" w:rsidRDefault="00A822FB">
      <w:pPr>
        <w:pStyle w:val="ConsPlusNormal"/>
        <w:spacing w:before="220"/>
        <w:ind w:firstLine="540"/>
        <w:jc w:val="both"/>
      </w:pPr>
      <w:r>
        <w:t>7) по металлургическому производству с использованием оборудования:</w:t>
      </w:r>
    </w:p>
    <w:p w:rsidR="00A822FB" w:rsidRDefault="00A822FB">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A822FB" w:rsidRDefault="00A822FB">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A822FB" w:rsidRDefault="00A822FB">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A822FB" w:rsidRDefault="00A822FB">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A822FB" w:rsidRDefault="00A822FB">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A822FB" w:rsidRDefault="00A822FB">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A822FB" w:rsidRDefault="00A822FB">
      <w:pPr>
        <w:pStyle w:val="ConsPlusNormal"/>
        <w:spacing w:before="220"/>
        <w:ind w:firstLine="540"/>
        <w:jc w:val="both"/>
      </w:pPr>
      <w:r>
        <w:t>для производства ферросплавов;</w:t>
      </w:r>
    </w:p>
    <w:p w:rsidR="00A822FB" w:rsidRDefault="00A822FB">
      <w:pPr>
        <w:pStyle w:val="ConsPlusNormal"/>
        <w:spacing w:before="220"/>
        <w:ind w:firstLine="540"/>
        <w:jc w:val="both"/>
      </w:pPr>
      <w:r>
        <w:t>8) по производству следующей неметаллической минеральной продукции:</w:t>
      </w:r>
    </w:p>
    <w:p w:rsidR="00A822FB" w:rsidRDefault="00A822FB">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A822FB" w:rsidRDefault="00A822FB">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A822FB" w:rsidRDefault="00A822FB">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A822FB" w:rsidRDefault="00A822FB">
      <w:pPr>
        <w:pStyle w:val="ConsPlusNormal"/>
        <w:spacing w:before="220"/>
        <w:ind w:firstLine="540"/>
        <w:jc w:val="both"/>
      </w:pPr>
      <w:r>
        <w:t xml:space="preserve">цементный клинкер во вращающихся печах или в других печах (с проектной мощностью 500 </w:t>
      </w:r>
      <w:r>
        <w:lastRenderedPageBreak/>
        <w:t>тонн в сутки и более);</w:t>
      </w:r>
    </w:p>
    <w:p w:rsidR="00A822FB" w:rsidRDefault="00A822FB">
      <w:pPr>
        <w:pStyle w:val="ConsPlusNormal"/>
        <w:spacing w:before="220"/>
        <w:ind w:firstLine="540"/>
        <w:jc w:val="both"/>
      </w:pPr>
      <w:r>
        <w:t>известь (негашеная, гашеная) при наличии печей (с проектной мощностью 50 тонн в сутки и более);</w:t>
      </w:r>
    </w:p>
    <w:p w:rsidR="00A822FB" w:rsidRDefault="00A822FB">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A822FB" w:rsidRDefault="00A822FB">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A822FB" w:rsidRDefault="00A822FB">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A822FB" w:rsidRDefault="00A822FB">
      <w:pPr>
        <w:pStyle w:val="ConsPlusNormal"/>
        <w:spacing w:before="220"/>
        <w:ind w:firstLine="540"/>
        <w:jc w:val="both"/>
      </w:pPr>
      <w:r>
        <w:t>серосодержащие углеводороды;</w:t>
      </w:r>
    </w:p>
    <w:p w:rsidR="00A822FB" w:rsidRDefault="00A822FB">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A822FB" w:rsidRDefault="00A822FB">
      <w:pPr>
        <w:pStyle w:val="ConsPlusNormal"/>
        <w:spacing w:before="220"/>
        <w:ind w:firstLine="540"/>
        <w:jc w:val="both"/>
      </w:pPr>
      <w:r>
        <w:t>фосфорсодержащие углеводороды;</w:t>
      </w:r>
    </w:p>
    <w:p w:rsidR="00A822FB" w:rsidRDefault="00A822FB">
      <w:pPr>
        <w:pStyle w:val="ConsPlusNormal"/>
        <w:spacing w:before="220"/>
        <w:ind w:firstLine="540"/>
        <w:jc w:val="both"/>
      </w:pPr>
      <w:r>
        <w:t>галогенированные углеводороды;</w:t>
      </w:r>
    </w:p>
    <w:p w:rsidR="00A822FB" w:rsidRDefault="00A822FB">
      <w:pPr>
        <w:pStyle w:val="ConsPlusNormal"/>
        <w:spacing w:before="220"/>
        <w:ind w:firstLine="540"/>
        <w:jc w:val="both"/>
      </w:pPr>
      <w:r>
        <w:t>полимеры, химические синтетические волокна и нити на основе целлюлозы;</w:t>
      </w:r>
    </w:p>
    <w:p w:rsidR="00A822FB" w:rsidRDefault="00A822FB">
      <w:pPr>
        <w:pStyle w:val="ConsPlusNormal"/>
        <w:spacing w:before="220"/>
        <w:ind w:firstLine="540"/>
        <w:jc w:val="both"/>
      </w:pPr>
      <w:r>
        <w:t>синтетический каучук;</w:t>
      </w:r>
    </w:p>
    <w:p w:rsidR="00A822FB" w:rsidRDefault="00A822FB">
      <w:pPr>
        <w:pStyle w:val="ConsPlusNormal"/>
        <w:spacing w:before="220"/>
        <w:ind w:firstLine="540"/>
        <w:jc w:val="both"/>
      </w:pPr>
      <w:r>
        <w:t>синтетические красители и пигменты;</w:t>
      </w:r>
    </w:p>
    <w:p w:rsidR="00A822FB" w:rsidRDefault="00A822FB">
      <w:pPr>
        <w:pStyle w:val="ConsPlusNormal"/>
        <w:spacing w:before="220"/>
        <w:ind w:firstLine="540"/>
        <w:jc w:val="both"/>
      </w:pPr>
      <w:r>
        <w:t>поверхностно-активные вещества;</w:t>
      </w:r>
    </w:p>
    <w:p w:rsidR="00A822FB" w:rsidRDefault="00A822FB">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A822FB" w:rsidRDefault="00A822FB">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A822FB" w:rsidRDefault="00A822FB">
      <w:pPr>
        <w:pStyle w:val="ConsPlusNormal"/>
        <w:jc w:val="both"/>
      </w:pPr>
      <w:r>
        <w:t xml:space="preserve">(в ред. </w:t>
      </w:r>
      <w:hyperlink r:id="rId7">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A822FB" w:rsidRDefault="00A822FB">
      <w:pPr>
        <w:pStyle w:val="ConsPlusNormal"/>
        <w:spacing w:before="220"/>
        <w:ind w:firstLine="540"/>
        <w:jc w:val="both"/>
      </w:pPr>
      <w:r>
        <w:t>основания - гидроксид аммония, гидроксид калия, гидроксид натрия;</w:t>
      </w:r>
    </w:p>
    <w:p w:rsidR="00A822FB" w:rsidRDefault="00A822FB">
      <w:pPr>
        <w:pStyle w:val="ConsPlusNormal"/>
        <w:spacing w:before="220"/>
        <w:ind w:firstLine="540"/>
        <w:jc w:val="both"/>
      </w:pPr>
      <w:r>
        <w:t>соли - хлорид аммония, хлорат калия, карбонат калия, карбонат натрия;</w:t>
      </w:r>
    </w:p>
    <w:p w:rsidR="00A822FB" w:rsidRDefault="00A822FB">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A822FB" w:rsidRDefault="00A822FB">
      <w:pPr>
        <w:pStyle w:val="ConsPlusNormal"/>
        <w:spacing w:before="220"/>
        <w:ind w:firstLine="540"/>
        <w:jc w:val="both"/>
      </w:pPr>
      <w:r>
        <w:t>специальные неорганические химикаты - цианид натрия, цианид калия;</w:t>
      </w:r>
    </w:p>
    <w:p w:rsidR="00A822FB" w:rsidRDefault="00A822FB">
      <w:pPr>
        <w:pStyle w:val="ConsPlusNormal"/>
        <w:spacing w:before="220"/>
        <w:ind w:firstLine="540"/>
        <w:jc w:val="both"/>
      </w:pPr>
      <w:r>
        <w:t>оксид магния (с проектной производительностью 50 тонн в сутки и более);</w:t>
      </w:r>
    </w:p>
    <w:p w:rsidR="00A822FB" w:rsidRDefault="00A822FB">
      <w:pPr>
        <w:pStyle w:val="ConsPlusNormal"/>
        <w:spacing w:before="220"/>
        <w:ind w:firstLine="540"/>
        <w:jc w:val="both"/>
      </w:pPr>
      <w:r>
        <w:t>11) по производству:</w:t>
      </w:r>
    </w:p>
    <w:p w:rsidR="00A822FB" w:rsidRDefault="00A822FB">
      <w:pPr>
        <w:pStyle w:val="ConsPlusNormal"/>
        <w:spacing w:before="220"/>
        <w:ind w:firstLine="540"/>
        <w:jc w:val="both"/>
      </w:pPr>
      <w:r>
        <w:t>пестицидов;</w:t>
      </w:r>
    </w:p>
    <w:p w:rsidR="00A822FB" w:rsidRDefault="00A822FB">
      <w:pPr>
        <w:pStyle w:val="ConsPlusNormal"/>
        <w:spacing w:before="220"/>
        <w:ind w:firstLine="540"/>
        <w:jc w:val="both"/>
      </w:pPr>
      <w:r>
        <w:t>минеральных удобрений;</w:t>
      </w:r>
    </w:p>
    <w:p w:rsidR="00A822FB" w:rsidRDefault="00A822FB">
      <w:pPr>
        <w:pStyle w:val="ConsPlusNormal"/>
        <w:spacing w:before="220"/>
        <w:ind w:firstLine="540"/>
        <w:jc w:val="both"/>
      </w:pPr>
      <w:r>
        <w:lastRenderedPageBreak/>
        <w:t>12) по обращению с отходами производства и потребления в части, касающейся:</w:t>
      </w:r>
    </w:p>
    <w:p w:rsidR="00A822FB" w:rsidRDefault="00A822FB">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A822FB" w:rsidRDefault="00A822FB">
      <w:pPr>
        <w:pStyle w:val="ConsPlusNormal"/>
        <w:spacing w:before="220"/>
        <w:ind w:firstLine="540"/>
        <w:jc w:val="both"/>
      </w:pPr>
      <w:r>
        <w:t>отходов I - III классов опасности;</w:t>
      </w:r>
    </w:p>
    <w:p w:rsidR="00A822FB" w:rsidRDefault="00A822FB">
      <w:pPr>
        <w:pStyle w:val="ConsPlusNormal"/>
        <w:spacing w:before="220"/>
        <w:ind w:firstLine="540"/>
        <w:jc w:val="both"/>
      </w:pPr>
      <w:r>
        <w:t>отходов IV и V классов опасности (с проектной мощностью 3 тонны в час и более);</w:t>
      </w:r>
    </w:p>
    <w:p w:rsidR="00A822FB" w:rsidRDefault="00A822FB">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A822FB" w:rsidRDefault="00A822FB">
      <w:pPr>
        <w:pStyle w:val="ConsPlusNormal"/>
        <w:spacing w:before="220"/>
        <w:ind w:firstLine="540"/>
        <w:jc w:val="both"/>
      </w:pPr>
      <w:r>
        <w:t>отходов I класса опасности (с проектной мощностью 0,1 тонны в час и более);</w:t>
      </w:r>
    </w:p>
    <w:p w:rsidR="00A822FB" w:rsidRDefault="00A822FB">
      <w:pPr>
        <w:pStyle w:val="ConsPlusNormal"/>
        <w:jc w:val="both"/>
      </w:pPr>
      <w:r>
        <w:t xml:space="preserve">(в ред. </w:t>
      </w:r>
      <w:hyperlink r:id="rId8">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отходов II класса опасности (с проектной мощностью 0,3 тонны в час и более);</w:t>
      </w:r>
    </w:p>
    <w:p w:rsidR="00A822FB" w:rsidRDefault="00A822FB">
      <w:pPr>
        <w:pStyle w:val="ConsPlusNormal"/>
        <w:spacing w:before="220"/>
        <w:ind w:firstLine="540"/>
        <w:jc w:val="both"/>
      </w:pPr>
      <w:r>
        <w:t>отходов III класса опасности (с проектной мощностью 1 тонна в час и более);</w:t>
      </w:r>
    </w:p>
    <w:p w:rsidR="00A822FB" w:rsidRDefault="00A822FB">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A822FB" w:rsidRDefault="00A822FB">
      <w:pPr>
        <w:pStyle w:val="ConsPlusNormal"/>
        <w:jc w:val="both"/>
      </w:pPr>
      <w:r>
        <w:t xml:space="preserve">(в ред. </w:t>
      </w:r>
      <w:hyperlink r:id="rId9">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A822FB" w:rsidRDefault="00A822FB">
      <w:pPr>
        <w:pStyle w:val="ConsPlusNormal"/>
        <w:spacing w:before="220"/>
        <w:ind w:firstLine="540"/>
        <w:jc w:val="both"/>
      </w:pPr>
      <w:r>
        <w:t>14) по размещению отходов производства и потребления в части, касающейся:</w:t>
      </w:r>
    </w:p>
    <w:p w:rsidR="00A822FB" w:rsidRDefault="00A822FB">
      <w:pPr>
        <w:pStyle w:val="ConsPlusNormal"/>
        <w:spacing w:before="220"/>
        <w:ind w:firstLine="540"/>
        <w:jc w:val="both"/>
      </w:pPr>
      <w:r>
        <w:t>размещения отходов I и (или) II классов опасности;</w:t>
      </w:r>
    </w:p>
    <w:p w:rsidR="00A822FB" w:rsidRDefault="00A822FB">
      <w:pPr>
        <w:pStyle w:val="ConsPlusNormal"/>
        <w:spacing w:before="220"/>
        <w:ind w:firstLine="540"/>
        <w:jc w:val="both"/>
      </w:pPr>
      <w:r>
        <w:t>размещения отходов III класса опасности (с проектной мощностью 500 тонн в год и более);</w:t>
      </w:r>
    </w:p>
    <w:p w:rsidR="00A822FB" w:rsidRDefault="00A822FB">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A822FB" w:rsidRDefault="00A822FB">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A822FB" w:rsidRDefault="00A822FB">
      <w:pPr>
        <w:pStyle w:val="ConsPlusNormal"/>
        <w:spacing w:before="220"/>
        <w:ind w:firstLine="540"/>
        <w:jc w:val="both"/>
      </w:pPr>
      <w:r>
        <w:t>16) по производству:</w:t>
      </w:r>
    </w:p>
    <w:p w:rsidR="00A822FB" w:rsidRDefault="00A822FB">
      <w:pPr>
        <w:pStyle w:val="ConsPlusNormal"/>
        <w:spacing w:before="220"/>
        <w:ind w:firstLine="540"/>
        <w:jc w:val="both"/>
      </w:pPr>
      <w:r>
        <w:t>целлюлозы и (или) древесной массы;</w:t>
      </w:r>
    </w:p>
    <w:p w:rsidR="00A822FB" w:rsidRDefault="00A822FB">
      <w:pPr>
        <w:pStyle w:val="ConsPlusNormal"/>
        <w:spacing w:before="220"/>
        <w:ind w:firstLine="540"/>
        <w:jc w:val="both"/>
      </w:pPr>
      <w:r>
        <w:t>бумаги и (или) картона (с проектной производительностью 20 тонн в сутки и более);</w:t>
      </w:r>
    </w:p>
    <w:p w:rsidR="00A822FB" w:rsidRDefault="00A822FB">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A822FB" w:rsidRDefault="00A822FB">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A822FB" w:rsidRDefault="00A822FB">
      <w:pPr>
        <w:pStyle w:val="ConsPlusNormal"/>
        <w:spacing w:before="220"/>
        <w:ind w:firstLine="540"/>
        <w:jc w:val="both"/>
      </w:pPr>
      <w:r>
        <w:t xml:space="preserve">19) по производству следующих пищевых продуктов, за исключением деятельности </w:t>
      </w:r>
      <w:r>
        <w:lastRenderedPageBreak/>
        <w:t>исключительно по их упаковке:</w:t>
      </w:r>
    </w:p>
    <w:p w:rsidR="00A822FB" w:rsidRDefault="00A822FB">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822FB" w:rsidRDefault="00A822FB">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A822FB" w:rsidRDefault="00A822FB">
      <w:pPr>
        <w:pStyle w:val="ConsPlusNormal"/>
        <w:jc w:val="both"/>
      </w:pPr>
      <w:r>
        <w:t xml:space="preserve">(в ред. </w:t>
      </w:r>
      <w:hyperlink r:id="rId10">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20) по разведению сельскохозяйственной птицы (с проектной мощностью 2 млн. птицемест и более);</w:t>
      </w:r>
    </w:p>
    <w:p w:rsidR="00A822FB" w:rsidRDefault="00A822FB">
      <w:pPr>
        <w:pStyle w:val="ConsPlusNormal"/>
        <w:spacing w:before="220"/>
        <w:ind w:firstLine="540"/>
        <w:jc w:val="both"/>
      </w:pPr>
      <w:bookmarkStart w:id="2" w:name="P112"/>
      <w:bookmarkEnd w:id="2"/>
      <w:r>
        <w:t>21) по выращиванию и разведению свиней:</w:t>
      </w:r>
    </w:p>
    <w:p w:rsidR="00A822FB" w:rsidRDefault="00A822FB">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A822FB" w:rsidRDefault="00A822FB">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A822FB" w:rsidRDefault="00A822FB">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822FB" w:rsidRDefault="00A822FB">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A822FB" w:rsidRDefault="00A822FB">
      <w:pPr>
        <w:pStyle w:val="ConsPlusNormal"/>
        <w:spacing w:before="220"/>
        <w:ind w:firstLine="540"/>
        <w:jc w:val="both"/>
      </w:pPr>
      <w:r>
        <w:t>24) связанной с обрабатывающим производством, на котором выполняются работы:</w:t>
      </w:r>
    </w:p>
    <w:p w:rsidR="00A822FB" w:rsidRDefault="00A822FB">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A822FB" w:rsidRDefault="00A822FB">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A822FB" w:rsidRDefault="00A822FB">
      <w:pPr>
        <w:pStyle w:val="ConsPlusNormal"/>
        <w:jc w:val="both"/>
      </w:pPr>
    </w:p>
    <w:p w:rsidR="00A822FB" w:rsidRDefault="00A822FB">
      <w:pPr>
        <w:pStyle w:val="ConsPlusTitle"/>
        <w:jc w:val="center"/>
        <w:outlineLvl w:val="1"/>
      </w:pPr>
      <w:bookmarkStart w:id="3" w:name="P121"/>
      <w:bookmarkEnd w:id="3"/>
      <w:r>
        <w:t>II. Критерии отнесения объектов, оказывающих</w:t>
      </w:r>
    </w:p>
    <w:p w:rsidR="00A822FB" w:rsidRDefault="00A822FB">
      <w:pPr>
        <w:pStyle w:val="ConsPlusTitle"/>
        <w:jc w:val="center"/>
      </w:pPr>
      <w:r>
        <w:t>умеренное негативное воздействие на окружающую среду,</w:t>
      </w:r>
    </w:p>
    <w:p w:rsidR="00A822FB" w:rsidRDefault="00A822FB">
      <w:pPr>
        <w:pStyle w:val="ConsPlusTitle"/>
        <w:jc w:val="center"/>
      </w:pPr>
      <w:r>
        <w:t>к объектам II категории</w:t>
      </w:r>
    </w:p>
    <w:p w:rsidR="00A822FB" w:rsidRDefault="00A822FB">
      <w:pPr>
        <w:pStyle w:val="ConsPlusNormal"/>
        <w:jc w:val="both"/>
      </w:pPr>
    </w:p>
    <w:p w:rsidR="00A822FB" w:rsidRDefault="00A822FB">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A822FB" w:rsidRDefault="00A822FB">
      <w:pPr>
        <w:pStyle w:val="ConsPlusNormal"/>
        <w:spacing w:before="220"/>
        <w:ind w:firstLine="540"/>
        <w:jc w:val="both"/>
      </w:pPr>
      <w:r>
        <w:t>1) по обеспечению:</w:t>
      </w:r>
    </w:p>
    <w:p w:rsidR="00A822FB" w:rsidRDefault="00A822FB">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rsidR="00A822FB" w:rsidRDefault="00A822FB">
      <w:pPr>
        <w:pStyle w:val="ConsPlusNormal"/>
        <w:spacing w:before="220"/>
        <w:ind w:firstLine="540"/>
        <w:jc w:val="both"/>
      </w:pPr>
      <w:r>
        <w:lastRenderedPageBreak/>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A822FB" w:rsidRDefault="00A822FB">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A822FB" w:rsidRDefault="00A822FB">
      <w:pPr>
        <w:pStyle w:val="ConsPlusNormal"/>
        <w:spacing w:before="220"/>
        <w:ind w:firstLine="540"/>
        <w:jc w:val="both"/>
      </w:pPr>
      <w:r>
        <w:t>2) по добыче:</w:t>
      </w:r>
    </w:p>
    <w:p w:rsidR="00A822FB" w:rsidRDefault="00A822FB">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A822FB" w:rsidRDefault="00A822FB">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A822FB" w:rsidRDefault="00A822FB">
      <w:pPr>
        <w:pStyle w:val="ConsPlusNormal"/>
        <w:spacing w:before="220"/>
        <w:ind w:firstLine="540"/>
        <w:jc w:val="both"/>
      </w:pPr>
      <w:r>
        <w:t>3) по металлургическому производству с использованием оборудования:</w:t>
      </w:r>
    </w:p>
    <w:p w:rsidR="00A822FB" w:rsidRDefault="00A822FB">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A822FB" w:rsidRDefault="00A822FB">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A822FB" w:rsidRDefault="00A822FB">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A822FB" w:rsidRDefault="00A822FB">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A822FB" w:rsidRDefault="00A822FB">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A822FB" w:rsidRDefault="00A822FB">
      <w:pPr>
        <w:pStyle w:val="ConsPlusNormal"/>
        <w:spacing w:before="220"/>
        <w:ind w:firstLine="540"/>
        <w:jc w:val="both"/>
      </w:pPr>
      <w:r>
        <w:t>4) по производству следующей неметаллической минеральной продукции:</w:t>
      </w:r>
    </w:p>
    <w:p w:rsidR="00A822FB" w:rsidRDefault="00A822FB">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A822FB" w:rsidRDefault="00A822FB">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A822FB" w:rsidRDefault="00A822FB">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A822FB" w:rsidRDefault="00A822FB">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A822FB" w:rsidRDefault="00A822FB">
      <w:pPr>
        <w:pStyle w:val="ConsPlusNormal"/>
        <w:spacing w:before="220"/>
        <w:ind w:firstLine="540"/>
        <w:jc w:val="both"/>
      </w:pPr>
      <w:r>
        <w:t>известь (негашеная, гашеная) при наличии печей (с проектной мощностью менее 50 тонн в сутки);</w:t>
      </w:r>
    </w:p>
    <w:p w:rsidR="00A822FB" w:rsidRDefault="00A822FB">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A822FB" w:rsidRDefault="00A822FB">
      <w:pPr>
        <w:pStyle w:val="ConsPlusNormal"/>
        <w:jc w:val="both"/>
      </w:pPr>
      <w:r>
        <w:lastRenderedPageBreak/>
        <w:t xml:space="preserve">(в ред. </w:t>
      </w:r>
      <w:hyperlink r:id="rId12">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A822FB" w:rsidRDefault="00A822FB">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rsidR="00A822FB" w:rsidRDefault="00A822FB">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A822FB" w:rsidRDefault="00A822FB">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A822FB" w:rsidRDefault="00A822FB">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A822FB" w:rsidRDefault="00A822FB">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822FB" w:rsidRDefault="00A822FB">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A822FB" w:rsidRDefault="00A822FB">
      <w:pPr>
        <w:pStyle w:val="ConsPlusNormal"/>
        <w:spacing w:before="220"/>
        <w:ind w:firstLine="540"/>
        <w:jc w:val="both"/>
      </w:pPr>
      <w:r>
        <w:t>11) по разведению сельскохозяйственной птицы (с проектной мощностью менее 2 млн. птицемест);</w:t>
      </w:r>
    </w:p>
    <w:p w:rsidR="00A822FB" w:rsidRDefault="00A822FB">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A822FB" w:rsidRDefault="00A822FB">
      <w:pPr>
        <w:pStyle w:val="ConsPlusNormal"/>
        <w:spacing w:before="220"/>
        <w:ind w:firstLine="540"/>
        <w:jc w:val="both"/>
      </w:pPr>
      <w:r>
        <w:t>13) связанной с обрабатывающим производством, на котором выполняются работы:</w:t>
      </w:r>
    </w:p>
    <w:p w:rsidR="00A822FB" w:rsidRDefault="00A822FB">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A822FB" w:rsidRDefault="00A822FB">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A822FB" w:rsidRDefault="00A822FB">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A822FB" w:rsidRDefault="00A822FB">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A822FB" w:rsidRDefault="00A822FB">
      <w:pPr>
        <w:pStyle w:val="ConsPlusNormal"/>
        <w:spacing w:before="220"/>
        <w:ind w:firstLine="540"/>
        <w:jc w:val="both"/>
      </w:pPr>
      <w:r>
        <w:t>16) по эксплуатации:</w:t>
      </w:r>
    </w:p>
    <w:p w:rsidR="00A822FB" w:rsidRDefault="00A822FB">
      <w:pPr>
        <w:pStyle w:val="ConsPlusNormal"/>
        <w:spacing w:before="220"/>
        <w:ind w:firstLine="540"/>
        <w:jc w:val="both"/>
      </w:pPr>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A822FB" w:rsidRDefault="00A822FB">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A822FB" w:rsidRDefault="00A822FB">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A822FB" w:rsidRDefault="00A822FB">
      <w:pPr>
        <w:pStyle w:val="ConsPlusNormal"/>
        <w:spacing w:before="220"/>
        <w:ind w:firstLine="540"/>
        <w:jc w:val="both"/>
      </w:pPr>
      <w:r>
        <w:t>18) по производству искусственного графита;</w:t>
      </w:r>
    </w:p>
    <w:p w:rsidR="00A822FB" w:rsidRDefault="00A822FB">
      <w:pPr>
        <w:pStyle w:val="ConsPlusNormal"/>
        <w:spacing w:before="220"/>
        <w:ind w:firstLine="540"/>
        <w:jc w:val="both"/>
      </w:pPr>
      <w:r>
        <w:t>19) по производству газа путем газификации и (или) сжижения:</w:t>
      </w:r>
    </w:p>
    <w:p w:rsidR="00A822FB" w:rsidRDefault="00A822FB">
      <w:pPr>
        <w:pStyle w:val="ConsPlusNormal"/>
        <w:spacing w:before="220"/>
        <w:ind w:firstLine="540"/>
        <w:jc w:val="both"/>
      </w:pPr>
      <w:r>
        <w:t>углей, включая антрацит, каменный уголь, бурый уголь (лигнит);</w:t>
      </w:r>
    </w:p>
    <w:p w:rsidR="00A822FB" w:rsidRDefault="00A822FB">
      <w:pPr>
        <w:pStyle w:val="ConsPlusNormal"/>
        <w:spacing w:before="220"/>
        <w:ind w:firstLine="540"/>
        <w:jc w:val="both"/>
      </w:pPr>
      <w:r>
        <w:t>других твердых топлив (на установках номинальной проектной мощностью 20 МВт и более);</w:t>
      </w:r>
    </w:p>
    <w:p w:rsidR="00A822FB" w:rsidRDefault="00A822FB">
      <w:pPr>
        <w:pStyle w:val="ConsPlusNormal"/>
        <w:spacing w:before="220"/>
        <w:ind w:firstLine="540"/>
        <w:jc w:val="both"/>
      </w:pPr>
      <w:r>
        <w:t>20) по производству:</w:t>
      </w:r>
    </w:p>
    <w:p w:rsidR="00A822FB" w:rsidRDefault="00A822FB">
      <w:pPr>
        <w:pStyle w:val="ConsPlusNormal"/>
        <w:spacing w:before="220"/>
        <w:ind w:firstLine="540"/>
        <w:jc w:val="both"/>
      </w:pPr>
      <w:r>
        <w:t>сырой нефти из горючих (битуминозных) сланцев и песка;</w:t>
      </w:r>
    </w:p>
    <w:p w:rsidR="00A822FB" w:rsidRDefault="00A822FB">
      <w:pPr>
        <w:pStyle w:val="ConsPlusNormal"/>
        <w:spacing w:before="220"/>
        <w:ind w:firstLine="540"/>
        <w:jc w:val="both"/>
      </w:pPr>
      <w:r>
        <w:t>резиновых изделий на основе резиновых смесей;</w:t>
      </w:r>
    </w:p>
    <w:p w:rsidR="00A822FB" w:rsidRDefault="00A822FB">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A822FB" w:rsidRDefault="00A822FB">
      <w:pPr>
        <w:pStyle w:val="ConsPlusNormal"/>
        <w:spacing w:before="220"/>
        <w:ind w:firstLine="540"/>
        <w:jc w:val="both"/>
      </w:pPr>
      <w:r>
        <w:t>22) по складированию и хранению:</w:t>
      </w:r>
    </w:p>
    <w:p w:rsidR="00A822FB" w:rsidRDefault="00A822FB">
      <w:pPr>
        <w:pStyle w:val="ConsPlusNormal"/>
        <w:spacing w:before="220"/>
        <w:ind w:firstLine="540"/>
        <w:jc w:val="both"/>
      </w:pPr>
      <w:r>
        <w:t>нефти и продуктов ее переработки (с проектной вместимостью 100 тыс. тонн и более);</w:t>
      </w:r>
    </w:p>
    <w:p w:rsidR="00A822FB" w:rsidRDefault="00A822FB">
      <w:pPr>
        <w:pStyle w:val="ConsPlusNormal"/>
        <w:spacing w:before="220"/>
        <w:ind w:firstLine="540"/>
        <w:jc w:val="both"/>
      </w:pPr>
      <w:r>
        <w:t>пестицидов (с общей проектной вместимостью 50 тонн и более);</w:t>
      </w:r>
    </w:p>
    <w:p w:rsidR="00A822FB" w:rsidRDefault="00A822FB">
      <w:pPr>
        <w:pStyle w:val="ConsPlusNormal"/>
        <w:spacing w:before="220"/>
        <w:ind w:firstLine="540"/>
        <w:jc w:val="both"/>
      </w:pPr>
      <w:r>
        <w:t>агрохимикатов (с общей проектной вместимостью 5 тыс. тонн и более);</w:t>
      </w:r>
    </w:p>
    <w:p w:rsidR="00A822FB" w:rsidRDefault="00A822FB">
      <w:pPr>
        <w:pStyle w:val="ConsPlusNormal"/>
        <w:spacing w:before="220"/>
        <w:ind w:firstLine="540"/>
        <w:jc w:val="both"/>
      </w:pPr>
      <w:r>
        <w:t>23) по обращению с отходами производства и потребления в части, касающейся:</w:t>
      </w:r>
    </w:p>
    <w:p w:rsidR="00A822FB" w:rsidRDefault="00A822FB">
      <w:pPr>
        <w:pStyle w:val="ConsPlusNormal"/>
        <w:spacing w:before="220"/>
        <w:ind w:firstLine="540"/>
        <w:jc w:val="both"/>
      </w:pPr>
      <w:r>
        <w:t>размещения отходов III класса опасности (с проектной мощностью менее 500 тонн в год);</w:t>
      </w:r>
    </w:p>
    <w:p w:rsidR="00A822FB" w:rsidRDefault="00A822FB">
      <w:pPr>
        <w:pStyle w:val="ConsPlusNormal"/>
        <w:spacing w:before="220"/>
        <w:ind w:firstLine="540"/>
        <w:jc w:val="both"/>
      </w:pPr>
      <w:r>
        <w:t>хранения отходов IV и V классов опасности (с проектной мощностью 50 тонн в сутки и более);</w:t>
      </w:r>
    </w:p>
    <w:p w:rsidR="00A822FB" w:rsidRDefault="00A822FB">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A822FB" w:rsidRDefault="00A822FB">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A822FB" w:rsidRDefault="00A822FB">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A822FB" w:rsidRDefault="00A822FB">
      <w:pPr>
        <w:pStyle w:val="ConsPlusNormal"/>
        <w:jc w:val="both"/>
      </w:pPr>
      <w:r>
        <w:t xml:space="preserve">(в ред. </w:t>
      </w:r>
      <w:hyperlink r:id="rId17">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отходов I класса опасности (с проектной мощностью менее 0,1 тонны в час);</w:t>
      </w:r>
    </w:p>
    <w:p w:rsidR="00A822FB" w:rsidRDefault="00A822FB">
      <w:pPr>
        <w:pStyle w:val="ConsPlusNormal"/>
        <w:spacing w:before="220"/>
        <w:ind w:firstLine="540"/>
        <w:jc w:val="both"/>
      </w:pPr>
      <w:r>
        <w:t>отходов II класса опасности (с проектной мощностью менее 0,3 тонны в час);</w:t>
      </w:r>
    </w:p>
    <w:p w:rsidR="00A822FB" w:rsidRDefault="00A822FB">
      <w:pPr>
        <w:pStyle w:val="ConsPlusNormal"/>
        <w:spacing w:before="220"/>
        <w:ind w:firstLine="540"/>
        <w:jc w:val="both"/>
      </w:pPr>
      <w:r>
        <w:t>отходов III класса опасности (с проектной мощностью менее 1 тонны в час);</w:t>
      </w:r>
    </w:p>
    <w:p w:rsidR="00A822FB" w:rsidRDefault="00A822FB">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A822FB" w:rsidRDefault="00A822FB">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A822FB" w:rsidRDefault="00A822FB">
      <w:pPr>
        <w:pStyle w:val="ConsPlusNormal"/>
        <w:jc w:val="both"/>
      </w:pPr>
      <w:r>
        <w:t xml:space="preserve">(в ред. </w:t>
      </w:r>
      <w:hyperlink r:id="rId19">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r>
        <w:t>обработки отходов производства и потребления I - III классов опасности;</w:t>
      </w:r>
    </w:p>
    <w:p w:rsidR="00A822FB" w:rsidRDefault="00A822FB">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A822FB" w:rsidRDefault="00A822FB">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rsidR="00A822FB" w:rsidRDefault="00A822FB">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A822FB" w:rsidRDefault="00A822FB">
      <w:pPr>
        <w:pStyle w:val="ConsPlusNormal"/>
        <w:spacing w:before="220"/>
        <w:ind w:firstLine="540"/>
        <w:jc w:val="both"/>
      </w:pPr>
      <w:r>
        <w:t>25) по разведению крупного рогатого скота (с проектной мощностью 400 мест и более);</w:t>
      </w:r>
    </w:p>
    <w:p w:rsidR="00A822FB" w:rsidRDefault="00A822FB">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A822FB" w:rsidRDefault="00A822FB">
      <w:pPr>
        <w:pStyle w:val="ConsPlusNormal"/>
        <w:spacing w:before="220"/>
        <w:ind w:firstLine="540"/>
        <w:jc w:val="both"/>
      </w:pPr>
      <w:r>
        <w:t>27) по хранению и (или) уничтожению химического оружия;</w:t>
      </w:r>
    </w:p>
    <w:p w:rsidR="00A822FB" w:rsidRDefault="00A822FB">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822FB" w:rsidRDefault="00A822FB">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A822FB" w:rsidRDefault="00A822FB">
      <w:pPr>
        <w:pStyle w:val="ConsPlusNormal"/>
        <w:spacing w:before="220"/>
        <w:ind w:firstLine="540"/>
        <w:jc w:val="both"/>
      </w:pPr>
      <w:r>
        <w:t>30) по производству фармацевтических субстанций.</w:t>
      </w:r>
    </w:p>
    <w:p w:rsidR="00A822FB" w:rsidRDefault="00A822FB">
      <w:pPr>
        <w:pStyle w:val="ConsPlusNormal"/>
        <w:spacing w:before="220"/>
        <w:ind w:firstLine="540"/>
        <w:jc w:val="both"/>
      </w:pPr>
      <w:r>
        <w:t>3. Объект является:</w:t>
      </w:r>
    </w:p>
    <w:p w:rsidR="00A822FB" w:rsidRDefault="00A822FB">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A822FB" w:rsidRDefault="00A822FB">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A822FB" w:rsidRDefault="00A822FB">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A822FB" w:rsidRDefault="00A822FB">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A822FB" w:rsidRDefault="00A822FB">
      <w:pPr>
        <w:pStyle w:val="ConsPlusNormal"/>
        <w:jc w:val="both"/>
      </w:pPr>
    </w:p>
    <w:p w:rsidR="00A822FB" w:rsidRDefault="00A822FB">
      <w:pPr>
        <w:pStyle w:val="ConsPlusTitle"/>
        <w:jc w:val="center"/>
        <w:outlineLvl w:val="1"/>
      </w:pPr>
      <w:r>
        <w:t>III. Критерии отнесения объектов, оказывающих</w:t>
      </w:r>
    </w:p>
    <w:p w:rsidR="00A822FB" w:rsidRDefault="00A822FB">
      <w:pPr>
        <w:pStyle w:val="ConsPlusTitle"/>
        <w:jc w:val="center"/>
      </w:pPr>
      <w:r>
        <w:t>незначительное негативное воздействие на окружающую среду,</w:t>
      </w:r>
    </w:p>
    <w:p w:rsidR="00A822FB" w:rsidRDefault="00A822FB">
      <w:pPr>
        <w:pStyle w:val="ConsPlusTitle"/>
        <w:jc w:val="center"/>
      </w:pPr>
      <w:r>
        <w:t>к объектам III категории</w:t>
      </w:r>
    </w:p>
    <w:p w:rsidR="00A822FB" w:rsidRDefault="00A822FB">
      <w:pPr>
        <w:pStyle w:val="ConsPlusNormal"/>
        <w:jc w:val="both"/>
      </w:pPr>
    </w:p>
    <w:p w:rsidR="00A822FB" w:rsidRDefault="00A822FB">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A822FB" w:rsidRDefault="00A822FB">
      <w:pPr>
        <w:pStyle w:val="ConsPlusNormal"/>
        <w:spacing w:before="220"/>
        <w:ind w:firstLine="540"/>
        <w:jc w:val="both"/>
      </w:pPr>
      <w:r>
        <w:t>5. Объект является:</w:t>
      </w:r>
    </w:p>
    <w:p w:rsidR="00A822FB" w:rsidRDefault="00A822FB">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A822FB" w:rsidRDefault="00A822FB">
      <w:pPr>
        <w:pStyle w:val="ConsPlusNormal"/>
        <w:spacing w:before="220"/>
        <w:ind w:firstLine="540"/>
        <w:jc w:val="both"/>
      </w:pPr>
      <w:r>
        <w:t>2) объектом обработки отходов производства и потребления IV и V классов опасности.</w:t>
      </w:r>
    </w:p>
    <w:p w:rsidR="00A822FB" w:rsidRDefault="00A822FB">
      <w:pPr>
        <w:pStyle w:val="ConsPlusNormal"/>
        <w:spacing w:before="220"/>
        <w:ind w:firstLine="540"/>
        <w:jc w:val="both"/>
      </w:pPr>
      <w:r>
        <w:t>6. Осуществление на объекте, оказывающем негативное воздействие на окружающую среду:</w:t>
      </w:r>
    </w:p>
    <w:p w:rsidR="00A822FB" w:rsidRDefault="00A822FB">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A822FB" w:rsidRDefault="00A822FB">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A822FB" w:rsidRDefault="00A822FB">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A822FB" w:rsidRDefault="00A822FB">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A822FB" w:rsidRDefault="00A822FB">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A822FB" w:rsidRDefault="00A822FB">
      <w:pPr>
        <w:pStyle w:val="ConsPlusNormal"/>
        <w:jc w:val="both"/>
      </w:pPr>
    </w:p>
    <w:p w:rsidR="00A822FB" w:rsidRDefault="00A822FB">
      <w:pPr>
        <w:pStyle w:val="ConsPlusTitle"/>
        <w:jc w:val="center"/>
        <w:outlineLvl w:val="1"/>
      </w:pPr>
      <w:bookmarkStart w:id="4" w:name="P226"/>
      <w:bookmarkEnd w:id="4"/>
      <w:r>
        <w:t>IV. Критерии отнесения объектов, оказывающих негативное</w:t>
      </w:r>
    </w:p>
    <w:p w:rsidR="00A822FB" w:rsidRDefault="00A822FB">
      <w:pPr>
        <w:pStyle w:val="ConsPlusTitle"/>
        <w:jc w:val="center"/>
      </w:pPr>
      <w:r>
        <w:t>воздействие на окружающую среду, к объектам IV категории</w:t>
      </w:r>
    </w:p>
    <w:p w:rsidR="00A822FB" w:rsidRDefault="00A822FB">
      <w:pPr>
        <w:pStyle w:val="ConsPlusNormal"/>
        <w:jc w:val="both"/>
      </w:pPr>
    </w:p>
    <w:p w:rsidR="00A822FB" w:rsidRDefault="00A822FB">
      <w:pPr>
        <w:pStyle w:val="ConsPlusNormal"/>
        <w:ind w:firstLine="540"/>
        <w:jc w:val="both"/>
      </w:pPr>
      <w:bookmarkStart w:id="5" w:name="P229"/>
      <w:bookmarkEnd w:id="5"/>
      <w:r>
        <w:t>7. Наличие одновременно следующих критериев:</w:t>
      </w:r>
    </w:p>
    <w:p w:rsidR="00A822FB" w:rsidRDefault="00A822FB">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A822FB" w:rsidRDefault="00A822FB">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A822FB" w:rsidRDefault="00A822FB">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rsidR="00A822FB" w:rsidRDefault="00A822FB">
      <w:pPr>
        <w:pStyle w:val="ConsPlusNormal"/>
        <w:jc w:val="both"/>
      </w:pPr>
      <w:r>
        <w:t xml:space="preserve">(в ред. </w:t>
      </w:r>
      <w:hyperlink r:id="rId24">
        <w:r>
          <w:rPr>
            <w:color w:val="0000FF"/>
          </w:rPr>
          <w:t>Постановления</w:t>
        </w:r>
      </w:hyperlink>
      <w:r>
        <w:t xml:space="preserve"> Правительства РФ от 07.10.2021 N 1703)</w:t>
      </w:r>
    </w:p>
    <w:p w:rsidR="00A822FB" w:rsidRDefault="00A822FB">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A822FB" w:rsidRDefault="00A822FB">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A822FB" w:rsidRDefault="00A822FB">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A822FB" w:rsidRDefault="00A822FB">
      <w:pPr>
        <w:pStyle w:val="ConsPlusNormal"/>
        <w:jc w:val="both"/>
      </w:pPr>
    </w:p>
    <w:p w:rsidR="00A822FB" w:rsidRDefault="00A822FB">
      <w:pPr>
        <w:pStyle w:val="ConsPlusNormal"/>
        <w:jc w:val="both"/>
      </w:pPr>
    </w:p>
    <w:p w:rsidR="00A822FB" w:rsidRDefault="00A822FB">
      <w:pPr>
        <w:pStyle w:val="ConsPlusNormal"/>
        <w:pBdr>
          <w:bottom w:val="single" w:sz="6" w:space="0" w:color="auto"/>
        </w:pBdr>
        <w:spacing w:before="100" w:after="100"/>
        <w:jc w:val="both"/>
        <w:rPr>
          <w:sz w:val="2"/>
          <w:szCs w:val="2"/>
        </w:rPr>
      </w:pPr>
    </w:p>
    <w:p w:rsidR="00184DEB" w:rsidRDefault="00184DEB"/>
    <w:sectPr w:rsidR="00184DEB" w:rsidSect="007F0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822FB"/>
    <w:rsid w:val="000E6986"/>
    <w:rsid w:val="00184DEB"/>
    <w:rsid w:val="00750EA3"/>
    <w:rsid w:val="00A822FB"/>
    <w:rsid w:val="00E1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FB"/>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A822FB"/>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A822FB"/>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460&amp;dst=100013" TargetMode="External"/><Relationship Id="rId13" Type="http://schemas.openxmlformats.org/officeDocument/2006/relationships/hyperlink" Target="https://login.consultant.ru/link/?req=doc&amp;base=LAW&amp;n=397460&amp;dst=100019" TargetMode="External"/><Relationship Id="rId18" Type="http://schemas.openxmlformats.org/officeDocument/2006/relationships/hyperlink" Target="https://login.consultant.ru/link/?req=doc&amp;base=LAW&amp;n=397460&amp;dst=10002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51877" TargetMode="External"/><Relationship Id="rId7" Type="http://schemas.openxmlformats.org/officeDocument/2006/relationships/hyperlink" Target="https://login.consultant.ru/link/?req=doc&amp;base=LAW&amp;n=397460&amp;dst=100011" TargetMode="External"/><Relationship Id="rId12" Type="http://schemas.openxmlformats.org/officeDocument/2006/relationships/hyperlink" Target="https://login.consultant.ru/link/?req=doc&amp;base=LAW&amp;n=397460&amp;dst=100018" TargetMode="External"/><Relationship Id="rId17" Type="http://schemas.openxmlformats.org/officeDocument/2006/relationships/hyperlink" Target="https://login.consultant.ru/link/?req=doc&amp;base=LAW&amp;n=397460&amp;dst=10002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97460&amp;dst=100023" TargetMode="External"/><Relationship Id="rId20" Type="http://schemas.openxmlformats.org/officeDocument/2006/relationships/hyperlink" Target="https://login.consultant.ru/link/?req=doc&amp;base=LAW&amp;n=397460&amp;dst=100025" TargetMode="External"/><Relationship Id="rId1" Type="http://schemas.openxmlformats.org/officeDocument/2006/relationships/styles" Target="styles.xml"/><Relationship Id="rId6" Type="http://schemas.openxmlformats.org/officeDocument/2006/relationships/hyperlink" Target="https://login.consultant.ru/link/?req=doc&amp;base=LAW&amp;n=397460&amp;dst=100005" TargetMode="External"/><Relationship Id="rId11" Type="http://schemas.openxmlformats.org/officeDocument/2006/relationships/hyperlink" Target="https://login.consultant.ru/link/?req=doc&amp;base=LAW&amp;n=397460&amp;dst=100017" TargetMode="External"/><Relationship Id="rId24" Type="http://schemas.openxmlformats.org/officeDocument/2006/relationships/hyperlink" Target="https://login.consultant.ru/link/?req=doc&amp;base=LAW&amp;n=397460&amp;dst=100028" TargetMode="External"/><Relationship Id="rId5" Type="http://schemas.openxmlformats.org/officeDocument/2006/relationships/hyperlink" Target="https://login.consultant.ru/link/?req=doc&amp;base=LAW&amp;n=397460&amp;dst=100005" TargetMode="External"/><Relationship Id="rId15" Type="http://schemas.openxmlformats.org/officeDocument/2006/relationships/hyperlink" Target="https://login.consultant.ru/link/?req=doc&amp;base=LAW&amp;n=397460&amp;dst=100022" TargetMode="External"/><Relationship Id="rId23" Type="http://schemas.openxmlformats.org/officeDocument/2006/relationships/hyperlink" Target="https://login.consultant.ru/link/?req=doc&amp;base=LAW&amp;n=397460&amp;dst=100027" TargetMode="External"/><Relationship Id="rId10" Type="http://schemas.openxmlformats.org/officeDocument/2006/relationships/hyperlink" Target="https://login.consultant.ru/link/?req=doc&amp;base=LAW&amp;n=397460&amp;dst=100015" TargetMode="External"/><Relationship Id="rId19" Type="http://schemas.openxmlformats.org/officeDocument/2006/relationships/hyperlink" Target="https://login.consultant.ru/link/?req=doc&amp;base=LAW&amp;n=397460&amp;dst=1000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7460&amp;dst=100014" TargetMode="External"/><Relationship Id="rId14" Type="http://schemas.openxmlformats.org/officeDocument/2006/relationships/hyperlink" Target="https://login.consultant.ru/link/?req=doc&amp;base=LAW&amp;n=397460&amp;dst=100021" TargetMode="External"/><Relationship Id="rId22" Type="http://schemas.openxmlformats.org/officeDocument/2006/relationships/hyperlink" Target="https://login.consultant.ru/link/?req=doc&amp;base=LAW&amp;n=440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4217</Words>
  <Characters>24037</Characters>
  <Application>Microsoft Office Word</Application>
  <DocSecurity>0</DocSecurity>
  <Lines>200</Lines>
  <Paragraphs>56</Paragraphs>
  <ScaleCrop>false</ScaleCrop>
  <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2023-12-07T00:29:00Z</dcterms:created>
  <dcterms:modified xsi:type="dcterms:W3CDTF">2023-12-07T00:29:00Z</dcterms:modified>
</cp:coreProperties>
</file>