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1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государственного экологического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государственного экологического надзора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69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подготовки):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Юриспруденция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Охрана окружающей среды и рациональное использование природных ресурсов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Экология и природопользование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Почвоведение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Защита растений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Лесное хозяйство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Биотехния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Ветеринарно-санитарная экспертиза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 xml:space="preserve">Химия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Водные биоресурсы и аквакультура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Агроинженерия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Агрохимия и агропочвоведение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Защита окружающей среды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Природообустройство и водопользование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Геоэкология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Инженерная защита окружающей среды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Зоология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Ботаника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Биохимия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Гидрология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Водные ресурсы и водопользование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Природоохранное обустройство территорий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Лесоинженерное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Комплексное использование и охрана водных ресурсов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География</w:t>
      </w:r>
      <w:r>
        <w:rPr>
          <w:color w:val="000000" w:themeColor="text1"/>
          <w:sz w:val="24"/>
          <w:szCs w:val="24"/>
        </w:rPr>
        <w:t xml:space="preserve">», «</w:t>
      </w:r>
      <w:r>
        <w:rPr>
          <w:color w:val="000000" w:themeColor="text1"/>
          <w:sz w:val="24"/>
          <w:szCs w:val="24"/>
        </w:rPr>
        <w:t xml:space="preserve">Водоснабжение и водоотведение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Зоотехния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Ветеринария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bookmarkEnd w:id="0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Лесоинженерное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Технология лесозаготовок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 xml:space="preserve">Зоология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69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Градостроительного кодекса Российской Федерации от 29.12.2004 № 190-ФЗ;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Лесного кодекса Российской Федерации от 04.12.2006 № 200-ФЗ;</w:t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10.01.2002 № 7-ФЗ «Об охране окружающей среды»;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24.04.1995 № 52-ФЗ «О животном мире»;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Федерального закона от 21.12.1994 № 68-ФЗ «О защите населения и территорий от чрезвычайных ситуаций природного и техногенного характера»;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70c0" w:themeColor="text1"/>
          <w:spacing w:val="4"/>
          <w:sz w:val="28"/>
          <w:szCs w:val="28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закона от 24.06.1998 № 89-ФЗ «Об отходах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от 04.05.1999 № 96-ФЗ «Об охране атмосферного воздуха»;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19.07.1997 № 109-ФЗ «О безопасном обращении с пестицидами и агрохимикатами»;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</w:t>
      </w:r>
      <w:r>
        <w:rPr>
          <w:color w:val="000000" w:themeColor="text1"/>
          <w:sz w:val="24"/>
          <w:szCs w:val="24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31.10.2013 </w:t>
      </w:r>
      <w:r>
        <w:rPr>
          <w:color w:val="000000" w:themeColor="text1"/>
          <w:sz w:val="24"/>
          <w:szCs w:val="24"/>
        </w:rPr>
        <w:t xml:space="preserve">№ 978 «Об утверждении перечня особо ценных диких животных, водных биологических ресурсов, растений и грибов, принадлежащих к видам, занесенным в Красную книгу Российской Федерации</w:t>
      </w:r>
      <w:r>
        <w:rPr>
          <w:color w:val="000000" w:themeColor="text1"/>
          <w:sz w:val="24"/>
          <w:szCs w:val="24"/>
        </w:rPr>
        <w:t xml:space="preserve"> и (или) охраняемым международными договорами Российской Федерации, для целей статей 226.1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258.1</w:t>
      </w:r>
      <w:r>
        <w:rPr>
          <w:color w:val="000000" w:themeColor="text1"/>
          <w:sz w:val="24"/>
          <w:szCs w:val="24"/>
        </w:rPr>
        <w:t xml:space="preserve"> и 260.1</w:t>
      </w:r>
      <w:r>
        <w:rPr>
          <w:color w:val="000000" w:themeColor="text1"/>
          <w:sz w:val="24"/>
          <w:szCs w:val="24"/>
        </w:rPr>
        <w:t xml:space="preserve"> Уголовного кодекса Российской Федерации»;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1065 «О федеральном государственном охотничьем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1081 «О федеральном государственном земельном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1096 «О федеральном государственном экологическом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1098 «О федеральном государственном лесном контроле (надзоре)»;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31.10.2024 </w:t>
      </w:r>
      <w:r>
        <w:rPr>
          <w:color w:val="000000" w:themeColor="text1"/>
          <w:sz w:val="24"/>
          <w:szCs w:val="24"/>
        </w:rPr>
        <w:t xml:space="preserve">№ 1459«Об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31.12.2020 </w:t>
      </w:r>
      <w:r>
        <w:rPr>
          <w:color w:val="000000" w:themeColor="text1"/>
          <w:sz w:val="24"/>
          <w:szCs w:val="24"/>
        </w:rPr>
        <w:t xml:space="preserve">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42)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93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09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  <w:outlineLvl w:val="2"/>
      </w:pPr>
      <w:r>
        <w:rPr>
          <w:sz w:val="24"/>
          <w:szCs w:val="24"/>
        </w:rPr>
        <w:t xml:space="preserve">17) в</w:t>
      </w:r>
      <w:r>
        <w:rPr>
          <w:sz w:val="24"/>
          <w:szCs w:val="24"/>
        </w:rPr>
        <w:t xml:space="preserve"> соответствии с</w:t>
      </w:r>
      <w:r>
        <w:rPr>
          <w:color w:val="000000" w:themeColor="text1"/>
          <w:sz w:val="24"/>
          <w:szCs w:val="24"/>
        </w:rPr>
        <w:t xml:space="preserve">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</w:t>
      </w:r>
      <w:r>
        <w:rPr>
          <w:color w:val="000000" w:themeColor="text1"/>
          <w:sz w:val="24"/>
          <w:szCs w:val="24"/>
        </w:rPr>
        <w:t xml:space="preserve">участвовать в организации и </w:t>
      </w:r>
      <w:r>
        <w:rPr>
          <w:color w:val="000000" w:themeColor="text1"/>
          <w:sz w:val="24"/>
          <w:szCs w:val="24"/>
        </w:rPr>
        <w:t xml:space="preserve">осу</w:t>
      </w:r>
      <w:r>
        <w:rPr>
          <w:color w:val="000000" w:themeColor="text1"/>
          <w:sz w:val="24"/>
          <w:szCs w:val="24"/>
        </w:rPr>
        <w:t xml:space="preserve">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на территории </w:t>
      </w:r>
      <w:r>
        <w:rPr>
          <w:color w:val="000000" w:themeColor="text1"/>
          <w:sz w:val="24"/>
          <w:szCs w:val="24"/>
        </w:rPr>
        <w:t xml:space="preserve">Магаданской области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17.1) ф</w:t>
      </w:r>
      <w:r>
        <w:rPr>
          <w:color w:val="000000" w:themeColor="text1"/>
          <w:sz w:val="24"/>
          <w:szCs w:val="24"/>
        </w:rPr>
        <w:t xml:space="preserve">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земельный контроль (надзор)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лесной контроль (надзор) на земляхособо охраняемых природных территорий федерального значения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</w:t>
      </w:r>
      <w:r>
        <w:rPr>
          <w:sz w:val="24"/>
          <w:szCs w:val="24"/>
        </w:rPr>
        <w:t xml:space="preserve">венный контро</w:t>
      </w:r>
      <w:r>
        <w:rPr>
          <w:sz w:val="24"/>
          <w:szCs w:val="24"/>
        </w:rPr>
        <w:t xml:space="preserve">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97"/>
        <w:numPr>
          <w:ilvl w:val="1"/>
          <w:numId w:val="47"/>
        </w:numPr>
        <w:ind w:left="0" w:right="0" w:firstLine="567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едеральный государственный контроль (на</w:t>
      </w:r>
      <w:r>
        <w:rPr>
          <w:sz w:val="24"/>
          <w:szCs w:val="24"/>
        </w:rPr>
        <w:t xml:space="preserve">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97"/>
        <w:numPr>
          <w:ilvl w:val="1"/>
          <w:numId w:val="48"/>
        </w:numPr>
        <w:ind w:left="0" w:right="0" w:firstLine="567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едеральный государственный охотничий контроль (надзор) на особо охраняемых прир</w:t>
      </w:r>
      <w:r>
        <w:rPr>
          <w:sz w:val="24"/>
          <w:szCs w:val="24"/>
        </w:rPr>
        <w:t xml:space="preserve">одных территориях федерального значения и в границах их охранных зон, управление которыми не осуществляется федеральными государственными бюджетными учреждениями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97"/>
        <w:numPr>
          <w:ilvl w:val="1"/>
          <w:numId w:val="48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</w:t>
      </w:r>
      <w:r>
        <w:rPr>
          <w:sz w:val="24"/>
          <w:szCs w:val="24"/>
        </w:rPr>
        <w:t xml:space="preserve">их животных, содержащихся или используемых в условиях неволи, в т</w:t>
      </w:r>
      <w:r>
        <w:rPr>
          <w:sz w:val="24"/>
          <w:szCs w:val="24"/>
        </w:rPr>
        <w:t xml:space="preserve">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</w:t>
      </w:r>
      <w:r>
        <w:rPr>
          <w:color w:val="000000" w:themeColor="text1"/>
          <w:sz w:val="24"/>
          <w:szCs w:val="24"/>
        </w:rPr>
        <w:t xml:space="preserve">ользованию таких животных в культурно-зрелищных целях)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4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60"/>
          <w:color w:val="000000" w:themeColor="text1"/>
          <w:sz w:val="24"/>
          <w:szCs w:val="24"/>
        </w:rPr>
        <w:t xml:space="preserve">18)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контроль за эффективностью и качеством осуществления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Магаданской области</w:t>
      </w:r>
      <w:r>
        <w:rPr>
          <w:color w:val="000000" w:themeColor="text1"/>
          <w:sz w:val="24"/>
          <w:szCs w:val="24"/>
        </w:rPr>
        <w:t xml:space="preserve"> переданных полномочий Российской Федерации в области во</w:t>
      </w:r>
      <w:r>
        <w:rPr>
          <w:color w:val="000000" w:themeColor="text1"/>
          <w:sz w:val="24"/>
          <w:szCs w:val="24"/>
        </w:rPr>
        <w:t xml:space="preserve">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</w:t>
      </w:r>
      <w:r>
        <w:rPr>
          <w:color w:val="000000" w:themeColor="text1"/>
          <w:sz w:val="24"/>
          <w:szCs w:val="24"/>
          <w:lang w:bidi="ru-RU"/>
        </w:rPr>
        <w:t xml:space="preserve">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</w:t>
      </w:r>
      <w:r>
        <w:rPr>
          <w:color w:val="000000" w:themeColor="text1"/>
          <w:sz w:val="24"/>
          <w:szCs w:val="24"/>
          <w:lang w:bidi="ru-RU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19) о</w:t>
      </w:r>
      <w:r>
        <w:rPr>
          <w:rStyle w:val="1254"/>
          <w:color w:val="000000" w:themeColor="text1"/>
          <w:sz w:val="24"/>
          <w:szCs w:val="24"/>
        </w:rPr>
        <w:t xml:space="preserve">существля</w:t>
      </w:r>
      <w:r>
        <w:rPr>
          <w:rStyle w:val="1254"/>
          <w:color w:val="000000" w:themeColor="text1"/>
          <w:sz w:val="24"/>
          <w:szCs w:val="24"/>
        </w:rPr>
        <w:t xml:space="preserve">ть</w:t>
      </w:r>
      <w:r>
        <w:rPr>
          <w:rStyle w:val="1254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</w:t>
      </w:r>
      <w:r>
        <w:rPr>
          <w:rStyle w:val="1254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0</w:t>
      </w:r>
      <w:r>
        <w:rPr>
          <w:rStyle w:val="1260"/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подготовке и представлении в центральный аппарат Росприроднадзора предложений о возможности согласования: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0</w:t>
      </w:r>
      <w:r>
        <w:rPr>
          <w:rStyle w:val="1260"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0</w:t>
      </w:r>
      <w:r>
        <w:rPr>
          <w:rStyle w:val="1260"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1</w:t>
      </w:r>
      <w:r>
        <w:rPr>
          <w:rStyle w:val="1260"/>
          <w:color w:val="000000" w:themeColor="text1"/>
          <w:sz w:val="24"/>
          <w:szCs w:val="24"/>
        </w:rPr>
        <w:t xml:space="preserve">)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</w:t>
      </w:r>
      <w:r>
        <w:rPr>
          <w:color w:val="000000" w:themeColor="text1"/>
          <w:sz w:val="24"/>
          <w:szCs w:val="24"/>
        </w:rPr>
        <w:t xml:space="preserve">Управлением</w:t>
      </w:r>
      <w:r>
        <w:rPr>
          <w:color w:val="000000" w:themeColor="text1"/>
          <w:sz w:val="24"/>
          <w:szCs w:val="24"/>
        </w:rPr>
        <w:t xml:space="preserve"> проекты планов проведения плановых контрольных (надзорных) мероприятий на очередной календарный год в рамках муниципального земельного контроля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) п</w:t>
      </w:r>
      <w:r>
        <w:rPr>
          <w:rStyle w:val="1254"/>
          <w:color w:val="000000" w:themeColor="text1"/>
          <w:sz w:val="24"/>
          <w:szCs w:val="24"/>
        </w:rPr>
        <w:t xml:space="preserve">ринима</w:t>
      </w:r>
      <w:r>
        <w:rPr>
          <w:rStyle w:val="1254"/>
          <w:color w:val="000000" w:themeColor="text1"/>
          <w:sz w:val="24"/>
          <w:szCs w:val="24"/>
        </w:rPr>
        <w:t xml:space="preserve">ть</w:t>
      </w:r>
      <w:r>
        <w:rPr>
          <w:rStyle w:val="1254"/>
          <w:color w:val="000000" w:themeColor="text1"/>
          <w:sz w:val="24"/>
          <w:szCs w:val="24"/>
        </w:rPr>
        <w:t xml:space="preserve">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</w:t>
      </w:r>
      <w:bookmarkStart w:id="0" w:name="undefined"/>
      <w:r>
        <w:rPr>
          <w:color w:val="000000" w:themeColor="text1"/>
          <w:sz w:val="24"/>
          <w:szCs w:val="24"/>
        </w:rPr>
        <w:t xml:space="preserve">Федеральным законом от 24.07.2002 №101-ФЗ «Об обороте земель сельскохозяйственного назначения»</w:t>
      </w:r>
      <w:bookmarkEnd w:id="0"/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3</w:t>
      </w:r>
      <w:r>
        <w:rPr>
          <w:rStyle w:val="1260"/>
          <w:color w:val="000000" w:themeColor="text1"/>
          <w:sz w:val="24"/>
          <w:szCs w:val="24"/>
        </w:rPr>
        <w:t xml:space="preserve">) о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существля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рассмотрение для согласования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Управлением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304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3</w:t>
      </w:r>
      <w:r>
        <w:rPr>
          <w:rStyle w:val="1260"/>
          <w:color w:val="000000" w:themeColor="text1"/>
          <w:sz w:val="24"/>
          <w:szCs w:val="24"/>
        </w:rPr>
        <w:t xml:space="preserve">.2)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границ охранных зон для гидроэнергетических объектов в акваториях в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3</w:t>
      </w:r>
      <w:r>
        <w:rPr>
          <w:rStyle w:val="1260"/>
          <w:color w:val="000000" w:themeColor="text1"/>
          <w:sz w:val="24"/>
          <w:szCs w:val="24"/>
        </w:rPr>
        <w:t xml:space="preserve">.3)</w:t>
      </w:r>
      <w:r>
        <w:rPr>
          <w:rStyle w:val="1260"/>
          <w:color w:val="000000" w:themeColor="text1"/>
          <w:sz w:val="24"/>
          <w:szCs w:val="24"/>
        </w:rPr>
        <w:t xml:space="preserve">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заявлений органов исполнительной власти субъектов Российской федерации об определении границ зон затопления, подтопления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4</w:t>
      </w:r>
      <w:r>
        <w:rPr>
          <w:rStyle w:val="1260"/>
          <w:color w:val="000000" w:themeColor="text1"/>
          <w:sz w:val="24"/>
          <w:szCs w:val="24"/>
        </w:rPr>
        <w:t xml:space="preserve">)</w:t>
      </w:r>
      <w:r>
        <w:rPr>
          <w:rStyle w:val="1260"/>
          <w:color w:val="000000" w:themeColor="text1"/>
          <w:sz w:val="24"/>
          <w:szCs w:val="24"/>
        </w:rPr>
        <w:t xml:space="preserve">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 поручению центрального аппарата подготавлива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 направля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 центральный аппарат Росприроднадзора мотивированные заключения о возможности согласования: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</w:t>
      </w:r>
      <w:r>
        <w:rPr>
          <w:rStyle w:val="1260"/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4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проектов правил использования для каждого из водохранилищ, включенных в перечень водохранилищ, утвержденный распоряжением Правительства Российской Федерации от 14.02.2009 № 197-р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5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 п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одготавлива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для направления в центральный аппарат Росприроднадзора сведения для предоставления в государственный водный реестр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292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6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ринима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7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одготавлива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и представля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центральный аппарат Росприроднадзора мотивированные заключения о возможности: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7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.1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выдачи разрешений на добычу объектов животного и</w:t>
      </w:r>
      <w:r>
        <w:rPr>
          <w:color w:val="000000" w:themeColor="text1"/>
          <w:sz w:val="24"/>
          <w:szCs w:val="24"/>
        </w:rPr>
        <w:t xml:space="preserve">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04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7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осуществления пользования видами животных в целях получения разрешений (распорядительных</w:t>
      </w:r>
      <w:r>
        <w:rPr>
          <w:color w:val="000000" w:themeColor="text1"/>
          <w:sz w:val="24"/>
          <w:szCs w:val="24"/>
        </w:rPr>
        <w:t xml:space="preserve">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7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.3)</w:t>
      </w:r>
      <w:r>
        <w:rPr>
          <w:rStyle w:val="125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согласования установления органами государственной власти </w:t>
      </w:r>
      <w:r>
        <w:rPr>
          <w:rStyle w:val="1254"/>
          <w:color w:val="000000" w:themeColor="text1"/>
          <w:sz w:val="24"/>
          <w:szCs w:val="24"/>
        </w:rPr>
        <w:t xml:space="preserve">Магаданской области </w:t>
      </w:r>
      <w:r>
        <w:rPr>
          <w:color w:val="000000" w:themeColor="text1"/>
          <w:sz w:val="24"/>
          <w:szCs w:val="24"/>
        </w:rPr>
        <w:t xml:space="preserve">огранич</w:t>
      </w:r>
      <w:r>
        <w:rPr>
          <w:color w:val="000000" w:themeColor="text1"/>
          <w:sz w:val="24"/>
          <w:szCs w:val="24"/>
        </w:rPr>
        <w:t xml:space="preserve">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Управлением заявления о выдаче лицензий на экспорт и (или) импорт товаров, а также оформляет другие</w:t>
      </w:r>
      <w:r>
        <w:rPr>
          <w:color w:val="000000" w:themeColor="text1"/>
          <w:sz w:val="24"/>
          <w:szCs w:val="24"/>
        </w:rPr>
        <w:t xml:space="preserve"> 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для морских и прочих водорослей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охрану водных биологических ресурсов, занес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к</w:t>
      </w:r>
      <w:r>
        <w:rPr>
          <w:color w:val="000000" w:themeColor="text1"/>
          <w:sz w:val="24"/>
          <w:szCs w:val="24"/>
        </w:rPr>
        <w:t xml:space="preserve">оординир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деятельность органов государственной власти Магаданской области в области охраны и использования животного мира в пределах своей компетенции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пределах</w:t>
      </w:r>
      <w:r>
        <w:rPr>
          <w:color w:val="000000" w:themeColor="text1"/>
          <w:sz w:val="24"/>
          <w:szCs w:val="24"/>
        </w:rPr>
        <w:t xml:space="preserve"> своей компетенции производство по делам об административных правонарушениях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н</w:t>
      </w:r>
      <w:r>
        <w:rPr>
          <w:color w:val="000000" w:themeColor="text1"/>
          <w:sz w:val="24"/>
          <w:szCs w:val="24"/>
        </w:rPr>
        <w:t xml:space="preserve">аправля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через Управление</w:t>
      </w:r>
      <w:r>
        <w:rPr>
          <w:rStyle w:val="1254"/>
          <w:color w:val="000000" w:themeColor="text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</w:t>
      </w:r>
      <w:r>
        <w:rPr>
          <w:rStyle w:val="1254"/>
          <w:color w:val="000000" w:themeColor="text1"/>
          <w:sz w:val="24"/>
          <w:szCs w:val="24"/>
        </w:rPr>
        <w:t xml:space="preserve">подведомственности</w:t>
      </w:r>
      <w:r>
        <w:rPr>
          <w:rStyle w:val="1254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роизводит</w:t>
      </w:r>
      <w:r>
        <w:rPr>
          <w:color w:val="000000" w:themeColor="text1"/>
          <w:sz w:val="24"/>
          <w:szCs w:val="24"/>
        </w:rPr>
        <w:t xml:space="preserve">ь</w:t>
      </w:r>
      <w:r>
        <w:rPr>
          <w:color w:val="000000" w:themeColor="text1"/>
          <w:sz w:val="24"/>
          <w:szCs w:val="24"/>
        </w:rPr>
        <w:t xml:space="preserve"> расчет размера вреда, причин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8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инструктаж с общественными инспекторами по охране окружающей среды, общественными инспекторами в области обращения с животными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обработку персональных данных, доступ к персональным данным в связи с исполнением установленных положением об Отделе полномочий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</w:t>
      </w:r>
      <w:r>
        <w:rPr>
          <w:color w:val="000000" w:themeColor="text1"/>
          <w:sz w:val="24"/>
          <w:szCs w:val="24"/>
        </w:rPr>
        <w:t xml:space="preserve">) осуществлять </w:t>
      </w:r>
      <w:r>
        <w:rPr>
          <w:color w:val="000000" w:themeColor="text1"/>
          <w:sz w:val="24"/>
          <w:szCs w:val="24"/>
        </w:rPr>
        <w:t xml:space="preserve">рассмотре</w:t>
      </w:r>
      <w:r>
        <w:rPr>
          <w:color w:val="000000" w:themeColor="text1"/>
          <w:sz w:val="24"/>
          <w:szCs w:val="24"/>
        </w:rPr>
        <w:t xml:space="preserve">ни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 жалоб,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включающее в себя рассмотрение материалов, принятие решений по ходатайствам, подготовку проектов решений;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</w:t>
      </w:r>
      <w:r>
        <w:rPr>
          <w:color w:val="000000" w:themeColor="text1"/>
          <w:sz w:val="24"/>
          <w:szCs w:val="24"/>
        </w:rPr>
        <w:t xml:space="preserve">ыда</w:t>
      </w:r>
      <w:r>
        <w:rPr>
          <w:color w:val="000000" w:themeColor="text1"/>
          <w:sz w:val="24"/>
          <w:szCs w:val="24"/>
        </w:rPr>
        <w:t xml:space="preserve">вать</w:t>
      </w:r>
      <w:r>
        <w:rPr>
          <w:color w:val="000000" w:themeColor="text1"/>
          <w:sz w:val="24"/>
          <w:szCs w:val="24"/>
        </w:rPr>
        <w:t xml:space="preserve"> заключения орган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, осуществляющего федеральный государственный экологический контроль (надзор), в отношении объекта капитального строительства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выполнении работ по формированию официальной статистической информации (осуществляет при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м от юридических лиц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2-ТП (рекультивация)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Сведения о рекультивации земель, снятии и использовании плодородного слоя почвы</w:t>
      </w:r>
      <w:r>
        <w:rPr>
          <w:color w:val="000000" w:themeColor="text1"/>
          <w:sz w:val="24"/>
          <w:szCs w:val="24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мониторинг ведения органами исполнительной власти Магаданской области регионального реестра объектов, оказывающих негативное воздействие на окружающую среду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участвовать в</w:t>
      </w:r>
      <w:r>
        <w:rPr>
          <w:color w:val="000000" w:themeColor="text1"/>
          <w:sz w:val="24"/>
          <w:szCs w:val="24"/>
        </w:rPr>
        <w:t xml:space="preserve"> формировани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Перечней объектов федерального государственного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Магаданской области, а также </w:t>
      </w:r>
      <w:r>
        <w:rPr>
          <w:color w:val="000000" w:themeColor="text1"/>
          <w:sz w:val="24"/>
          <w:szCs w:val="24"/>
        </w:rPr>
        <w:t xml:space="preserve">в </w:t>
      </w:r>
      <w:r>
        <w:rPr>
          <w:color w:val="000000" w:themeColor="text1"/>
          <w:sz w:val="24"/>
          <w:szCs w:val="24"/>
        </w:rPr>
        <w:t xml:space="preserve">систематическ</w:t>
      </w:r>
      <w:r>
        <w:rPr>
          <w:color w:val="000000" w:themeColor="text1"/>
          <w:sz w:val="24"/>
          <w:szCs w:val="24"/>
        </w:rPr>
        <w:t xml:space="preserve">ой</w:t>
      </w:r>
      <w:r>
        <w:rPr>
          <w:color w:val="000000" w:themeColor="text1"/>
          <w:sz w:val="24"/>
          <w:szCs w:val="24"/>
        </w:rPr>
        <w:t xml:space="preserve"> актуализаци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Перечней и размещени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участвовать в </w:t>
      </w:r>
      <w:r>
        <w:rPr>
          <w:color w:val="000000" w:themeColor="text1"/>
          <w:sz w:val="24"/>
          <w:szCs w:val="24"/>
        </w:rPr>
        <w:t xml:space="preserve">отнесени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объектов федерального государственного экологического, земельного контроля (надзора), поднадзорных Управлению и расположенных на территории Магаданской области к определенной категории риска, а также </w:t>
      </w:r>
      <w:r>
        <w:rPr>
          <w:color w:val="000000" w:themeColor="text1"/>
          <w:sz w:val="24"/>
          <w:szCs w:val="24"/>
        </w:rPr>
        <w:t xml:space="preserve">в </w:t>
      </w:r>
      <w:r>
        <w:rPr>
          <w:color w:val="000000" w:themeColor="text1"/>
          <w:sz w:val="24"/>
          <w:szCs w:val="24"/>
        </w:rPr>
        <w:t xml:space="preserve">систематическ</w:t>
      </w:r>
      <w:r>
        <w:rPr>
          <w:color w:val="000000" w:themeColor="text1"/>
          <w:sz w:val="24"/>
          <w:szCs w:val="24"/>
        </w:rPr>
        <w:t xml:space="preserve">ой</w:t>
      </w:r>
      <w:r>
        <w:rPr>
          <w:color w:val="000000" w:themeColor="text1"/>
          <w:sz w:val="24"/>
          <w:szCs w:val="24"/>
        </w:rPr>
        <w:t xml:space="preserve"> актуализаци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категории риска объектов федерального государственного экологического контроля (надзора)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участвовать в</w:t>
      </w:r>
      <w:r>
        <w:rPr>
          <w:color w:val="000000" w:themeColor="text1"/>
          <w:sz w:val="24"/>
          <w:szCs w:val="24"/>
        </w:rPr>
        <w:t xml:space="preserve"> формировани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проекта ежегодного плана проведения контрольных (надзорных) мероприятий по направлениям государственного экологического, земельного контроля (надзора), </w:t>
      </w:r>
      <w:r>
        <w:rPr>
          <w:color w:val="000000" w:themeColor="text1"/>
          <w:sz w:val="24"/>
          <w:szCs w:val="24"/>
        </w:rPr>
        <w:t xml:space="preserve">во </w:t>
      </w:r>
      <w:r>
        <w:rPr>
          <w:color w:val="000000" w:themeColor="text1"/>
          <w:sz w:val="24"/>
          <w:szCs w:val="24"/>
        </w:rPr>
        <w:t xml:space="preserve">включени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в план и исключении из него контрольных (надзорных) мероприятий в течение года с использованием единого реестра контрольных (надзорных) мероприятий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участвовать в </w:t>
      </w:r>
      <w:r>
        <w:rPr>
          <w:color w:val="000000" w:themeColor="text1"/>
          <w:sz w:val="24"/>
          <w:szCs w:val="24"/>
        </w:rPr>
        <w:t xml:space="preserve">формировани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планов профилактических мероприятий по направлениям государственного экологического, земельного контроля (надзора), включаемых в программу профилактики рисков причинения вреда, утвержденную Росприроднадзором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проектную документацию, предусмотренную </w:t>
      </w:r>
      <w:hyperlink r:id="rId21" w:tooltip="https://login.consultant.ru/link/?req=doc&amp;base=LAW&amp;n=471078" w:history="1">
        <w:r>
          <w:rPr>
            <w:rStyle w:val="993"/>
            <w:color w:val="000000" w:themeColor="text1"/>
            <w:sz w:val="24"/>
            <w:szCs w:val="24"/>
            <w:u w:val="none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недрах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в части технических и технологических решений по обеспечению требований в области охраны окружающей среды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1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30 %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2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0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7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3" w:tooltip="https://rpn.gov.ru/regions/49/hr/order-requirement/" w:history="1">
        <w:r>
          <w:rPr>
            <w:rStyle w:val="993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3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2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7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1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2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4" w:tooltip="https://mintrud.gov.ru/testing/default/view/4" w:history="1">
        <w:r>
          <w:rPr>
            <w:rStyle w:val="1311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2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1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77"/>
                          </w:pPr>
                          <w:r/>
                          <w:r/>
                        </w:p>
                        <w:p>
                          <w:pPr>
                            <w:pStyle w:val="1011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77"/>
                    </w:pPr>
                    <w:r/>
                    <w:r/>
                  </w:p>
                  <w:p>
                    <w:pPr>
                      <w:pStyle w:val="101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2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3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4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5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16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17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18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19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0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0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4">
    <w:name w:val="Heading 1"/>
    <w:basedOn w:val="1011"/>
    <w:next w:val="1011"/>
    <w:link w:val="8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5">
    <w:name w:val="Heading 1 Char"/>
    <w:link w:val="834"/>
    <w:uiPriority w:val="9"/>
    <w:rPr>
      <w:rFonts w:ascii="Arial" w:hAnsi="Arial" w:eastAsia="Arial" w:cs="Arial"/>
      <w:sz w:val="40"/>
      <w:szCs w:val="40"/>
    </w:rPr>
  </w:style>
  <w:style w:type="paragraph" w:styleId="836">
    <w:name w:val="Heading 2"/>
    <w:basedOn w:val="1011"/>
    <w:next w:val="1011"/>
    <w:link w:val="8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7">
    <w:name w:val="Heading 2 Char"/>
    <w:link w:val="836"/>
    <w:uiPriority w:val="9"/>
    <w:rPr>
      <w:rFonts w:ascii="Arial" w:hAnsi="Arial" w:eastAsia="Arial" w:cs="Arial"/>
      <w:sz w:val="34"/>
    </w:rPr>
  </w:style>
  <w:style w:type="paragraph" w:styleId="838">
    <w:name w:val="Heading 3"/>
    <w:basedOn w:val="1011"/>
    <w:next w:val="1011"/>
    <w:link w:val="8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9">
    <w:name w:val="Heading 3 Char"/>
    <w:link w:val="838"/>
    <w:uiPriority w:val="9"/>
    <w:rPr>
      <w:rFonts w:ascii="Arial" w:hAnsi="Arial" w:eastAsia="Arial" w:cs="Arial"/>
      <w:sz w:val="30"/>
      <w:szCs w:val="30"/>
    </w:rPr>
  </w:style>
  <w:style w:type="paragraph" w:styleId="840">
    <w:name w:val="Heading 4"/>
    <w:basedOn w:val="1011"/>
    <w:next w:val="1011"/>
    <w:link w:val="8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1">
    <w:name w:val="Heading 4 Char"/>
    <w:link w:val="840"/>
    <w:uiPriority w:val="9"/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1011"/>
    <w:next w:val="1011"/>
    <w:link w:val="8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3">
    <w:name w:val="Heading 5 Char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844">
    <w:name w:val="Heading 6"/>
    <w:basedOn w:val="1011"/>
    <w:next w:val="1011"/>
    <w:link w:val="8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5">
    <w:name w:val="Heading 6 Char"/>
    <w:link w:val="844"/>
    <w:uiPriority w:val="9"/>
    <w:rPr>
      <w:rFonts w:ascii="Arial" w:hAnsi="Arial" w:eastAsia="Arial" w:cs="Arial"/>
      <w:b/>
      <w:bCs/>
      <w:sz w:val="22"/>
      <w:szCs w:val="22"/>
    </w:rPr>
  </w:style>
  <w:style w:type="paragraph" w:styleId="846">
    <w:name w:val="Heading 7"/>
    <w:basedOn w:val="1011"/>
    <w:next w:val="1011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7">
    <w:name w:val="Heading 7 Char"/>
    <w:link w:val="8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8">
    <w:name w:val="Heading 8"/>
    <w:basedOn w:val="1011"/>
    <w:next w:val="1011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9">
    <w:name w:val="Heading 8 Char"/>
    <w:link w:val="848"/>
    <w:uiPriority w:val="9"/>
    <w:rPr>
      <w:rFonts w:ascii="Arial" w:hAnsi="Arial" w:eastAsia="Arial" w:cs="Arial"/>
      <w:i/>
      <w:iCs/>
      <w:sz w:val="22"/>
      <w:szCs w:val="22"/>
    </w:rPr>
  </w:style>
  <w:style w:type="paragraph" w:styleId="850">
    <w:name w:val="Heading 9"/>
    <w:basedOn w:val="1011"/>
    <w:next w:val="1011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Heading 9 Char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52">
    <w:name w:val="No Spacing"/>
    <w:uiPriority w:val="1"/>
    <w:qFormat/>
    <w:pPr>
      <w:spacing w:before="0" w:after="0" w:line="240" w:lineRule="auto"/>
    </w:pPr>
  </w:style>
  <w:style w:type="paragraph" w:styleId="853">
    <w:name w:val="Title"/>
    <w:basedOn w:val="1011"/>
    <w:next w:val="1011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>
    <w:name w:val="Title Char"/>
    <w:link w:val="853"/>
    <w:uiPriority w:val="10"/>
    <w:rPr>
      <w:sz w:val="48"/>
      <w:szCs w:val="48"/>
    </w:rPr>
  </w:style>
  <w:style w:type="paragraph" w:styleId="855">
    <w:name w:val="Subtitle"/>
    <w:basedOn w:val="1011"/>
    <w:next w:val="1011"/>
    <w:link w:val="856"/>
    <w:uiPriority w:val="11"/>
    <w:qFormat/>
    <w:pPr>
      <w:spacing w:before="200" w:after="200"/>
    </w:pPr>
    <w:rPr>
      <w:sz w:val="24"/>
      <w:szCs w:val="24"/>
    </w:rPr>
  </w:style>
  <w:style w:type="character" w:styleId="856">
    <w:name w:val="Subtitle Char"/>
    <w:link w:val="855"/>
    <w:uiPriority w:val="11"/>
    <w:rPr>
      <w:sz w:val="24"/>
      <w:szCs w:val="24"/>
    </w:rPr>
  </w:style>
  <w:style w:type="paragraph" w:styleId="857">
    <w:name w:val="Quote"/>
    <w:basedOn w:val="1011"/>
    <w:next w:val="1011"/>
    <w:link w:val="858"/>
    <w:uiPriority w:val="29"/>
    <w:qFormat/>
    <w:pPr>
      <w:ind w:left="720" w:right="720"/>
    </w:pPr>
    <w:rPr>
      <w:i/>
    </w:rPr>
  </w:style>
  <w:style w:type="character" w:styleId="858">
    <w:name w:val="Quote Char"/>
    <w:link w:val="857"/>
    <w:uiPriority w:val="29"/>
    <w:rPr>
      <w:i/>
    </w:rPr>
  </w:style>
  <w:style w:type="paragraph" w:styleId="859">
    <w:name w:val="Intense Quote"/>
    <w:basedOn w:val="1011"/>
    <w:next w:val="1011"/>
    <w:link w:val="8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>
    <w:name w:val="Intense Quote Char"/>
    <w:link w:val="859"/>
    <w:uiPriority w:val="30"/>
    <w:rPr>
      <w:i/>
    </w:rPr>
  </w:style>
  <w:style w:type="paragraph" w:styleId="861">
    <w:name w:val="Header"/>
    <w:basedOn w:val="101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>
    <w:name w:val="Header Char"/>
    <w:link w:val="861"/>
    <w:uiPriority w:val="99"/>
  </w:style>
  <w:style w:type="paragraph" w:styleId="863">
    <w:name w:val="Footer"/>
    <w:basedOn w:val="1011"/>
    <w:link w:val="8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>
    <w:name w:val="Footer Char"/>
    <w:link w:val="863"/>
    <w:uiPriority w:val="99"/>
  </w:style>
  <w:style w:type="paragraph" w:styleId="865">
    <w:name w:val="Caption"/>
    <w:basedOn w:val="1011"/>
    <w:next w:val="1011"/>
    <w:link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6">
    <w:name w:val="Caption Char"/>
    <w:link w:val="865"/>
    <w:uiPriority w:val="35"/>
    <w:rPr>
      <w:b/>
      <w:bCs/>
      <w:color w:val="4f81bd" w:themeColor="accent1"/>
      <w:sz w:val="18"/>
      <w:szCs w:val="18"/>
    </w:rPr>
  </w:style>
  <w:style w:type="table" w:styleId="8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000ff" w:themeColor="hyperlink"/>
      <w:u w:val="single"/>
    </w:rPr>
  </w:style>
  <w:style w:type="paragraph" w:styleId="994">
    <w:name w:val="footnote text"/>
    <w:basedOn w:val="101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>
    <w:name w:val="Footnote Text Char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101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>
    <w:name w:val="Endnote Text Char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1011"/>
    <w:next w:val="1011"/>
    <w:uiPriority w:val="39"/>
    <w:unhideWhenUsed/>
    <w:pPr>
      <w:ind w:left="0" w:right="0" w:firstLine="0"/>
      <w:spacing w:after="57"/>
    </w:pPr>
  </w:style>
  <w:style w:type="paragraph" w:styleId="1001">
    <w:name w:val="toc 2"/>
    <w:basedOn w:val="1011"/>
    <w:next w:val="1011"/>
    <w:uiPriority w:val="39"/>
    <w:unhideWhenUsed/>
    <w:pPr>
      <w:ind w:left="283" w:right="0" w:firstLine="0"/>
      <w:spacing w:after="57"/>
    </w:pPr>
  </w:style>
  <w:style w:type="paragraph" w:styleId="1002">
    <w:name w:val="toc 3"/>
    <w:basedOn w:val="1011"/>
    <w:next w:val="1011"/>
    <w:uiPriority w:val="39"/>
    <w:unhideWhenUsed/>
    <w:pPr>
      <w:ind w:left="567" w:right="0" w:firstLine="0"/>
      <w:spacing w:after="57"/>
    </w:pPr>
  </w:style>
  <w:style w:type="paragraph" w:styleId="1003">
    <w:name w:val="toc 4"/>
    <w:basedOn w:val="1011"/>
    <w:next w:val="1011"/>
    <w:uiPriority w:val="39"/>
    <w:unhideWhenUsed/>
    <w:pPr>
      <w:ind w:left="850" w:right="0" w:firstLine="0"/>
      <w:spacing w:after="57"/>
    </w:pPr>
  </w:style>
  <w:style w:type="paragraph" w:styleId="1004">
    <w:name w:val="toc 5"/>
    <w:basedOn w:val="1011"/>
    <w:next w:val="1011"/>
    <w:uiPriority w:val="39"/>
    <w:unhideWhenUsed/>
    <w:pPr>
      <w:ind w:left="1134" w:right="0" w:firstLine="0"/>
      <w:spacing w:after="57"/>
    </w:pPr>
  </w:style>
  <w:style w:type="paragraph" w:styleId="1005">
    <w:name w:val="toc 6"/>
    <w:basedOn w:val="1011"/>
    <w:next w:val="1011"/>
    <w:uiPriority w:val="39"/>
    <w:unhideWhenUsed/>
    <w:pPr>
      <w:ind w:left="1417" w:right="0" w:firstLine="0"/>
      <w:spacing w:after="57"/>
    </w:pPr>
  </w:style>
  <w:style w:type="paragraph" w:styleId="1006">
    <w:name w:val="toc 7"/>
    <w:basedOn w:val="1011"/>
    <w:next w:val="1011"/>
    <w:uiPriority w:val="39"/>
    <w:unhideWhenUsed/>
    <w:pPr>
      <w:ind w:left="1701" w:right="0" w:firstLine="0"/>
      <w:spacing w:after="57"/>
    </w:pPr>
  </w:style>
  <w:style w:type="paragraph" w:styleId="1007">
    <w:name w:val="toc 8"/>
    <w:basedOn w:val="1011"/>
    <w:next w:val="1011"/>
    <w:uiPriority w:val="39"/>
    <w:unhideWhenUsed/>
    <w:pPr>
      <w:ind w:left="1984" w:right="0" w:firstLine="0"/>
      <w:spacing w:after="57"/>
    </w:pPr>
  </w:style>
  <w:style w:type="paragraph" w:styleId="1008">
    <w:name w:val="toc 9"/>
    <w:basedOn w:val="1011"/>
    <w:next w:val="1011"/>
    <w:uiPriority w:val="39"/>
    <w:unhideWhenUsed/>
    <w:pPr>
      <w:ind w:left="2268" w:right="0" w:firstLine="0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1011"/>
    <w:next w:val="1011"/>
    <w:uiPriority w:val="99"/>
    <w:unhideWhenUsed/>
    <w:pPr>
      <w:spacing w:after="0" w:afterAutospacing="0"/>
    </w:pPr>
  </w:style>
  <w:style w:type="paragraph" w:styleId="1011" w:default="1">
    <w:name w:val="Normal"/>
    <w:next w:val="1011"/>
    <w:link w:val="1011"/>
    <w:qFormat/>
    <w:rPr>
      <w:lang w:val="ru-RU" w:eastAsia="ar-SA" w:bidi="ar-SA"/>
    </w:rPr>
  </w:style>
  <w:style w:type="paragraph" w:styleId="1012">
    <w:name w:val="Заголовок 1"/>
    <w:basedOn w:val="1011"/>
    <w:next w:val="1011"/>
    <w:link w:val="1011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3">
    <w:name w:val="Заголовок 2"/>
    <w:basedOn w:val="1011"/>
    <w:next w:val="1011"/>
    <w:link w:val="1011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4">
    <w:name w:val="Заголовок 3"/>
    <w:basedOn w:val="1011"/>
    <w:next w:val="1011"/>
    <w:link w:val="1011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5">
    <w:name w:val="Заголовок 4"/>
    <w:basedOn w:val="1011"/>
    <w:next w:val="1011"/>
    <w:link w:val="1011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16">
    <w:name w:val="Заголовок 5"/>
    <w:basedOn w:val="1011"/>
    <w:next w:val="1011"/>
    <w:link w:val="1011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17">
    <w:name w:val="Заголовок 6"/>
    <w:basedOn w:val="1011"/>
    <w:next w:val="1011"/>
    <w:link w:val="1011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18">
    <w:name w:val="Заголовок 7"/>
    <w:basedOn w:val="1011"/>
    <w:next w:val="1011"/>
    <w:link w:val="1011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19">
    <w:name w:val="Заголовок 8"/>
    <w:basedOn w:val="1011"/>
    <w:next w:val="1011"/>
    <w:link w:val="1011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0">
    <w:name w:val="Заголовок 9"/>
    <w:basedOn w:val="1011"/>
    <w:next w:val="1011"/>
    <w:link w:val="1011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1">
    <w:name w:val="Основной шрифт абзаца"/>
    <w:next w:val="1021"/>
    <w:link w:val="1011"/>
    <w:uiPriority w:val="1"/>
    <w:semiHidden/>
    <w:unhideWhenUsed/>
  </w:style>
  <w:style w:type="table" w:styleId="1022">
    <w:name w:val="Обычная таблица"/>
    <w:next w:val="1022"/>
    <w:link w:val="1011"/>
    <w:uiPriority w:val="99"/>
    <w:semiHidden/>
    <w:unhideWhenUsed/>
    <w:tblPr/>
  </w:style>
  <w:style w:type="numbering" w:styleId="1023">
    <w:name w:val="Нет списка"/>
    <w:next w:val="1023"/>
    <w:link w:val="1011"/>
    <w:uiPriority w:val="99"/>
    <w:semiHidden/>
    <w:unhideWhenUsed/>
  </w:style>
  <w:style w:type="character" w:styleId="1024">
    <w:name w:val="WW8Num1z0"/>
    <w:next w:val="1024"/>
    <w:link w:val="1011"/>
    <w:rPr>
      <w:rFonts w:ascii="Times New Roman" w:hAnsi="Times New Roman" w:cs="Times New Roman"/>
      <w:sz w:val="22"/>
      <w:szCs w:val="22"/>
    </w:rPr>
  </w:style>
  <w:style w:type="character" w:styleId="1025">
    <w:name w:val="WW8Num2z0"/>
    <w:next w:val="1025"/>
    <w:link w:val="1011"/>
    <w:rPr>
      <w:b/>
      <w:i w:val="0"/>
      <w:sz w:val="22"/>
      <w:szCs w:val="22"/>
    </w:rPr>
  </w:style>
  <w:style w:type="character" w:styleId="1026">
    <w:name w:val="WW8Num2z1"/>
    <w:next w:val="1026"/>
    <w:link w:val="1011"/>
  </w:style>
  <w:style w:type="character" w:styleId="1027">
    <w:name w:val="WW8Num2z2"/>
    <w:next w:val="1027"/>
    <w:link w:val="1011"/>
  </w:style>
  <w:style w:type="character" w:styleId="1028">
    <w:name w:val="WW8Num2z3"/>
    <w:next w:val="1028"/>
    <w:link w:val="1011"/>
  </w:style>
  <w:style w:type="character" w:styleId="1029">
    <w:name w:val="WW8Num2z4"/>
    <w:next w:val="1029"/>
    <w:link w:val="1011"/>
  </w:style>
  <w:style w:type="character" w:styleId="1030">
    <w:name w:val="WW8Num2z5"/>
    <w:next w:val="1030"/>
    <w:link w:val="1011"/>
  </w:style>
  <w:style w:type="character" w:styleId="1031">
    <w:name w:val="WW8Num2z6"/>
    <w:next w:val="1031"/>
    <w:link w:val="1011"/>
  </w:style>
  <w:style w:type="character" w:styleId="1032">
    <w:name w:val="WW8Num2z7"/>
    <w:next w:val="1032"/>
    <w:link w:val="1011"/>
  </w:style>
  <w:style w:type="character" w:styleId="1033">
    <w:name w:val="WW8Num2z8"/>
    <w:next w:val="1033"/>
    <w:link w:val="1011"/>
  </w:style>
  <w:style w:type="character" w:styleId="1034">
    <w:name w:val="WW8Num3z0"/>
    <w:next w:val="1034"/>
    <w:link w:val="1011"/>
  </w:style>
  <w:style w:type="character" w:styleId="1035">
    <w:name w:val="WW8Num3z1"/>
    <w:next w:val="1035"/>
    <w:link w:val="1011"/>
  </w:style>
  <w:style w:type="character" w:styleId="1036">
    <w:name w:val="WW8Num3z2"/>
    <w:next w:val="1036"/>
    <w:link w:val="1011"/>
  </w:style>
  <w:style w:type="character" w:styleId="1037">
    <w:name w:val="WW8Num3z3"/>
    <w:next w:val="1037"/>
    <w:link w:val="1011"/>
  </w:style>
  <w:style w:type="character" w:styleId="1038">
    <w:name w:val="WW8Num3z4"/>
    <w:next w:val="1038"/>
    <w:link w:val="1011"/>
  </w:style>
  <w:style w:type="character" w:styleId="1039">
    <w:name w:val="WW8Num3z5"/>
    <w:next w:val="1039"/>
    <w:link w:val="1011"/>
  </w:style>
  <w:style w:type="character" w:styleId="1040">
    <w:name w:val="WW8Num3z6"/>
    <w:next w:val="1040"/>
    <w:link w:val="1011"/>
  </w:style>
  <w:style w:type="character" w:styleId="1041">
    <w:name w:val="WW8Num3z7"/>
    <w:next w:val="1041"/>
    <w:link w:val="1011"/>
  </w:style>
  <w:style w:type="character" w:styleId="1042">
    <w:name w:val="WW8Num3z8"/>
    <w:next w:val="1042"/>
    <w:link w:val="1011"/>
  </w:style>
  <w:style w:type="character" w:styleId="1043">
    <w:name w:val="WW8Num4z0"/>
    <w:next w:val="1043"/>
    <w:link w:val="1011"/>
  </w:style>
  <w:style w:type="character" w:styleId="1044">
    <w:name w:val="WW8Num4z1"/>
    <w:next w:val="1044"/>
    <w:link w:val="1011"/>
  </w:style>
  <w:style w:type="character" w:styleId="1045">
    <w:name w:val="WW8Num4z2"/>
    <w:next w:val="1045"/>
    <w:link w:val="1011"/>
  </w:style>
  <w:style w:type="character" w:styleId="1046">
    <w:name w:val="WW8Num4z3"/>
    <w:next w:val="1046"/>
    <w:link w:val="1011"/>
  </w:style>
  <w:style w:type="character" w:styleId="1047">
    <w:name w:val="WW8Num4z4"/>
    <w:next w:val="1047"/>
    <w:link w:val="1011"/>
  </w:style>
  <w:style w:type="character" w:styleId="1048">
    <w:name w:val="WW8Num4z5"/>
    <w:next w:val="1048"/>
    <w:link w:val="1011"/>
  </w:style>
  <w:style w:type="character" w:styleId="1049">
    <w:name w:val="WW8Num4z6"/>
    <w:next w:val="1049"/>
    <w:link w:val="1011"/>
  </w:style>
  <w:style w:type="character" w:styleId="1050">
    <w:name w:val="WW8Num4z7"/>
    <w:next w:val="1050"/>
    <w:link w:val="1011"/>
  </w:style>
  <w:style w:type="character" w:styleId="1051">
    <w:name w:val="WW8Num4z8"/>
    <w:next w:val="1051"/>
    <w:link w:val="1011"/>
  </w:style>
  <w:style w:type="character" w:styleId="1052">
    <w:name w:val="WW8Num5z0"/>
    <w:next w:val="1052"/>
    <w:link w:val="1011"/>
  </w:style>
  <w:style w:type="character" w:styleId="1053">
    <w:name w:val="WW8Num6z0"/>
    <w:next w:val="1053"/>
    <w:link w:val="1011"/>
    <w:rPr>
      <w:rFonts w:ascii="Times New Roman" w:hAnsi="Times New Roman" w:eastAsia="Times New Roman" w:cs="Times New Roman"/>
    </w:rPr>
  </w:style>
  <w:style w:type="character" w:styleId="1054">
    <w:name w:val="WW8Num7z0"/>
    <w:next w:val="1054"/>
    <w:link w:val="1011"/>
    <w:rPr>
      <w:rFonts w:ascii="Times New Roman" w:hAnsi="Times New Roman" w:eastAsia="Times New Roman" w:cs="Times New Roman"/>
      <w:b/>
    </w:rPr>
  </w:style>
  <w:style w:type="character" w:styleId="1055">
    <w:name w:val="WW8Num7z1"/>
    <w:next w:val="1055"/>
    <w:link w:val="1011"/>
  </w:style>
  <w:style w:type="character" w:styleId="1056">
    <w:name w:val="WW8Num7z2"/>
    <w:next w:val="1056"/>
    <w:link w:val="1011"/>
  </w:style>
  <w:style w:type="character" w:styleId="1057">
    <w:name w:val="WW8Num7z3"/>
    <w:next w:val="1057"/>
    <w:link w:val="1011"/>
  </w:style>
  <w:style w:type="character" w:styleId="1058">
    <w:name w:val="WW8Num7z4"/>
    <w:next w:val="1058"/>
    <w:link w:val="1011"/>
  </w:style>
  <w:style w:type="character" w:styleId="1059">
    <w:name w:val="WW8Num7z5"/>
    <w:next w:val="1059"/>
    <w:link w:val="1011"/>
  </w:style>
  <w:style w:type="character" w:styleId="1060">
    <w:name w:val="WW8Num7z6"/>
    <w:next w:val="1060"/>
    <w:link w:val="1011"/>
  </w:style>
  <w:style w:type="character" w:styleId="1061">
    <w:name w:val="WW8Num7z7"/>
    <w:next w:val="1061"/>
    <w:link w:val="1011"/>
  </w:style>
  <w:style w:type="character" w:styleId="1062">
    <w:name w:val="WW8Num7z8"/>
    <w:next w:val="1062"/>
    <w:link w:val="1011"/>
  </w:style>
  <w:style w:type="character" w:styleId="1063">
    <w:name w:val="WW8Num8z0"/>
    <w:next w:val="1063"/>
    <w:link w:val="1011"/>
    <w:rPr>
      <w:sz w:val="22"/>
      <w:szCs w:val="22"/>
    </w:rPr>
  </w:style>
  <w:style w:type="character" w:styleId="1064">
    <w:name w:val="WW8Num9z0"/>
    <w:next w:val="1064"/>
    <w:link w:val="1011"/>
    <w:rPr>
      <w:rFonts w:ascii="Wingdings" w:hAnsi="Wingdings" w:cs="Wingdings"/>
    </w:rPr>
  </w:style>
  <w:style w:type="character" w:styleId="1065">
    <w:name w:val="WW8Num9z1"/>
    <w:next w:val="1065"/>
    <w:link w:val="1011"/>
    <w:rPr>
      <w:rFonts w:ascii="Courier New" w:hAnsi="Courier New" w:cs="Courier New"/>
    </w:rPr>
  </w:style>
  <w:style w:type="character" w:styleId="1066">
    <w:name w:val="WW8Num9z3"/>
    <w:next w:val="1066"/>
    <w:link w:val="1011"/>
    <w:rPr>
      <w:rFonts w:ascii="Symbol" w:hAnsi="Symbol" w:cs="Symbol"/>
    </w:rPr>
  </w:style>
  <w:style w:type="character" w:styleId="1067">
    <w:name w:val="WW8Num10z0"/>
    <w:next w:val="1067"/>
    <w:link w:val="1011"/>
    <w:rPr>
      <w:rFonts w:ascii="Times New Roman" w:hAnsi="Times New Roman" w:cs="Times New Roman"/>
    </w:rPr>
  </w:style>
  <w:style w:type="character" w:styleId="1068">
    <w:name w:val="WW8Num11z0"/>
    <w:next w:val="1068"/>
    <w:link w:val="1011"/>
  </w:style>
  <w:style w:type="character" w:styleId="1069">
    <w:name w:val="WW8Num11z1"/>
    <w:next w:val="1069"/>
    <w:link w:val="1011"/>
  </w:style>
  <w:style w:type="character" w:styleId="1070">
    <w:name w:val="WW8Num11z2"/>
    <w:next w:val="1070"/>
    <w:link w:val="1011"/>
  </w:style>
  <w:style w:type="character" w:styleId="1071">
    <w:name w:val="WW8Num11z3"/>
    <w:next w:val="1071"/>
    <w:link w:val="1011"/>
  </w:style>
  <w:style w:type="character" w:styleId="1072">
    <w:name w:val="WW8Num11z4"/>
    <w:next w:val="1072"/>
    <w:link w:val="1011"/>
  </w:style>
  <w:style w:type="character" w:styleId="1073">
    <w:name w:val="WW8Num11z5"/>
    <w:next w:val="1073"/>
    <w:link w:val="1011"/>
  </w:style>
  <w:style w:type="character" w:styleId="1074">
    <w:name w:val="WW8Num11z6"/>
    <w:next w:val="1074"/>
    <w:link w:val="1011"/>
  </w:style>
  <w:style w:type="character" w:styleId="1075">
    <w:name w:val="WW8Num11z7"/>
    <w:next w:val="1075"/>
    <w:link w:val="1011"/>
  </w:style>
  <w:style w:type="character" w:styleId="1076">
    <w:name w:val="WW8Num11z8"/>
    <w:next w:val="1076"/>
    <w:link w:val="1011"/>
  </w:style>
  <w:style w:type="character" w:styleId="1077">
    <w:name w:val="WW8Num12z0"/>
    <w:next w:val="1077"/>
    <w:link w:val="1011"/>
  </w:style>
  <w:style w:type="character" w:styleId="1078">
    <w:name w:val="WW8Num12z1"/>
    <w:next w:val="1078"/>
    <w:link w:val="1011"/>
  </w:style>
  <w:style w:type="character" w:styleId="1079">
    <w:name w:val="WW8Num12z2"/>
    <w:next w:val="1079"/>
    <w:link w:val="1011"/>
  </w:style>
  <w:style w:type="character" w:styleId="1080">
    <w:name w:val="WW8Num12z3"/>
    <w:next w:val="1080"/>
    <w:link w:val="1011"/>
  </w:style>
  <w:style w:type="character" w:styleId="1081">
    <w:name w:val="WW8Num12z4"/>
    <w:next w:val="1081"/>
    <w:link w:val="1011"/>
  </w:style>
  <w:style w:type="character" w:styleId="1082">
    <w:name w:val="WW8Num12z5"/>
    <w:next w:val="1082"/>
    <w:link w:val="1011"/>
  </w:style>
  <w:style w:type="character" w:styleId="1083">
    <w:name w:val="WW8Num12z6"/>
    <w:next w:val="1083"/>
    <w:link w:val="1011"/>
  </w:style>
  <w:style w:type="character" w:styleId="1084">
    <w:name w:val="WW8Num12z7"/>
    <w:next w:val="1084"/>
    <w:link w:val="1011"/>
  </w:style>
  <w:style w:type="character" w:styleId="1085">
    <w:name w:val="WW8Num12z8"/>
    <w:next w:val="1085"/>
    <w:link w:val="1011"/>
  </w:style>
  <w:style w:type="character" w:styleId="1086">
    <w:name w:val="WW8Num13z0"/>
    <w:next w:val="1086"/>
    <w:link w:val="1011"/>
  </w:style>
  <w:style w:type="character" w:styleId="1087">
    <w:name w:val="WW8Num13z1"/>
    <w:next w:val="1087"/>
    <w:link w:val="1011"/>
  </w:style>
  <w:style w:type="character" w:styleId="1088">
    <w:name w:val="WW8Num13z2"/>
    <w:next w:val="1088"/>
    <w:link w:val="1011"/>
  </w:style>
  <w:style w:type="character" w:styleId="1089">
    <w:name w:val="WW8Num13z3"/>
    <w:next w:val="1089"/>
    <w:link w:val="1011"/>
  </w:style>
  <w:style w:type="character" w:styleId="1090">
    <w:name w:val="WW8Num13z4"/>
    <w:next w:val="1090"/>
    <w:link w:val="1011"/>
  </w:style>
  <w:style w:type="character" w:styleId="1091">
    <w:name w:val="WW8Num13z5"/>
    <w:next w:val="1091"/>
    <w:link w:val="1011"/>
  </w:style>
  <w:style w:type="character" w:styleId="1092">
    <w:name w:val="WW8Num13z6"/>
    <w:next w:val="1092"/>
    <w:link w:val="1011"/>
  </w:style>
  <w:style w:type="character" w:styleId="1093">
    <w:name w:val="WW8Num13z7"/>
    <w:next w:val="1093"/>
    <w:link w:val="1011"/>
  </w:style>
  <w:style w:type="character" w:styleId="1094">
    <w:name w:val="WW8Num13z8"/>
    <w:next w:val="1094"/>
    <w:link w:val="1011"/>
  </w:style>
  <w:style w:type="character" w:styleId="1095">
    <w:name w:val="WW8Num14z0"/>
    <w:next w:val="1095"/>
    <w:link w:val="1011"/>
  </w:style>
  <w:style w:type="character" w:styleId="1096">
    <w:name w:val="WW8Num15z0"/>
    <w:next w:val="1096"/>
    <w:link w:val="1011"/>
  </w:style>
  <w:style w:type="character" w:styleId="1097">
    <w:name w:val="WW8Num16z0"/>
    <w:next w:val="1097"/>
    <w:link w:val="1011"/>
  </w:style>
  <w:style w:type="character" w:styleId="1098">
    <w:name w:val="WW8Num16z1"/>
    <w:next w:val="1098"/>
    <w:link w:val="1011"/>
  </w:style>
  <w:style w:type="character" w:styleId="1099">
    <w:name w:val="WW8Num16z2"/>
    <w:next w:val="1099"/>
    <w:link w:val="1011"/>
  </w:style>
  <w:style w:type="character" w:styleId="1100">
    <w:name w:val="WW8Num16z3"/>
    <w:next w:val="1100"/>
    <w:link w:val="1011"/>
  </w:style>
  <w:style w:type="character" w:styleId="1101">
    <w:name w:val="WW8Num16z4"/>
    <w:next w:val="1101"/>
    <w:link w:val="1011"/>
  </w:style>
  <w:style w:type="character" w:styleId="1102">
    <w:name w:val="WW8Num16z5"/>
    <w:next w:val="1102"/>
    <w:link w:val="1011"/>
  </w:style>
  <w:style w:type="character" w:styleId="1103">
    <w:name w:val="WW8Num16z6"/>
    <w:next w:val="1103"/>
    <w:link w:val="1011"/>
  </w:style>
  <w:style w:type="character" w:styleId="1104">
    <w:name w:val="WW8Num16z7"/>
    <w:next w:val="1104"/>
    <w:link w:val="1011"/>
  </w:style>
  <w:style w:type="character" w:styleId="1105">
    <w:name w:val="WW8Num16z8"/>
    <w:next w:val="1105"/>
    <w:link w:val="1011"/>
  </w:style>
  <w:style w:type="character" w:styleId="1106">
    <w:name w:val="WW8Num17z0"/>
    <w:next w:val="1106"/>
    <w:link w:val="1011"/>
    <w:rPr>
      <w:b/>
    </w:rPr>
  </w:style>
  <w:style w:type="character" w:styleId="1107">
    <w:name w:val="WW8Num17z1"/>
    <w:next w:val="1107"/>
    <w:link w:val="1011"/>
  </w:style>
  <w:style w:type="character" w:styleId="1108">
    <w:name w:val="WW8Num17z2"/>
    <w:next w:val="1108"/>
    <w:link w:val="1011"/>
  </w:style>
  <w:style w:type="character" w:styleId="1109">
    <w:name w:val="WW8Num17z3"/>
    <w:next w:val="1109"/>
    <w:link w:val="1011"/>
  </w:style>
  <w:style w:type="character" w:styleId="1110">
    <w:name w:val="WW8Num17z4"/>
    <w:next w:val="1110"/>
    <w:link w:val="1011"/>
  </w:style>
  <w:style w:type="character" w:styleId="1111">
    <w:name w:val="WW8Num17z5"/>
    <w:next w:val="1111"/>
    <w:link w:val="1011"/>
  </w:style>
  <w:style w:type="character" w:styleId="1112">
    <w:name w:val="WW8Num17z6"/>
    <w:next w:val="1112"/>
    <w:link w:val="1011"/>
  </w:style>
  <w:style w:type="character" w:styleId="1113">
    <w:name w:val="WW8Num17z7"/>
    <w:next w:val="1113"/>
    <w:link w:val="1011"/>
  </w:style>
  <w:style w:type="character" w:styleId="1114">
    <w:name w:val="WW8Num17z8"/>
    <w:next w:val="1114"/>
    <w:link w:val="1011"/>
  </w:style>
  <w:style w:type="character" w:styleId="1115">
    <w:name w:val="WW8Num18z0"/>
    <w:next w:val="1115"/>
    <w:link w:val="1011"/>
    <w:rPr>
      <w:rFonts w:ascii="Wingdings" w:hAnsi="Wingdings" w:cs="Wingdings"/>
    </w:rPr>
  </w:style>
  <w:style w:type="character" w:styleId="1116">
    <w:name w:val="WW8Num18z1"/>
    <w:next w:val="1116"/>
    <w:link w:val="1011"/>
    <w:rPr>
      <w:rFonts w:ascii="Courier New" w:hAnsi="Courier New" w:cs="Courier New"/>
    </w:rPr>
  </w:style>
  <w:style w:type="character" w:styleId="1117">
    <w:name w:val="WW8Num18z3"/>
    <w:next w:val="1117"/>
    <w:link w:val="1011"/>
    <w:rPr>
      <w:rFonts w:ascii="Symbol" w:hAnsi="Symbol" w:cs="Symbol"/>
    </w:rPr>
  </w:style>
  <w:style w:type="character" w:styleId="1118">
    <w:name w:val="WW8Num19z0"/>
    <w:next w:val="1118"/>
    <w:link w:val="1011"/>
  </w:style>
  <w:style w:type="character" w:styleId="1119">
    <w:name w:val="WW8Num20z0"/>
    <w:next w:val="1119"/>
    <w:link w:val="1011"/>
  </w:style>
  <w:style w:type="character" w:styleId="1120">
    <w:name w:val="WW8Num20z1"/>
    <w:next w:val="1120"/>
    <w:link w:val="1011"/>
  </w:style>
  <w:style w:type="character" w:styleId="1121">
    <w:name w:val="WW8Num20z2"/>
    <w:next w:val="1121"/>
    <w:link w:val="1011"/>
  </w:style>
  <w:style w:type="character" w:styleId="1122">
    <w:name w:val="WW8Num20z3"/>
    <w:next w:val="1122"/>
    <w:link w:val="1011"/>
  </w:style>
  <w:style w:type="character" w:styleId="1123">
    <w:name w:val="WW8Num20z4"/>
    <w:next w:val="1123"/>
    <w:link w:val="1011"/>
  </w:style>
  <w:style w:type="character" w:styleId="1124">
    <w:name w:val="WW8Num20z5"/>
    <w:next w:val="1124"/>
    <w:link w:val="1011"/>
  </w:style>
  <w:style w:type="character" w:styleId="1125">
    <w:name w:val="WW8Num20z6"/>
    <w:next w:val="1125"/>
    <w:link w:val="1011"/>
  </w:style>
  <w:style w:type="character" w:styleId="1126">
    <w:name w:val="WW8Num20z7"/>
    <w:next w:val="1126"/>
    <w:link w:val="1011"/>
  </w:style>
  <w:style w:type="character" w:styleId="1127">
    <w:name w:val="WW8Num20z8"/>
    <w:next w:val="1127"/>
    <w:link w:val="1011"/>
  </w:style>
  <w:style w:type="character" w:styleId="1128">
    <w:name w:val="WW8Num21z0"/>
    <w:next w:val="1128"/>
    <w:link w:val="1011"/>
  </w:style>
  <w:style w:type="character" w:styleId="1129">
    <w:name w:val="WW8Num22z0"/>
    <w:next w:val="1129"/>
    <w:link w:val="1011"/>
    <w:rPr>
      <w:rFonts w:ascii="Wingdings" w:hAnsi="Wingdings" w:cs="Wingdings"/>
    </w:rPr>
  </w:style>
  <w:style w:type="character" w:styleId="1130">
    <w:name w:val="WW8Num22z1"/>
    <w:next w:val="1130"/>
    <w:link w:val="1011"/>
    <w:rPr>
      <w:rFonts w:ascii="Courier New" w:hAnsi="Courier New" w:cs="Courier New"/>
    </w:rPr>
  </w:style>
  <w:style w:type="character" w:styleId="1131">
    <w:name w:val="WW8Num22z3"/>
    <w:next w:val="1131"/>
    <w:link w:val="1011"/>
    <w:rPr>
      <w:rFonts w:ascii="Symbol" w:hAnsi="Symbol" w:cs="Symbol"/>
    </w:rPr>
  </w:style>
  <w:style w:type="character" w:styleId="1132">
    <w:name w:val="WW8Num23z0"/>
    <w:next w:val="1132"/>
    <w:link w:val="1011"/>
  </w:style>
  <w:style w:type="character" w:styleId="1133">
    <w:name w:val="WW8Num23z1"/>
    <w:next w:val="1133"/>
    <w:link w:val="1011"/>
  </w:style>
  <w:style w:type="character" w:styleId="1134">
    <w:name w:val="WW8Num23z2"/>
    <w:next w:val="1134"/>
    <w:link w:val="1011"/>
  </w:style>
  <w:style w:type="character" w:styleId="1135">
    <w:name w:val="WW8Num23z3"/>
    <w:next w:val="1135"/>
    <w:link w:val="1011"/>
  </w:style>
  <w:style w:type="character" w:styleId="1136">
    <w:name w:val="WW8Num23z4"/>
    <w:next w:val="1136"/>
    <w:link w:val="1011"/>
  </w:style>
  <w:style w:type="character" w:styleId="1137">
    <w:name w:val="WW8Num23z5"/>
    <w:next w:val="1137"/>
    <w:link w:val="1011"/>
  </w:style>
  <w:style w:type="character" w:styleId="1138">
    <w:name w:val="WW8Num23z6"/>
    <w:next w:val="1138"/>
    <w:link w:val="1011"/>
  </w:style>
  <w:style w:type="character" w:styleId="1139">
    <w:name w:val="WW8Num23z7"/>
    <w:next w:val="1139"/>
    <w:link w:val="1011"/>
  </w:style>
  <w:style w:type="character" w:styleId="1140">
    <w:name w:val="WW8Num23z8"/>
    <w:next w:val="1140"/>
    <w:link w:val="1011"/>
  </w:style>
  <w:style w:type="character" w:styleId="1141">
    <w:name w:val="WW8Num24z0"/>
    <w:next w:val="1141"/>
    <w:link w:val="1011"/>
    <w:rPr>
      <w:i w:val="0"/>
    </w:rPr>
  </w:style>
  <w:style w:type="character" w:styleId="1142">
    <w:name w:val="WW8Num24z1"/>
    <w:next w:val="1142"/>
    <w:link w:val="1011"/>
  </w:style>
  <w:style w:type="character" w:styleId="1143">
    <w:name w:val="WW8Num24z2"/>
    <w:next w:val="1143"/>
    <w:link w:val="1011"/>
  </w:style>
  <w:style w:type="character" w:styleId="1144">
    <w:name w:val="WW8Num24z3"/>
    <w:next w:val="1144"/>
    <w:link w:val="1011"/>
  </w:style>
  <w:style w:type="character" w:styleId="1145">
    <w:name w:val="WW8Num24z4"/>
    <w:next w:val="1145"/>
    <w:link w:val="1011"/>
  </w:style>
  <w:style w:type="character" w:styleId="1146">
    <w:name w:val="WW8Num24z5"/>
    <w:next w:val="1146"/>
    <w:link w:val="1011"/>
  </w:style>
  <w:style w:type="character" w:styleId="1147">
    <w:name w:val="WW8Num24z6"/>
    <w:next w:val="1147"/>
    <w:link w:val="1011"/>
  </w:style>
  <w:style w:type="character" w:styleId="1148">
    <w:name w:val="WW8Num24z7"/>
    <w:next w:val="1148"/>
    <w:link w:val="1011"/>
  </w:style>
  <w:style w:type="character" w:styleId="1149">
    <w:name w:val="WW8Num24z8"/>
    <w:next w:val="1149"/>
    <w:link w:val="1011"/>
  </w:style>
  <w:style w:type="character" w:styleId="1150">
    <w:name w:val="WW8Num25z0"/>
    <w:next w:val="1150"/>
    <w:link w:val="1011"/>
  </w:style>
  <w:style w:type="character" w:styleId="1151">
    <w:name w:val="WW8Num25z1"/>
    <w:next w:val="1151"/>
    <w:link w:val="1011"/>
  </w:style>
  <w:style w:type="character" w:styleId="1152">
    <w:name w:val="WW8Num25z2"/>
    <w:next w:val="1152"/>
    <w:link w:val="1011"/>
  </w:style>
  <w:style w:type="character" w:styleId="1153">
    <w:name w:val="WW8Num25z3"/>
    <w:next w:val="1153"/>
    <w:link w:val="1011"/>
  </w:style>
  <w:style w:type="character" w:styleId="1154">
    <w:name w:val="WW8Num25z4"/>
    <w:next w:val="1154"/>
    <w:link w:val="1011"/>
  </w:style>
  <w:style w:type="character" w:styleId="1155">
    <w:name w:val="WW8Num25z5"/>
    <w:next w:val="1155"/>
    <w:link w:val="1011"/>
  </w:style>
  <w:style w:type="character" w:styleId="1156">
    <w:name w:val="WW8Num25z6"/>
    <w:next w:val="1156"/>
    <w:link w:val="1011"/>
  </w:style>
  <w:style w:type="character" w:styleId="1157">
    <w:name w:val="WW8Num25z7"/>
    <w:next w:val="1157"/>
    <w:link w:val="1011"/>
  </w:style>
  <w:style w:type="character" w:styleId="1158">
    <w:name w:val="WW8Num25z8"/>
    <w:next w:val="1158"/>
    <w:link w:val="1011"/>
  </w:style>
  <w:style w:type="character" w:styleId="1159">
    <w:name w:val="WW8Num26z0"/>
    <w:next w:val="1159"/>
    <w:link w:val="1011"/>
  </w:style>
  <w:style w:type="character" w:styleId="1160">
    <w:name w:val="WW8Num26z1"/>
    <w:next w:val="1160"/>
    <w:link w:val="1011"/>
  </w:style>
  <w:style w:type="character" w:styleId="1161">
    <w:name w:val="WW8Num26z2"/>
    <w:next w:val="1161"/>
    <w:link w:val="1011"/>
  </w:style>
  <w:style w:type="character" w:styleId="1162">
    <w:name w:val="WW8Num26z3"/>
    <w:next w:val="1162"/>
    <w:link w:val="1011"/>
  </w:style>
  <w:style w:type="character" w:styleId="1163">
    <w:name w:val="WW8Num26z4"/>
    <w:next w:val="1163"/>
    <w:link w:val="1011"/>
  </w:style>
  <w:style w:type="character" w:styleId="1164">
    <w:name w:val="WW8Num26z5"/>
    <w:next w:val="1164"/>
    <w:link w:val="1011"/>
  </w:style>
  <w:style w:type="character" w:styleId="1165">
    <w:name w:val="WW8Num26z6"/>
    <w:next w:val="1165"/>
    <w:link w:val="1011"/>
  </w:style>
  <w:style w:type="character" w:styleId="1166">
    <w:name w:val="WW8Num26z7"/>
    <w:next w:val="1166"/>
    <w:link w:val="1011"/>
  </w:style>
  <w:style w:type="character" w:styleId="1167">
    <w:name w:val="WW8Num26z8"/>
    <w:next w:val="1167"/>
    <w:link w:val="1011"/>
  </w:style>
  <w:style w:type="character" w:styleId="1168">
    <w:name w:val="WW8Num27z0"/>
    <w:next w:val="1168"/>
    <w:link w:val="1011"/>
    <w:rPr>
      <w:rFonts w:eastAsia="Times New Roman"/>
    </w:rPr>
  </w:style>
  <w:style w:type="character" w:styleId="1169">
    <w:name w:val="WW8Num28z0"/>
    <w:next w:val="1169"/>
    <w:link w:val="1011"/>
  </w:style>
  <w:style w:type="character" w:styleId="1170">
    <w:name w:val="WW8Num29z0"/>
    <w:next w:val="1170"/>
    <w:link w:val="1011"/>
  </w:style>
  <w:style w:type="character" w:styleId="1171">
    <w:name w:val="WW8Num29z1"/>
    <w:next w:val="1171"/>
    <w:link w:val="1011"/>
  </w:style>
  <w:style w:type="character" w:styleId="1172">
    <w:name w:val="WW8Num29z2"/>
    <w:next w:val="1172"/>
    <w:link w:val="1011"/>
  </w:style>
  <w:style w:type="character" w:styleId="1173">
    <w:name w:val="WW8Num29z3"/>
    <w:next w:val="1173"/>
    <w:link w:val="1011"/>
  </w:style>
  <w:style w:type="character" w:styleId="1174">
    <w:name w:val="WW8Num29z4"/>
    <w:next w:val="1174"/>
    <w:link w:val="1011"/>
  </w:style>
  <w:style w:type="character" w:styleId="1175">
    <w:name w:val="WW8Num29z5"/>
    <w:next w:val="1175"/>
    <w:link w:val="1011"/>
  </w:style>
  <w:style w:type="character" w:styleId="1176">
    <w:name w:val="WW8Num29z6"/>
    <w:next w:val="1176"/>
    <w:link w:val="1011"/>
  </w:style>
  <w:style w:type="character" w:styleId="1177">
    <w:name w:val="WW8Num29z7"/>
    <w:next w:val="1177"/>
    <w:link w:val="1011"/>
  </w:style>
  <w:style w:type="character" w:styleId="1178">
    <w:name w:val="WW8Num29z8"/>
    <w:next w:val="1178"/>
    <w:link w:val="1011"/>
  </w:style>
  <w:style w:type="character" w:styleId="1179">
    <w:name w:val="WW8Num30z0"/>
    <w:next w:val="1179"/>
    <w:link w:val="1011"/>
    <w:rPr>
      <w:rFonts w:ascii="Times New Roman" w:hAnsi="Times New Roman" w:eastAsia="Times New Roman" w:cs="Times New Roman"/>
    </w:rPr>
  </w:style>
  <w:style w:type="character" w:styleId="1180">
    <w:name w:val="WW8Num30z1"/>
    <w:next w:val="1180"/>
    <w:link w:val="1011"/>
    <w:rPr>
      <w:rFonts w:ascii="Courier New" w:hAnsi="Courier New" w:cs="Courier New"/>
    </w:rPr>
  </w:style>
  <w:style w:type="character" w:styleId="1181">
    <w:name w:val="WW8Num30z2"/>
    <w:next w:val="1181"/>
    <w:link w:val="1011"/>
    <w:rPr>
      <w:rFonts w:ascii="Wingdings" w:hAnsi="Wingdings" w:cs="Wingdings"/>
    </w:rPr>
  </w:style>
  <w:style w:type="character" w:styleId="1182">
    <w:name w:val="WW8Num30z3"/>
    <w:next w:val="1182"/>
    <w:link w:val="1011"/>
    <w:rPr>
      <w:rFonts w:ascii="Symbol" w:hAnsi="Symbol" w:cs="Symbol"/>
    </w:rPr>
  </w:style>
  <w:style w:type="character" w:styleId="1183">
    <w:name w:val="WW8Num31z0"/>
    <w:next w:val="1183"/>
    <w:link w:val="1011"/>
  </w:style>
  <w:style w:type="character" w:styleId="1184">
    <w:name w:val="WW8Num32z0"/>
    <w:next w:val="1184"/>
    <w:link w:val="1011"/>
  </w:style>
  <w:style w:type="character" w:styleId="1185">
    <w:name w:val="WW8Num33z0"/>
    <w:next w:val="1185"/>
    <w:link w:val="1011"/>
    <w:rPr>
      <w:rFonts w:eastAsia="Times New Roman"/>
    </w:rPr>
  </w:style>
  <w:style w:type="character" w:styleId="1186">
    <w:name w:val="WW8Num34z0"/>
    <w:next w:val="1186"/>
    <w:link w:val="1011"/>
  </w:style>
  <w:style w:type="character" w:styleId="1187">
    <w:name w:val="WW8Num35z0"/>
    <w:next w:val="1187"/>
    <w:link w:val="1011"/>
    <w:rPr>
      <w:rFonts w:ascii="Times New Roman" w:hAnsi="Times New Roman" w:eastAsia="Times New Roman" w:cs="Times New Roman"/>
    </w:rPr>
  </w:style>
  <w:style w:type="character" w:styleId="1188">
    <w:name w:val="WW8Num35z1"/>
    <w:next w:val="1188"/>
    <w:link w:val="1011"/>
  </w:style>
  <w:style w:type="character" w:styleId="1189">
    <w:name w:val="WW8Num35z2"/>
    <w:next w:val="1189"/>
    <w:link w:val="1011"/>
  </w:style>
  <w:style w:type="character" w:styleId="1190">
    <w:name w:val="WW8Num35z3"/>
    <w:next w:val="1190"/>
    <w:link w:val="1011"/>
  </w:style>
  <w:style w:type="character" w:styleId="1191">
    <w:name w:val="WW8Num35z4"/>
    <w:next w:val="1191"/>
    <w:link w:val="1011"/>
  </w:style>
  <w:style w:type="character" w:styleId="1192">
    <w:name w:val="WW8Num35z5"/>
    <w:next w:val="1192"/>
    <w:link w:val="1011"/>
  </w:style>
  <w:style w:type="character" w:styleId="1193">
    <w:name w:val="WW8Num35z6"/>
    <w:next w:val="1193"/>
    <w:link w:val="1011"/>
  </w:style>
  <w:style w:type="character" w:styleId="1194">
    <w:name w:val="WW8Num35z7"/>
    <w:next w:val="1194"/>
    <w:link w:val="1011"/>
  </w:style>
  <w:style w:type="character" w:styleId="1195">
    <w:name w:val="WW8Num35z8"/>
    <w:next w:val="1195"/>
    <w:link w:val="1011"/>
  </w:style>
  <w:style w:type="character" w:styleId="1196">
    <w:name w:val="WW8Num36z0"/>
    <w:next w:val="1196"/>
    <w:link w:val="1011"/>
  </w:style>
  <w:style w:type="character" w:styleId="1197">
    <w:name w:val="WW8Num36z1"/>
    <w:next w:val="1197"/>
    <w:link w:val="1011"/>
  </w:style>
  <w:style w:type="character" w:styleId="1198">
    <w:name w:val="WW8Num36z2"/>
    <w:next w:val="1198"/>
    <w:link w:val="1011"/>
  </w:style>
  <w:style w:type="character" w:styleId="1199">
    <w:name w:val="WW8Num36z3"/>
    <w:next w:val="1199"/>
    <w:link w:val="1011"/>
  </w:style>
  <w:style w:type="character" w:styleId="1200">
    <w:name w:val="WW8Num36z4"/>
    <w:next w:val="1200"/>
    <w:link w:val="1011"/>
  </w:style>
  <w:style w:type="character" w:styleId="1201">
    <w:name w:val="WW8Num36z5"/>
    <w:next w:val="1201"/>
    <w:link w:val="1011"/>
  </w:style>
  <w:style w:type="character" w:styleId="1202">
    <w:name w:val="WW8Num36z6"/>
    <w:next w:val="1202"/>
    <w:link w:val="1011"/>
  </w:style>
  <w:style w:type="character" w:styleId="1203">
    <w:name w:val="WW8Num36z7"/>
    <w:next w:val="1203"/>
    <w:link w:val="1011"/>
  </w:style>
  <w:style w:type="character" w:styleId="1204">
    <w:name w:val="WW8Num36z8"/>
    <w:next w:val="1204"/>
    <w:link w:val="1011"/>
  </w:style>
  <w:style w:type="character" w:styleId="1205">
    <w:name w:val="WW8Num37z0"/>
    <w:next w:val="1205"/>
    <w:link w:val="1011"/>
    <w:rPr>
      <w:sz w:val="22"/>
      <w:szCs w:val="22"/>
    </w:rPr>
  </w:style>
  <w:style w:type="character" w:styleId="1206">
    <w:name w:val="WW8Num38z0"/>
    <w:next w:val="1206"/>
    <w:link w:val="1011"/>
    <w:rPr>
      <w:b/>
      <w:i w:val="0"/>
      <w:sz w:val="22"/>
      <w:szCs w:val="22"/>
    </w:rPr>
  </w:style>
  <w:style w:type="character" w:styleId="1207">
    <w:name w:val="WW8Num38z1"/>
    <w:next w:val="1207"/>
    <w:link w:val="1011"/>
  </w:style>
  <w:style w:type="character" w:styleId="1208">
    <w:name w:val="WW8Num38z2"/>
    <w:next w:val="1208"/>
    <w:link w:val="1011"/>
  </w:style>
  <w:style w:type="character" w:styleId="1209">
    <w:name w:val="WW8Num38z3"/>
    <w:next w:val="1209"/>
    <w:link w:val="1011"/>
  </w:style>
  <w:style w:type="character" w:styleId="1210">
    <w:name w:val="WW8Num38z4"/>
    <w:next w:val="1210"/>
    <w:link w:val="1011"/>
  </w:style>
  <w:style w:type="character" w:styleId="1211">
    <w:name w:val="WW8Num38z5"/>
    <w:next w:val="1211"/>
    <w:link w:val="1011"/>
  </w:style>
  <w:style w:type="character" w:styleId="1212">
    <w:name w:val="WW8Num38z6"/>
    <w:next w:val="1212"/>
    <w:link w:val="1011"/>
  </w:style>
  <w:style w:type="character" w:styleId="1213">
    <w:name w:val="WW8Num38z7"/>
    <w:next w:val="1213"/>
    <w:link w:val="1011"/>
  </w:style>
  <w:style w:type="character" w:styleId="1214">
    <w:name w:val="WW8Num38z8"/>
    <w:next w:val="1214"/>
    <w:link w:val="1011"/>
  </w:style>
  <w:style w:type="character" w:styleId="1215">
    <w:name w:val="WW8Num39z0"/>
    <w:next w:val="1215"/>
    <w:link w:val="1011"/>
  </w:style>
  <w:style w:type="character" w:styleId="1216">
    <w:name w:val="WW8Num39z1"/>
    <w:next w:val="1216"/>
    <w:link w:val="1011"/>
  </w:style>
  <w:style w:type="character" w:styleId="1217">
    <w:name w:val="WW8Num39z2"/>
    <w:next w:val="1217"/>
    <w:link w:val="1011"/>
  </w:style>
  <w:style w:type="character" w:styleId="1218">
    <w:name w:val="WW8Num39z3"/>
    <w:next w:val="1218"/>
    <w:link w:val="1011"/>
  </w:style>
  <w:style w:type="character" w:styleId="1219">
    <w:name w:val="WW8Num39z4"/>
    <w:next w:val="1219"/>
    <w:link w:val="1011"/>
  </w:style>
  <w:style w:type="character" w:styleId="1220">
    <w:name w:val="WW8Num39z5"/>
    <w:next w:val="1220"/>
    <w:link w:val="1011"/>
  </w:style>
  <w:style w:type="character" w:styleId="1221">
    <w:name w:val="WW8Num39z6"/>
    <w:next w:val="1221"/>
    <w:link w:val="1011"/>
  </w:style>
  <w:style w:type="character" w:styleId="1222">
    <w:name w:val="WW8Num39z7"/>
    <w:next w:val="1222"/>
    <w:link w:val="1011"/>
  </w:style>
  <w:style w:type="character" w:styleId="1223">
    <w:name w:val="WW8Num39z8"/>
    <w:next w:val="1223"/>
    <w:link w:val="1011"/>
  </w:style>
  <w:style w:type="character" w:styleId="1224">
    <w:name w:val="WW8Num40z0"/>
    <w:next w:val="1224"/>
    <w:link w:val="1011"/>
    <w:rPr>
      <w:rFonts w:ascii="Symbol" w:hAnsi="Symbol" w:cs="Symbol"/>
    </w:rPr>
  </w:style>
  <w:style w:type="character" w:styleId="1225">
    <w:name w:val="WW8Num40z1"/>
    <w:next w:val="1225"/>
    <w:link w:val="1011"/>
    <w:rPr>
      <w:rFonts w:ascii="Courier New" w:hAnsi="Courier New" w:cs="Courier New"/>
    </w:rPr>
  </w:style>
  <w:style w:type="character" w:styleId="1226">
    <w:name w:val="WW8Num40z2"/>
    <w:next w:val="1226"/>
    <w:link w:val="1011"/>
    <w:rPr>
      <w:rFonts w:ascii="Wingdings" w:hAnsi="Wingdings" w:cs="Wingdings"/>
    </w:rPr>
  </w:style>
  <w:style w:type="character" w:styleId="1227">
    <w:name w:val="WW8Num41z0"/>
    <w:next w:val="1227"/>
    <w:link w:val="1011"/>
    <w:rPr>
      <w:rFonts w:ascii="Wingdings" w:hAnsi="Wingdings" w:cs="Wingdings"/>
    </w:rPr>
  </w:style>
  <w:style w:type="character" w:styleId="1228">
    <w:name w:val="WW8Num41z1"/>
    <w:next w:val="1228"/>
    <w:link w:val="1011"/>
    <w:rPr>
      <w:rFonts w:ascii="Courier New" w:hAnsi="Courier New" w:cs="Courier New"/>
    </w:rPr>
  </w:style>
  <w:style w:type="character" w:styleId="1229">
    <w:name w:val="WW8Num41z3"/>
    <w:next w:val="1229"/>
    <w:link w:val="1011"/>
    <w:rPr>
      <w:rFonts w:ascii="Symbol" w:hAnsi="Symbol" w:cs="Symbol"/>
    </w:rPr>
  </w:style>
  <w:style w:type="character" w:styleId="1230">
    <w:name w:val="WW8Num42z0"/>
    <w:next w:val="1230"/>
    <w:link w:val="1011"/>
  </w:style>
  <w:style w:type="character" w:styleId="1231">
    <w:name w:val="WW8Num42z1"/>
    <w:next w:val="1231"/>
    <w:link w:val="1011"/>
  </w:style>
  <w:style w:type="character" w:styleId="1232">
    <w:name w:val="WW8Num42z2"/>
    <w:next w:val="1232"/>
    <w:link w:val="1011"/>
  </w:style>
  <w:style w:type="character" w:styleId="1233">
    <w:name w:val="WW8Num42z3"/>
    <w:next w:val="1233"/>
    <w:link w:val="1011"/>
  </w:style>
  <w:style w:type="character" w:styleId="1234">
    <w:name w:val="WW8Num42z4"/>
    <w:next w:val="1234"/>
    <w:link w:val="1011"/>
  </w:style>
  <w:style w:type="character" w:styleId="1235">
    <w:name w:val="WW8Num42z5"/>
    <w:next w:val="1235"/>
    <w:link w:val="1011"/>
  </w:style>
  <w:style w:type="character" w:styleId="1236">
    <w:name w:val="WW8Num42z6"/>
    <w:next w:val="1236"/>
    <w:link w:val="1011"/>
  </w:style>
  <w:style w:type="character" w:styleId="1237">
    <w:name w:val="WW8Num42z7"/>
    <w:next w:val="1237"/>
    <w:link w:val="1011"/>
  </w:style>
  <w:style w:type="character" w:styleId="1238">
    <w:name w:val="WW8Num42z8"/>
    <w:next w:val="1238"/>
    <w:link w:val="1011"/>
  </w:style>
  <w:style w:type="character" w:styleId="1239">
    <w:name w:val="WW8Num43z0"/>
    <w:next w:val="1239"/>
    <w:link w:val="1011"/>
  </w:style>
  <w:style w:type="character" w:styleId="1240">
    <w:name w:val="WW8Num43z1"/>
    <w:next w:val="1240"/>
    <w:link w:val="1011"/>
  </w:style>
  <w:style w:type="character" w:styleId="1241">
    <w:name w:val="WW8Num43z2"/>
    <w:next w:val="1241"/>
    <w:link w:val="1011"/>
  </w:style>
  <w:style w:type="character" w:styleId="1242">
    <w:name w:val="WW8Num43z3"/>
    <w:next w:val="1242"/>
    <w:link w:val="1011"/>
  </w:style>
  <w:style w:type="character" w:styleId="1243">
    <w:name w:val="WW8Num43z4"/>
    <w:next w:val="1243"/>
    <w:link w:val="1011"/>
  </w:style>
  <w:style w:type="character" w:styleId="1244">
    <w:name w:val="WW8Num43z5"/>
    <w:next w:val="1244"/>
    <w:link w:val="1011"/>
  </w:style>
  <w:style w:type="character" w:styleId="1245">
    <w:name w:val="WW8Num43z6"/>
    <w:next w:val="1245"/>
    <w:link w:val="1011"/>
  </w:style>
  <w:style w:type="character" w:styleId="1246">
    <w:name w:val="WW8Num43z7"/>
    <w:next w:val="1246"/>
    <w:link w:val="1011"/>
  </w:style>
  <w:style w:type="character" w:styleId="1247">
    <w:name w:val="WW8Num43z8"/>
    <w:next w:val="1247"/>
    <w:link w:val="1011"/>
  </w:style>
  <w:style w:type="character" w:styleId="1248">
    <w:name w:val="WW8Num44z0"/>
    <w:next w:val="1248"/>
    <w:link w:val="1011"/>
  </w:style>
  <w:style w:type="character" w:styleId="1249">
    <w:name w:val="Основной шрифт абзаца1"/>
    <w:next w:val="1249"/>
    <w:link w:val="1011"/>
  </w:style>
  <w:style w:type="character" w:styleId="1250">
    <w:name w:val="Номер страницы"/>
    <w:basedOn w:val="1249"/>
    <w:next w:val="1250"/>
    <w:link w:val="1011"/>
  </w:style>
  <w:style w:type="character" w:styleId="1251">
    <w:name w:val="Font Style19"/>
    <w:next w:val="1251"/>
    <w:link w:val="1011"/>
    <w:rPr>
      <w:rFonts w:ascii="Sylfaen" w:hAnsi="Sylfaen" w:cs="Sylfaen"/>
      <w:sz w:val="24"/>
      <w:szCs w:val="24"/>
    </w:rPr>
  </w:style>
  <w:style w:type="character" w:styleId="1252">
    <w:name w:val="Текст Знак"/>
    <w:next w:val="1252"/>
    <w:link w:val="1011"/>
    <w:rPr>
      <w:rFonts w:ascii="Courier New" w:hAnsi="Courier New" w:cs="Courier New"/>
    </w:rPr>
  </w:style>
  <w:style w:type="character" w:styleId="1253">
    <w:name w:val="Гиперссылка"/>
    <w:next w:val="1253"/>
    <w:link w:val="1011"/>
    <w:uiPriority w:val="99"/>
    <w:rPr>
      <w:color w:val="0000ff"/>
      <w:u w:val="single"/>
    </w:rPr>
  </w:style>
  <w:style w:type="character" w:styleId="1254">
    <w:name w:val="Font Style28"/>
    <w:next w:val="1254"/>
    <w:link w:val="1011"/>
    <w:rPr>
      <w:rFonts w:ascii="Times New Roman" w:hAnsi="Times New Roman" w:cs="Times New Roman"/>
      <w:sz w:val="26"/>
      <w:szCs w:val="26"/>
    </w:rPr>
  </w:style>
  <w:style w:type="character" w:styleId="1255">
    <w:name w:val="Font Style13"/>
    <w:next w:val="1255"/>
    <w:link w:val="1011"/>
    <w:rPr>
      <w:rFonts w:ascii="Times New Roman" w:hAnsi="Times New Roman" w:cs="Times New Roman"/>
      <w:sz w:val="24"/>
      <w:szCs w:val="24"/>
    </w:rPr>
  </w:style>
  <w:style w:type="character" w:styleId="1256">
    <w:name w:val="Основной текст Знак"/>
    <w:next w:val="1256"/>
    <w:link w:val="1011"/>
    <w:rPr>
      <w:sz w:val="24"/>
    </w:rPr>
  </w:style>
  <w:style w:type="character" w:styleId="1257">
    <w:name w:val="Абзац списка Знак"/>
    <w:next w:val="1257"/>
    <w:link w:val="1011"/>
    <w:uiPriority w:val="34"/>
  </w:style>
  <w:style w:type="character" w:styleId="1258">
    <w:name w:val="Font Style17"/>
    <w:next w:val="1258"/>
    <w:link w:val="1011"/>
    <w:rPr>
      <w:rFonts w:ascii="Sylfaen" w:hAnsi="Sylfaen" w:cs="Sylfaen"/>
      <w:b/>
      <w:bCs/>
      <w:sz w:val="24"/>
      <w:szCs w:val="24"/>
    </w:rPr>
  </w:style>
  <w:style w:type="character" w:styleId="1259">
    <w:name w:val="Без интервала Знак"/>
    <w:next w:val="1259"/>
    <w:link w:val="1011"/>
    <w:rPr>
      <w:rFonts w:ascii="Calibri" w:hAnsi="Calibri" w:cs="Calibri"/>
      <w:sz w:val="22"/>
      <w:szCs w:val="22"/>
      <w:lang w:val="en-US" w:eastAsia="en-US" w:bidi="en-US"/>
    </w:rPr>
  </w:style>
  <w:style w:type="character" w:styleId="1260">
    <w:name w:val="Font Style29"/>
    <w:next w:val="1260"/>
    <w:link w:val="1011"/>
    <w:uiPriority w:val="99"/>
    <w:rPr>
      <w:rFonts w:ascii="Times New Roman" w:hAnsi="Times New Roman" w:cs="Times New Roman"/>
      <w:sz w:val="26"/>
      <w:szCs w:val="26"/>
    </w:rPr>
  </w:style>
  <w:style w:type="character" w:styleId="1261">
    <w:name w:val="Font Style22"/>
    <w:next w:val="1261"/>
    <w:link w:val="1011"/>
    <w:rPr>
      <w:rFonts w:ascii="Times New Roman" w:hAnsi="Times New Roman" w:cs="Times New Roman"/>
      <w:sz w:val="26"/>
      <w:szCs w:val="26"/>
    </w:rPr>
  </w:style>
  <w:style w:type="character" w:styleId="1262">
    <w:name w:val="Font Style32"/>
    <w:next w:val="1262"/>
    <w:link w:val="1011"/>
    <w:rPr>
      <w:rFonts w:ascii="Times New Roman" w:hAnsi="Times New Roman" w:cs="Times New Roman"/>
      <w:sz w:val="26"/>
      <w:szCs w:val="26"/>
    </w:rPr>
  </w:style>
  <w:style w:type="character" w:styleId="1263">
    <w:name w:val="Основной текст с отступом Знак"/>
    <w:next w:val="1263"/>
    <w:link w:val="1011"/>
    <w:rPr>
      <w:sz w:val="26"/>
    </w:rPr>
  </w:style>
  <w:style w:type="character" w:styleId="1264">
    <w:name w:val="Текст выноски Знак"/>
    <w:next w:val="1264"/>
    <w:link w:val="1011"/>
    <w:rPr>
      <w:rFonts w:ascii="Segoe UI" w:hAnsi="Segoe UI" w:cs="Segoe UI"/>
      <w:sz w:val="18"/>
      <w:szCs w:val="18"/>
    </w:rPr>
  </w:style>
  <w:style w:type="character" w:styleId="1265">
    <w:name w:val="ConsPlusNormal Знак"/>
    <w:next w:val="1265"/>
    <w:link w:val="1011"/>
    <w:rPr>
      <w:rFonts w:ascii="Arial" w:hAnsi="Arial" w:cs="Arial"/>
      <w:lang w:val="ru-RU" w:eastAsia="ar-SA" w:bidi="ar-SA"/>
    </w:rPr>
  </w:style>
  <w:style w:type="character" w:styleId="1266">
    <w:name w:val="Font Style27"/>
    <w:next w:val="1266"/>
    <w:link w:val="1011"/>
    <w:rPr>
      <w:rFonts w:ascii="Times New Roman" w:hAnsi="Times New Roman" w:cs="Times New Roman"/>
      <w:sz w:val="26"/>
      <w:szCs w:val="26"/>
    </w:rPr>
  </w:style>
  <w:style w:type="character" w:styleId="1267">
    <w:name w:val="Просмотренная гиперссылка"/>
    <w:next w:val="1267"/>
    <w:link w:val="1011"/>
    <w:rPr>
      <w:color w:val="800080"/>
      <w:u w:val="single"/>
    </w:rPr>
  </w:style>
  <w:style w:type="paragraph" w:styleId="1268">
    <w:name w:val="Заголовок"/>
    <w:basedOn w:val="1011"/>
    <w:next w:val="1269"/>
    <w:link w:val="1011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69">
    <w:name w:val="Основной текст"/>
    <w:basedOn w:val="1011"/>
    <w:next w:val="1269"/>
    <w:link w:val="1011"/>
    <w:pPr>
      <w:jc w:val="both"/>
    </w:pPr>
    <w:rPr>
      <w:sz w:val="24"/>
      <w:lang w:val="en-US"/>
    </w:rPr>
  </w:style>
  <w:style w:type="paragraph" w:styleId="1270">
    <w:name w:val="Список"/>
    <w:basedOn w:val="1269"/>
    <w:next w:val="1270"/>
    <w:link w:val="1011"/>
    <w:rPr>
      <w:rFonts w:cs="Arial"/>
    </w:rPr>
  </w:style>
  <w:style w:type="paragraph" w:styleId="1271">
    <w:name w:val="Название1"/>
    <w:basedOn w:val="1011"/>
    <w:next w:val="1271"/>
    <w:link w:val="101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2">
    <w:name w:val="Указатель1"/>
    <w:basedOn w:val="1011"/>
    <w:next w:val="1272"/>
    <w:link w:val="1011"/>
    <w:pPr>
      <w:suppressLineNumbers/>
    </w:pPr>
    <w:rPr>
      <w:rFonts w:cs="Arial"/>
    </w:rPr>
  </w:style>
  <w:style w:type="paragraph" w:styleId="1273">
    <w:name w:val="Основной текст с отступом"/>
    <w:basedOn w:val="1011"/>
    <w:next w:val="1273"/>
    <w:link w:val="1011"/>
    <w:pPr>
      <w:ind w:left="2410" w:right="0" w:hanging="2410"/>
      <w:jc w:val="both"/>
    </w:pPr>
    <w:rPr>
      <w:sz w:val="26"/>
      <w:lang w:val="en-US"/>
    </w:rPr>
  </w:style>
  <w:style w:type="paragraph" w:styleId="1274">
    <w:name w:val="Основной текст с отступом 21"/>
    <w:basedOn w:val="1011"/>
    <w:next w:val="1274"/>
    <w:link w:val="1011"/>
    <w:pPr>
      <w:ind w:left="1985" w:right="0" w:hanging="1985"/>
      <w:jc w:val="both"/>
    </w:pPr>
    <w:rPr>
      <w:sz w:val="26"/>
    </w:rPr>
  </w:style>
  <w:style w:type="paragraph" w:styleId="1275">
    <w:name w:val="Основной текст с отступом 31"/>
    <w:basedOn w:val="1011"/>
    <w:next w:val="1275"/>
    <w:link w:val="1011"/>
    <w:pPr>
      <w:ind w:left="1985" w:right="0" w:firstLine="0"/>
      <w:jc w:val="both"/>
    </w:pPr>
    <w:rPr>
      <w:sz w:val="26"/>
    </w:rPr>
  </w:style>
  <w:style w:type="paragraph" w:styleId="1276">
    <w:name w:val="Основной текст 21"/>
    <w:basedOn w:val="1011"/>
    <w:next w:val="1276"/>
    <w:link w:val="1011"/>
    <w:rPr>
      <w:sz w:val="22"/>
    </w:rPr>
  </w:style>
  <w:style w:type="paragraph" w:styleId="1277">
    <w:name w:val="Верхний колонтитул"/>
    <w:basedOn w:val="1011"/>
    <w:next w:val="1277"/>
    <w:link w:val="1011"/>
    <w:pPr>
      <w:tabs>
        <w:tab w:val="center" w:pos="4153" w:leader="none"/>
        <w:tab w:val="right" w:pos="8306" w:leader="none"/>
      </w:tabs>
    </w:pPr>
  </w:style>
  <w:style w:type="paragraph" w:styleId="1278">
    <w:name w:val="Нижний колонтитул"/>
    <w:basedOn w:val="1011"/>
    <w:next w:val="1278"/>
    <w:link w:val="1011"/>
    <w:pPr>
      <w:tabs>
        <w:tab w:val="center" w:pos="4153" w:leader="none"/>
        <w:tab w:val="right" w:pos="8306" w:leader="none"/>
      </w:tabs>
    </w:pPr>
  </w:style>
  <w:style w:type="paragraph" w:styleId="1279">
    <w:name w:val="ConsTitle"/>
    <w:next w:val="1279"/>
    <w:link w:val="1011"/>
    <w:rPr>
      <w:rFonts w:ascii="Arial" w:hAnsi="Arial" w:cs="Arial"/>
      <w:b/>
      <w:bCs/>
      <w:lang w:val="ru-RU" w:eastAsia="ar-SA" w:bidi="ar-SA"/>
    </w:rPr>
  </w:style>
  <w:style w:type="paragraph" w:styleId="1280">
    <w:name w:val="Знак Знак Знак"/>
    <w:basedOn w:val="1011"/>
    <w:next w:val="1280"/>
    <w:link w:val="1011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1">
    <w:name w:val="Заголовок статьи"/>
    <w:basedOn w:val="1011"/>
    <w:next w:val="1011"/>
    <w:link w:val="1011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2">
    <w:name w:val="ConsPlusNormal"/>
    <w:next w:val="1282"/>
    <w:link w:val="1011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3">
    <w:name w:val="Style3"/>
    <w:basedOn w:val="1011"/>
    <w:next w:val="1283"/>
    <w:link w:val="1011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4">
    <w:name w:val="Текст1"/>
    <w:basedOn w:val="1011"/>
    <w:next w:val="1284"/>
    <w:link w:val="1011"/>
    <w:rPr>
      <w:rFonts w:ascii="Courier New" w:hAnsi="Courier New" w:cs="Courier New"/>
      <w:lang w:val="en-US"/>
    </w:rPr>
  </w:style>
  <w:style w:type="paragraph" w:styleId="1285">
    <w:name w:val="Style21"/>
    <w:basedOn w:val="1011"/>
    <w:next w:val="1285"/>
    <w:link w:val="1011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86">
    <w:name w:val="Абзац списка"/>
    <w:basedOn w:val="1011"/>
    <w:next w:val="1286"/>
    <w:link w:val="1011"/>
    <w:uiPriority w:val="34"/>
    <w:qFormat/>
    <w:pPr>
      <w:ind w:left="720" w:right="0" w:firstLine="0"/>
    </w:pPr>
  </w:style>
  <w:style w:type="paragraph" w:styleId="1287">
    <w:name w:val="Style1"/>
    <w:basedOn w:val="1011"/>
    <w:next w:val="1287"/>
    <w:link w:val="1011"/>
    <w:pPr>
      <w:widowControl w:val="off"/>
    </w:pPr>
    <w:rPr>
      <w:sz w:val="24"/>
      <w:szCs w:val="24"/>
    </w:rPr>
  </w:style>
  <w:style w:type="paragraph" w:styleId="1288">
    <w:name w:val="Style2"/>
    <w:basedOn w:val="1011"/>
    <w:next w:val="1288"/>
    <w:link w:val="1011"/>
    <w:pPr>
      <w:widowControl w:val="off"/>
    </w:pPr>
    <w:rPr>
      <w:sz w:val="24"/>
      <w:szCs w:val="24"/>
    </w:rPr>
  </w:style>
  <w:style w:type="paragraph" w:styleId="1289">
    <w:name w:val="Style4"/>
    <w:basedOn w:val="1011"/>
    <w:next w:val="1289"/>
    <w:link w:val="1011"/>
    <w:pPr>
      <w:widowControl w:val="off"/>
    </w:pPr>
    <w:rPr>
      <w:sz w:val="24"/>
      <w:szCs w:val="24"/>
    </w:rPr>
  </w:style>
  <w:style w:type="paragraph" w:styleId="1290">
    <w:name w:val="Обычный полуторный маркированый"/>
    <w:basedOn w:val="1011"/>
    <w:next w:val="1290"/>
    <w:link w:val="1011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1">
    <w:name w:val="Стиль"/>
    <w:next w:val="1291"/>
    <w:link w:val="1011"/>
    <w:pPr>
      <w:widowControl w:val="off"/>
    </w:pPr>
    <w:rPr>
      <w:sz w:val="24"/>
      <w:szCs w:val="24"/>
      <w:lang w:val="ru-RU" w:eastAsia="ar-SA" w:bidi="ar-SA"/>
    </w:rPr>
  </w:style>
  <w:style w:type="paragraph" w:styleId="1292">
    <w:name w:val="Style11"/>
    <w:basedOn w:val="1011"/>
    <w:next w:val="1292"/>
    <w:link w:val="1011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3">
    <w:name w:val="ConsPlusNonformat"/>
    <w:next w:val="1293"/>
    <w:link w:val="1011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4">
    <w:name w:val="Прижатый влево"/>
    <w:basedOn w:val="1011"/>
    <w:next w:val="1011"/>
    <w:link w:val="1011"/>
    <w:rPr>
      <w:rFonts w:ascii="Arial" w:hAnsi="Arial" w:cs="Arial"/>
      <w:sz w:val="24"/>
      <w:szCs w:val="24"/>
    </w:rPr>
  </w:style>
  <w:style w:type="paragraph" w:styleId="1295">
    <w:name w:val="Без интервала"/>
    <w:next w:val="1295"/>
    <w:link w:val="1011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96">
    <w:name w:val="Текст выноски"/>
    <w:basedOn w:val="1011"/>
    <w:next w:val="1296"/>
    <w:link w:val="1011"/>
    <w:rPr>
      <w:rFonts w:ascii="Segoe UI" w:hAnsi="Segoe UI" w:cs="Segoe UI"/>
      <w:sz w:val="18"/>
      <w:szCs w:val="18"/>
      <w:lang w:val="en-US"/>
    </w:rPr>
  </w:style>
  <w:style w:type="paragraph" w:styleId="1297">
    <w:name w:val="List Paragraph"/>
    <w:basedOn w:val="1011"/>
    <w:next w:val="1297"/>
    <w:link w:val="1302"/>
    <w:pPr>
      <w:ind w:left="720" w:right="0" w:firstLine="0"/>
    </w:pPr>
  </w:style>
  <w:style w:type="paragraph" w:styleId="1298">
    <w:name w:val="Содержимое таблицы"/>
    <w:basedOn w:val="1011"/>
    <w:next w:val="1298"/>
    <w:link w:val="1011"/>
    <w:pPr>
      <w:suppressLineNumbers/>
    </w:pPr>
  </w:style>
  <w:style w:type="paragraph" w:styleId="1299">
    <w:name w:val="Заголовок таблицы"/>
    <w:basedOn w:val="1298"/>
    <w:next w:val="1299"/>
    <w:link w:val="1011"/>
    <w:pPr>
      <w:jc w:val="center"/>
      <w:suppressLineNumbers/>
    </w:pPr>
    <w:rPr>
      <w:b/>
      <w:bCs/>
    </w:rPr>
  </w:style>
  <w:style w:type="paragraph" w:styleId="1300">
    <w:name w:val="Содержимое врезки"/>
    <w:basedOn w:val="1269"/>
    <w:next w:val="1300"/>
    <w:link w:val="1011"/>
  </w:style>
  <w:style w:type="character" w:styleId="1301">
    <w:name w:val="Font Style11"/>
    <w:next w:val="1301"/>
    <w:link w:val="1011"/>
    <w:rPr>
      <w:rFonts w:ascii="Times New Roman" w:hAnsi="Times New Roman" w:cs="Times New Roman"/>
      <w:sz w:val="26"/>
      <w:szCs w:val="26"/>
    </w:rPr>
  </w:style>
  <w:style w:type="character" w:styleId="1302">
    <w:name w:val="List Paragraph Char"/>
    <w:next w:val="1302"/>
    <w:link w:val="1297"/>
    <w:rPr>
      <w:lang w:val="ru-RU" w:eastAsia="ar-SA" w:bidi="ar-SA"/>
    </w:rPr>
  </w:style>
  <w:style w:type="character" w:styleId="1303">
    <w:name w:val="Основной текст (2)_"/>
    <w:next w:val="1303"/>
    <w:link w:val="1304"/>
    <w:rPr>
      <w:sz w:val="28"/>
      <w:shd w:val="clear" w:color="auto" w:fill="ffffff"/>
      <w:lang w:bidi="ar-SA"/>
    </w:rPr>
  </w:style>
  <w:style w:type="paragraph" w:styleId="1304">
    <w:name w:val="Основной текст (2)"/>
    <w:basedOn w:val="1011"/>
    <w:next w:val="1304"/>
    <w:link w:val="1303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5">
    <w:name w:val="ConsPlusTitle"/>
    <w:next w:val="1305"/>
    <w:link w:val="1011"/>
    <w:pPr>
      <w:widowControl w:val="off"/>
    </w:pPr>
    <w:rPr>
      <w:b/>
      <w:sz w:val="28"/>
      <w:lang w:val="ru-RU" w:eastAsia="ru-RU" w:bidi="ar-SA"/>
    </w:rPr>
  </w:style>
  <w:style w:type="character" w:styleId="1306" w:default="1">
    <w:name w:val="Default Paragraph Font"/>
    <w:uiPriority w:val="1"/>
    <w:semiHidden/>
    <w:unhideWhenUsed/>
  </w:style>
  <w:style w:type="numbering" w:styleId="1307" w:default="1">
    <w:name w:val="No List"/>
    <w:uiPriority w:val="99"/>
    <w:semiHidden/>
    <w:unhideWhenUsed/>
  </w:style>
  <w:style w:type="table" w:styleId="1308" w:default="1">
    <w:name w:val="Normal Table"/>
    <w:uiPriority w:val="99"/>
    <w:semiHidden/>
    <w:unhideWhenUsed/>
    <w:tblPr/>
  </w:style>
  <w:style w:type="paragraph" w:styleId="130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0" w:customStyle="1">
    <w:name w:val="Body Text"/>
    <w:link w:val="952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1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https://rpn.gov.ru/regions/49/hr/order-requirement/" TargetMode="External"/><Relationship Id="rId23" Type="http://schemas.openxmlformats.org/officeDocument/2006/relationships/hyperlink" Target="https://rpn.gov.ru/regions/49/hr/order-requirement/" TargetMode="External"/><Relationship Id="rId24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108</cp:revision>
  <dcterms:created xsi:type="dcterms:W3CDTF">2022-08-15T05:13:00Z</dcterms:created>
  <dcterms:modified xsi:type="dcterms:W3CDTF">2026-05-15T00:48:40Z</dcterms:modified>
  <cp:version>1048576</cp:version>
</cp:coreProperties>
</file>