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FD" w:rsidRDefault="00E202F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202FD" w:rsidRDefault="00E202F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202F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02FD" w:rsidRDefault="00E202FD">
            <w:pPr>
              <w:pStyle w:val="ConsPlusNormal"/>
            </w:pPr>
            <w:r>
              <w:t>21 ноября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02FD" w:rsidRDefault="00E202FD">
            <w:pPr>
              <w:pStyle w:val="ConsPlusNormal"/>
              <w:jc w:val="right"/>
            </w:pPr>
            <w:r>
              <w:t>N 324-ФЗ</w:t>
            </w:r>
          </w:p>
        </w:tc>
      </w:tr>
    </w:tbl>
    <w:p w:rsidR="00E202FD" w:rsidRDefault="00E202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02FD" w:rsidRDefault="00E202FD">
      <w:pPr>
        <w:pStyle w:val="ConsPlusNormal"/>
        <w:jc w:val="both"/>
      </w:pPr>
    </w:p>
    <w:p w:rsidR="00E202FD" w:rsidRDefault="00E202FD">
      <w:pPr>
        <w:pStyle w:val="ConsPlusTitle"/>
        <w:jc w:val="center"/>
      </w:pPr>
      <w:r>
        <w:t>РОССИЙСКАЯ ФЕДЕРАЦИЯ</w:t>
      </w:r>
    </w:p>
    <w:p w:rsidR="00E202FD" w:rsidRDefault="00E202FD">
      <w:pPr>
        <w:pStyle w:val="ConsPlusTitle"/>
        <w:jc w:val="center"/>
      </w:pPr>
    </w:p>
    <w:p w:rsidR="00E202FD" w:rsidRDefault="00E202FD">
      <w:pPr>
        <w:pStyle w:val="ConsPlusTitle"/>
        <w:jc w:val="center"/>
      </w:pPr>
      <w:r>
        <w:t>ФЕДЕРАЛЬНЫЙ ЗАКОН</w:t>
      </w:r>
    </w:p>
    <w:p w:rsidR="00E202FD" w:rsidRDefault="00E202FD">
      <w:pPr>
        <w:pStyle w:val="ConsPlusTitle"/>
        <w:jc w:val="center"/>
      </w:pPr>
    </w:p>
    <w:p w:rsidR="00E202FD" w:rsidRDefault="00E202FD">
      <w:pPr>
        <w:pStyle w:val="ConsPlusTitle"/>
        <w:jc w:val="center"/>
      </w:pPr>
      <w:r>
        <w:t>О БЕСПЛАТНОЙ ЮРИДИЧЕСКОЙ ПОМОЩИ В РОССИЙСКОЙ ФЕДЕРАЦИИ</w:t>
      </w:r>
    </w:p>
    <w:p w:rsidR="00E202FD" w:rsidRDefault="00E202FD">
      <w:pPr>
        <w:pStyle w:val="ConsPlusNormal"/>
        <w:ind w:firstLine="540"/>
        <w:jc w:val="both"/>
      </w:pPr>
    </w:p>
    <w:p w:rsidR="00E202FD" w:rsidRDefault="00E202FD">
      <w:pPr>
        <w:pStyle w:val="ConsPlusNormal"/>
        <w:jc w:val="right"/>
      </w:pPr>
      <w:r>
        <w:t>Принят</w:t>
      </w:r>
    </w:p>
    <w:p w:rsidR="00E202FD" w:rsidRDefault="00E202FD">
      <w:pPr>
        <w:pStyle w:val="ConsPlusNormal"/>
        <w:jc w:val="right"/>
      </w:pPr>
      <w:r>
        <w:t>Государственной Думой</w:t>
      </w:r>
    </w:p>
    <w:p w:rsidR="00E202FD" w:rsidRDefault="00E202FD">
      <w:pPr>
        <w:pStyle w:val="ConsPlusNormal"/>
        <w:jc w:val="right"/>
      </w:pPr>
      <w:r>
        <w:t>2 ноября 2011 года</w:t>
      </w:r>
    </w:p>
    <w:p w:rsidR="00E202FD" w:rsidRDefault="00E202FD">
      <w:pPr>
        <w:pStyle w:val="ConsPlusNormal"/>
        <w:jc w:val="right"/>
      </w:pPr>
    </w:p>
    <w:p w:rsidR="00E202FD" w:rsidRDefault="00E202FD">
      <w:pPr>
        <w:pStyle w:val="ConsPlusNormal"/>
        <w:jc w:val="right"/>
      </w:pPr>
      <w:r>
        <w:t>Одобрен</w:t>
      </w:r>
    </w:p>
    <w:p w:rsidR="00E202FD" w:rsidRDefault="00E202FD">
      <w:pPr>
        <w:pStyle w:val="ConsPlusNormal"/>
        <w:jc w:val="right"/>
      </w:pPr>
      <w:r>
        <w:t>Советом Федерации</w:t>
      </w:r>
    </w:p>
    <w:p w:rsidR="00E202FD" w:rsidRDefault="00E202FD">
      <w:pPr>
        <w:pStyle w:val="ConsPlusNormal"/>
        <w:jc w:val="right"/>
      </w:pPr>
      <w:r>
        <w:t>9 ноября 2011 года</w:t>
      </w:r>
    </w:p>
    <w:p w:rsidR="00E202FD" w:rsidRDefault="00E202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02F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02FD" w:rsidRDefault="00E202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02FD" w:rsidRDefault="00E202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02.07.2013 </w:t>
            </w:r>
            <w:hyperlink r:id="rId5">
              <w:r>
                <w:rPr>
                  <w:color w:val="0000FF"/>
                </w:rPr>
                <w:t>N 167-ФЗ</w:t>
              </w:r>
            </w:hyperlink>
            <w:r>
              <w:rPr>
                <w:color w:val="392C69"/>
              </w:rPr>
              <w:t>,</w:t>
            </w:r>
          </w:p>
          <w:p w:rsidR="00E202FD" w:rsidRDefault="00E202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6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7">
              <w:r>
                <w:rPr>
                  <w:color w:val="0000FF"/>
                </w:rPr>
                <w:t>N 397-ФЗ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8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</w:t>
            </w:r>
          </w:p>
          <w:p w:rsidR="00E202FD" w:rsidRDefault="00E202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9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10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1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E202FD" w:rsidRDefault="00E202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01.07.2021 </w:t>
            </w:r>
            <w:hyperlink r:id="rId12">
              <w:r>
                <w:rPr>
                  <w:color w:val="0000FF"/>
                </w:rPr>
                <w:t>N 257-ФЗ</w:t>
              </w:r>
            </w:hyperlink>
            <w:r>
              <w:rPr>
                <w:color w:val="392C69"/>
              </w:rPr>
              <w:t xml:space="preserve">, от 28.06.2022 </w:t>
            </w:r>
            <w:hyperlink r:id="rId13">
              <w:r>
                <w:rPr>
                  <w:color w:val="0000FF"/>
                </w:rPr>
                <w:t>N 215-ФЗ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14">
              <w:r>
                <w:rPr>
                  <w:color w:val="0000FF"/>
                </w:rPr>
                <w:t>N 225-ФЗ</w:t>
              </w:r>
            </w:hyperlink>
            <w:r>
              <w:rPr>
                <w:color w:val="392C69"/>
              </w:rPr>
              <w:t>,</w:t>
            </w:r>
          </w:p>
          <w:p w:rsidR="00E202FD" w:rsidRDefault="00E202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24.06.2023 </w:t>
            </w:r>
            <w:hyperlink r:id="rId15">
              <w:r>
                <w:rPr>
                  <w:color w:val="0000FF"/>
                </w:rPr>
                <w:t>N 275-ФЗ</w:t>
              </w:r>
            </w:hyperlink>
            <w:r>
              <w:rPr>
                <w:color w:val="392C69"/>
              </w:rPr>
              <w:t xml:space="preserve">, от 10.07.2023 </w:t>
            </w:r>
            <w:hyperlink r:id="rId16">
              <w:r>
                <w:rPr>
                  <w:color w:val="0000FF"/>
                </w:rPr>
                <w:t>N 325-ФЗ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17">
              <w:r>
                <w:rPr>
                  <w:color w:val="0000FF"/>
                </w:rPr>
                <w:t>N 639-ФЗ</w:t>
              </w:r>
            </w:hyperlink>
            <w:r>
              <w:rPr>
                <w:color w:val="392C69"/>
              </w:rPr>
              <w:t>,</w:t>
            </w:r>
          </w:p>
          <w:p w:rsidR="00E202FD" w:rsidRDefault="00E202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18">
              <w:r>
                <w:rPr>
                  <w:color w:val="0000FF"/>
                </w:rPr>
                <w:t>N 661-ФЗ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</w:tr>
    </w:tbl>
    <w:p w:rsidR="00E202FD" w:rsidRDefault="00E202FD">
      <w:pPr>
        <w:pStyle w:val="ConsPlusNormal"/>
        <w:ind w:firstLine="540"/>
        <w:jc w:val="both"/>
      </w:pPr>
    </w:p>
    <w:p w:rsidR="00E202FD" w:rsidRDefault="00E202FD">
      <w:pPr>
        <w:pStyle w:val="ConsPlusNormal"/>
        <w:ind w:firstLine="540"/>
        <w:jc w:val="both"/>
      </w:pPr>
    </w:p>
    <w:p w:rsidR="00E202FD" w:rsidRDefault="00E202FD">
      <w:pPr>
        <w:pStyle w:val="ConsPlusTitle"/>
        <w:ind w:firstLine="540"/>
        <w:jc w:val="both"/>
        <w:outlineLvl w:val="1"/>
      </w:pPr>
      <w: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E202FD" w:rsidRDefault="00E202FD">
      <w:pPr>
        <w:pStyle w:val="ConsPlusNormal"/>
        <w:ind w:firstLine="540"/>
        <w:jc w:val="both"/>
      </w:pPr>
    </w:p>
    <w:p w:rsidR="00E202FD" w:rsidRDefault="00E202FD">
      <w:pPr>
        <w:pStyle w:val="ConsPlusNormal"/>
        <w:ind w:firstLine="540"/>
        <w:jc w:val="both"/>
      </w:pPr>
      <w:bookmarkStart w:id="0" w:name="P262"/>
      <w:bookmarkEnd w:id="0"/>
      <w:r>
        <w:t xml:space="preserve">1. Право на получение всех видов бесплатной юридической помощи, предусмотренных </w:t>
      </w:r>
      <w:hyperlink w:anchor="P66">
        <w:r>
          <w:rPr>
            <w:color w:val="0000FF"/>
          </w:rPr>
          <w:t>статьей 6</w:t>
        </w:r>
      </w:hyperlink>
      <w: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E202FD" w:rsidRDefault="00E202FD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E202FD" w:rsidRDefault="00E202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02F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02FD" w:rsidRDefault="00E202F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202FD" w:rsidRDefault="00E202F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3.1 ч. 1 ст. 20 распространяется на правоотношения, возникшие с 24.02.2022 </w:t>
            </w:r>
            <w:hyperlink r:id="rId20">
              <w:r>
                <w:rPr>
                  <w:color w:val="0000FF"/>
                </w:rPr>
                <w:t>(ФЗ</w:t>
              </w:r>
            </w:hyperlink>
            <w:r>
              <w:rPr>
                <w:color w:val="392C69"/>
              </w:rPr>
              <w:t xml:space="preserve"> от 13.06.2023 N 225-ФЗ).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</w:tr>
    </w:tbl>
    <w:p w:rsidR="00E202FD" w:rsidRDefault="00E202FD">
      <w:pPr>
        <w:pStyle w:val="ConsPlusNormal"/>
        <w:spacing w:before="280"/>
        <w:ind w:firstLine="540"/>
        <w:jc w:val="both"/>
      </w:pPr>
      <w:bookmarkStart w:id="1" w:name="P269"/>
      <w:bookmarkEnd w:id="1"/>
      <w:r>
        <w:t xml:space="preserve">3.1) граждане, проходящие (проходившие) военную службу в Вооруженных Силах Российской </w:t>
      </w:r>
      <w:r>
        <w:lastRenderedPageBreak/>
        <w:t xml:space="preserve">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21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E202FD" w:rsidRDefault="00E202FD">
      <w:pPr>
        <w:pStyle w:val="ConsPlusNormal"/>
        <w:jc w:val="both"/>
      </w:pPr>
      <w:r>
        <w:t xml:space="preserve">(п. 3.1 введен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E202FD" w:rsidRDefault="00E202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02F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02FD" w:rsidRDefault="00E202F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202FD" w:rsidRDefault="00E202F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3.2 ч. 1 ст. 20 распространяется на правоотношения, возникшие с 24.02.2022 </w:t>
            </w:r>
            <w:hyperlink r:id="rId23">
              <w:r>
                <w:rPr>
                  <w:color w:val="0000FF"/>
                </w:rPr>
                <w:t>(ФЗ</w:t>
              </w:r>
            </w:hyperlink>
            <w:r>
              <w:rPr>
                <w:color w:val="392C69"/>
              </w:rPr>
              <w:t xml:space="preserve"> от 13.06.2023 N 225-ФЗ).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</w:tr>
    </w:tbl>
    <w:p w:rsidR="00E202FD" w:rsidRDefault="00E202FD">
      <w:pPr>
        <w:pStyle w:val="ConsPlusNormal"/>
        <w:spacing w:before="280"/>
        <w:ind w:firstLine="540"/>
        <w:jc w:val="both"/>
      </w:pPr>
      <w:bookmarkStart w:id="2" w:name="P273"/>
      <w:bookmarkEnd w:id="2"/>
      <w: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E202FD" w:rsidRDefault="00E202FD">
      <w:pPr>
        <w:pStyle w:val="ConsPlusNormal"/>
        <w:jc w:val="both"/>
      </w:pPr>
      <w:r>
        <w:t xml:space="preserve">(п. 3.2 введен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13.06.2023 N 225-ФЗ; 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25.12.2023 N 639-ФЗ)</w:t>
      </w:r>
    </w:p>
    <w:p w:rsidR="00E202FD" w:rsidRDefault="00E202FD">
      <w:pPr>
        <w:pStyle w:val="ConsPlusNormal"/>
        <w:spacing w:before="220"/>
        <w:ind w:firstLine="540"/>
        <w:jc w:val="both"/>
      </w:pPr>
      <w:bookmarkStart w:id="3" w:name="P275"/>
      <w:bookmarkEnd w:id="3"/>
      <w: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E202FD" w:rsidRDefault="00E202FD">
      <w:pPr>
        <w:pStyle w:val="ConsPlusNormal"/>
        <w:jc w:val="both"/>
      </w:pPr>
      <w:r>
        <w:t xml:space="preserve">(п. 3.3 введен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E202FD" w:rsidRDefault="00E202FD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E202FD" w:rsidRDefault="00E202FD">
      <w:pPr>
        <w:pStyle w:val="ConsPlusNormal"/>
        <w:jc w:val="both"/>
      </w:pPr>
      <w:r>
        <w:lastRenderedPageBreak/>
        <w:t xml:space="preserve">(п. 4.1 введен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E202FD" w:rsidRDefault="00E202FD">
      <w:pPr>
        <w:pStyle w:val="ConsPlusNormal"/>
        <w:jc w:val="both"/>
      </w:pPr>
      <w:r>
        <w:t xml:space="preserve">(п. 4.2 введен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E202FD" w:rsidRDefault="00E202FD">
      <w:pPr>
        <w:pStyle w:val="ConsPlusNormal"/>
        <w:jc w:val="both"/>
      </w:pPr>
      <w:r>
        <w:t xml:space="preserve">(п. 5 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hyperlink r:id="rId31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8.1) граждане, пострадавшие в результате чрезвычайной ситуации: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 xml:space="preserve">е) граждане, лишившиеся жилого помещения либо утратившие полностью или частично иное </w:t>
      </w:r>
      <w:proofErr w:type="gramStart"/>
      <w:r>
        <w:t>имущество</w:t>
      </w:r>
      <w:proofErr w:type="gramEnd"/>
      <w:r>
        <w:t xml:space="preserve"> либо документы в результате чрезвычайной ситуации;</w:t>
      </w:r>
    </w:p>
    <w:p w:rsidR="00E202FD" w:rsidRDefault="00E202FD">
      <w:pPr>
        <w:pStyle w:val="ConsPlusNormal"/>
        <w:jc w:val="both"/>
      </w:pPr>
      <w:r>
        <w:t xml:space="preserve">(п. 8.1 введен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E202FD" w:rsidRDefault="00E202FD">
      <w:pPr>
        <w:pStyle w:val="ConsPlusNormal"/>
        <w:spacing w:before="220"/>
        <w:ind w:firstLine="540"/>
        <w:jc w:val="both"/>
      </w:pPr>
      <w:bookmarkStart w:id="4" w:name="P297"/>
      <w:bookmarkEnd w:id="4"/>
      <w: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lastRenderedPageBreak/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E202FD" w:rsidRDefault="00E202FD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 xml:space="preserve">5) отказ работодателя в заключении трудового договора, нарушающий гарантии, установленные Трудовым </w:t>
      </w:r>
      <w:hyperlink r:id="rId34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E202FD" w:rsidRDefault="00E202FD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E202FD" w:rsidRDefault="00E202FD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10) установление и оспаривание отцовства (материнства), взыскание алиментов;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E202FD" w:rsidRDefault="00E202FD">
      <w:pPr>
        <w:pStyle w:val="ConsPlusNormal"/>
        <w:jc w:val="both"/>
      </w:pPr>
      <w:r>
        <w:t xml:space="preserve">(п. 10.1 введен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E202FD" w:rsidRDefault="00E202FD">
      <w:pPr>
        <w:pStyle w:val="ConsPlusNormal"/>
        <w:jc w:val="both"/>
      </w:pPr>
      <w:r>
        <w:t xml:space="preserve">(п. 10.2 введен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02.07.2013 N 167-ФЗ; 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>24.06.2023 N 275-ФЗ)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11) реабилитация граждан, пострадавших от политических репрессий;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12) ограничение дееспособности;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13) обжалование нарушений прав и свобод граждан при оказании психиатрической помощи;</w:t>
      </w:r>
    </w:p>
    <w:p w:rsidR="00E202FD" w:rsidRDefault="00E202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02F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02FD" w:rsidRDefault="00E202F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202FD" w:rsidRDefault="00E202FD">
            <w:pPr>
              <w:pStyle w:val="ConsPlusNormal"/>
              <w:jc w:val="both"/>
            </w:pPr>
            <w:r>
              <w:rPr>
                <w:color w:val="392C69"/>
              </w:rPr>
              <w:t>С 01.03.2025 п. 14 ч. 2 ст. 20 излагается в новой редакции (</w:t>
            </w:r>
            <w:hyperlink r:id="rId4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25.12.2023 N 651-ФЗ). См. будущую </w:t>
            </w:r>
            <w:hyperlink r:id="rId4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</w:tr>
    </w:tbl>
    <w:p w:rsidR="00E202FD" w:rsidRDefault="00E202FD">
      <w:pPr>
        <w:pStyle w:val="ConsPlusNormal"/>
        <w:spacing w:before="280"/>
        <w:ind w:firstLine="540"/>
        <w:jc w:val="both"/>
      </w:pPr>
      <w:r>
        <w:t>14) медико-социальная экспертиза и реабилитация инвалидов;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E202FD" w:rsidRDefault="00E202FD">
      <w:pPr>
        <w:pStyle w:val="ConsPlusNormal"/>
        <w:jc w:val="both"/>
      </w:pPr>
      <w:r>
        <w:t xml:space="preserve">(п. 16 введен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E202FD" w:rsidRDefault="00E202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02F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02FD" w:rsidRDefault="00E202F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202FD" w:rsidRDefault="00E202F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17 ч. 2 ст. 20 распространяется на правоотношения, возникшие с 24.02.2022 </w:t>
            </w:r>
            <w:hyperlink r:id="rId43">
              <w:r>
                <w:rPr>
                  <w:color w:val="0000FF"/>
                </w:rPr>
                <w:t>(ФЗ</w:t>
              </w:r>
            </w:hyperlink>
            <w:r>
              <w:rPr>
                <w:color w:val="392C69"/>
              </w:rPr>
              <w:t xml:space="preserve"> от 13.06.2023 N 225-ФЗ).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</w:tr>
    </w:tbl>
    <w:p w:rsidR="00E202FD" w:rsidRDefault="00E202FD">
      <w:pPr>
        <w:pStyle w:val="ConsPlusNormal"/>
        <w:spacing w:before="280"/>
        <w:ind w:firstLine="540"/>
        <w:jc w:val="both"/>
      </w:pPr>
      <w:r>
        <w:t xml:space="preserve">17) обеспечение денежным довольствием военнослужащих и предоставление им отдельных выплат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7 ноября 2011 года N 306-ФЗ "О денежном довольствии военнослужащих и предоставлении им отдельных выплат";</w:t>
      </w:r>
    </w:p>
    <w:p w:rsidR="00E202FD" w:rsidRDefault="00E202FD">
      <w:pPr>
        <w:pStyle w:val="ConsPlusNormal"/>
        <w:jc w:val="both"/>
      </w:pPr>
      <w:r>
        <w:t xml:space="preserve">(п. 17 введен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E202FD" w:rsidRDefault="00E202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02F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02FD" w:rsidRDefault="00E202F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202FD" w:rsidRDefault="00E202F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18 ч. 2 ст. 20 распространяется на правоотношения, возникшие с 24.02.2022 </w:t>
            </w:r>
            <w:hyperlink r:id="rId46">
              <w:r>
                <w:rPr>
                  <w:color w:val="0000FF"/>
                </w:rPr>
                <w:t>(ФЗ</w:t>
              </w:r>
            </w:hyperlink>
            <w:r>
              <w:rPr>
                <w:color w:val="392C69"/>
              </w:rPr>
              <w:t xml:space="preserve"> от 13.06.2023 N 225-ФЗ).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</w:tr>
    </w:tbl>
    <w:p w:rsidR="00E202FD" w:rsidRDefault="00E202FD">
      <w:pPr>
        <w:pStyle w:val="ConsPlusNormal"/>
        <w:spacing w:before="280"/>
        <w:ind w:firstLine="540"/>
        <w:jc w:val="both"/>
      </w:pPr>
      <w:r>
        <w:t xml:space="preserve">18) предоставление льгот, социальных гарантий и компенсаций лицам, указанным в </w:t>
      </w:r>
      <w:hyperlink w:anchor="P269">
        <w:r>
          <w:rPr>
            <w:color w:val="0000FF"/>
          </w:rPr>
          <w:t>пунктах 3.1</w:t>
        </w:r>
      </w:hyperlink>
      <w:r>
        <w:t xml:space="preserve"> и </w:t>
      </w:r>
      <w:hyperlink w:anchor="P273">
        <w:r>
          <w:rPr>
            <w:color w:val="0000FF"/>
          </w:rPr>
          <w:t>3.2 части 1</w:t>
        </w:r>
      </w:hyperlink>
      <w:r>
        <w:t xml:space="preserve"> настоящей статьи;</w:t>
      </w:r>
    </w:p>
    <w:p w:rsidR="00E202FD" w:rsidRDefault="00E202FD">
      <w:pPr>
        <w:pStyle w:val="ConsPlusNormal"/>
        <w:jc w:val="both"/>
      </w:pPr>
      <w:r>
        <w:t xml:space="preserve">(п. 18 введен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 xml:space="preserve">19) предоставление льгот, социальных гарантий и компенсаций лицам, указанным в </w:t>
      </w:r>
      <w:hyperlink w:anchor="P275">
        <w:r>
          <w:rPr>
            <w:color w:val="0000FF"/>
          </w:rPr>
          <w:t>пункте 3.3 части 1</w:t>
        </w:r>
      </w:hyperlink>
      <w:r>
        <w:t xml:space="preserve"> настоящей статьи;</w:t>
      </w:r>
    </w:p>
    <w:p w:rsidR="00E202FD" w:rsidRDefault="00E202FD">
      <w:pPr>
        <w:pStyle w:val="ConsPlusNormal"/>
        <w:jc w:val="both"/>
      </w:pPr>
      <w:r>
        <w:t xml:space="preserve">(п. 19 введен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E202FD" w:rsidRDefault="00E202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02F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02FD" w:rsidRDefault="00E202F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202FD" w:rsidRDefault="00E202F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20 ч. 2 ст. 20 распространяется на правоотношения, возникшие с 24.02.2022 </w:t>
            </w:r>
            <w:hyperlink r:id="rId49">
              <w:r>
                <w:rPr>
                  <w:color w:val="0000FF"/>
                </w:rPr>
                <w:t>(ФЗ</w:t>
              </w:r>
            </w:hyperlink>
            <w:r>
              <w:rPr>
                <w:color w:val="392C69"/>
              </w:rPr>
              <w:t xml:space="preserve"> от 13.06.2023 N 225-ФЗ).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</w:tr>
    </w:tbl>
    <w:p w:rsidR="00E202FD" w:rsidRDefault="00E202FD">
      <w:pPr>
        <w:pStyle w:val="ConsPlusNormal"/>
        <w:spacing w:before="280"/>
        <w:ind w:firstLine="540"/>
        <w:jc w:val="both"/>
      </w:pPr>
      <w:r>
        <w:t xml:space="preserve">20) признание гражданина из числа лиц, указанных в </w:t>
      </w:r>
      <w:hyperlink w:anchor="P269">
        <w:r>
          <w:rPr>
            <w:color w:val="0000FF"/>
          </w:rPr>
          <w:t>пунктах 3.1</w:t>
        </w:r>
      </w:hyperlink>
      <w:r>
        <w:t xml:space="preserve"> и </w:t>
      </w:r>
      <w:hyperlink w:anchor="P273">
        <w:r>
          <w:rPr>
            <w:color w:val="0000FF"/>
          </w:rPr>
          <w:t>3.2 части 1</w:t>
        </w:r>
      </w:hyperlink>
      <w:r>
        <w:t xml:space="preserve"> настоящей статьи (за исключением членов их семей), безвестно отсутствующим;</w:t>
      </w:r>
    </w:p>
    <w:p w:rsidR="00E202FD" w:rsidRDefault="00E202FD">
      <w:pPr>
        <w:pStyle w:val="ConsPlusNormal"/>
        <w:jc w:val="both"/>
      </w:pPr>
      <w:r>
        <w:t xml:space="preserve">(п. 20 введен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E202FD" w:rsidRDefault="00E202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02F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02FD" w:rsidRDefault="00E202F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202FD" w:rsidRDefault="00E202F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21 ч. 2 ст. 20 распространяется на правоотношения, возникшие с 24.02.2022 </w:t>
            </w:r>
            <w:hyperlink r:id="rId51">
              <w:r>
                <w:rPr>
                  <w:color w:val="0000FF"/>
                </w:rPr>
                <w:t>(ФЗ</w:t>
              </w:r>
            </w:hyperlink>
            <w:r>
              <w:rPr>
                <w:color w:val="392C69"/>
              </w:rPr>
              <w:t xml:space="preserve"> от 13.06.2023 N 225-ФЗ).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2FD" w:rsidRDefault="00E202FD">
            <w:pPr>
              <w:pStyle w:val="ConsPlusNormal"/>
            </w:pPr>
          </w:p>
        </w:tc>
      </w:tr>
    </w:tbl>
    <w:p w:rsidR="00E202FD" w:rsidRDefault="00E202FD">
      <w:pPr>
        <w:pStyle w:val="ConsPlusNormal"/>
        <w:spacing w:before="280"/>
        <w:ind w:firstLine="540"/>
        <w:jc w:val="both"/>
      </w:pPr>
      <w:r>
        <w:t xml:space="preserve">21) объявление гражданина из числа лиц, указанных в </w:t>
      </w:r>
      <w:hyperlink w:anchor="P269">
        <w:r>
          <w:rPr>
            <w:color w:val="0000FF"/>
          </w:rPr>
          <w:t>пунктах 3.1</w:t>
        </w:r>
      </w:hyperlink>
      <w:r>
        <w:t xml:space="preserve"> и </w:t>
      </w:r>
      <w:hyperlink w:anchor="P273">
        <w:r>
          <w:rPr>
            <w:color w:val="0000FF"/>
          </w:rPr>
          <w:t>3.2 части 1</w:t>
        </w:r>
      </w:hyperlink>
      <w:r>
        <w:t xml:space="preserve"> настоящей статьи (за исключением членов их семей), умершим.</w:t>
      </w:r>
    </w:p>
    <w:p w:rsidR="00E202FD" w:rsidRDefault="00E202FD">
      <w:pPr>
        <w:pStyle w:val="ConsPlusNormal"/>
        <w:jc w:val="both"/>
      </w:pPr>
      <w:r>
        <w:t xml:space="preserve">(п. 21 введен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E202FD" w:rsidRDefault="00E202FD">
      <w:pPr>
        <w:pStyle w:val="ConsPlusNormal"/>
        <w:spacing w:before="220"/>
        <w:ind w:firstLine="540"/>
        <w:jc w:val="both"/>
      </w:pPr>
      <w:bookmarkStart w:id="5" w:name="P342"/>
      <w:bookmarkEnd w:id="5"/>
      <w: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1) истцами и ответчиками при рассмотрении судами дел о: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E202FD" w:rsidRDefault="00E202FD">
      <w:pPr>
        <w:pStyle w:val="ConsPlusNormal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2) истцами (заявителями) при рассмотрении судами дел: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а) о взыскании алиментов;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E202FD" w:rsidRDefault="00E202FD">
      <w:pPr>
        <w:pStyle w:val="ConsPlusNormal"/>
        <w:jc w:val="both"/>
      </w:pPr>
      <w:r>
        <w:t xml:space="preserve">(в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 xml:space="preserve">д) о защите наследственных прав детей-сирот и детей, оставшихся без попечения родителей, </w:t>
      </w:r>
      <w:r>
        <w:lastRenderedPageBreak/>
        <w:t>лиц из числа детей-сирот и детей, оставшихся без попечения родителей;</w:t>
      </w:r>
    </w:p>
    <w:p w:rsidR="00E202FD" w:rsidRDefault="00E202F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10.07.2023 N 325-ФЗ)</w:t>
      </w:r>
    </w:p>
    <w:p w:rsidR="00E202FD" w:rsidRDefault="00E202FD">
      <w:pPr>
        <w:pStyle w:val="ConsPlusNormal"/>
        <w:jc w:val="both"/>
      </w:pPr>
      <w:r>
        <w:t xml:space="preserve">(п. 2 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E202FD" w:rsidRDefault="00E202FD">
      <w:pPr>
        <w:pStyle w:val="ConsPlusNormal"/>
        <w:jc w:val="both"/>
      </w:pPr>
      <w:r>
        <w:t xml:space="preserve">(п. 6 введен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E202FD" w:rsidRDefault="00E202FD">
      <w:pPr>
        <w:pStyle w:val="ConsPlusNormal"/>
        <w:spacing w:before="220"/>
        <w:ind w:firstLine="540"/>
        <w:jc w:val="both"/>
      </w:pPr>
      <w: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E202FD" w:rsidRDefault="00E202FD">
      <w:pPr>
        <w:pStyle w:val="ConsPlusNormal"/>
        <w:jc w:val="both"/>
      </w:pPr>
      <w:r>
        <w:t xml:space="preserve">(часть 4 введена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E202FD" w:rsidRDefault="00E202FD">
      <w:pPr>
        <w:pStyle w:val="ConsPlusNormal"/>
        <w:ind w:firstLine="540"/>
        <w:jc w:val="both"/>
      </w:pPr>
      <w:bookmarkStart w:id="6" w:name="_GoBack"/>
      <w:bookmarkEnd w:id="6"/>
    </w:p>
    <w:sectPr w:rsidR="00E202FD" w:rsidSect="00F3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FD"/>
    <w:rsid w:val="00272C62"/>
    <w:rsid w:val="00891B00"/>
    <w:rsid w:val="00E2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34AE"/>
  <w15:chartTrackingRefBased/>
  <w15:docId w15:val="{EA081C2C-CD56-40A7-9731-663F7BC3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2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202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02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202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202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202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202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202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0358&amp;dst=100009" TargetMode="External"/><Relationship Id="rId18" Type="http://schemas.openxmlformats.org/officeDocument/2006/relationships/hyperlink" Target="https://login.consultant.ru/link/?req=doc&amp;base=LAW&amp;n=465531&amp;dst=100009" TargetMode="External"/><Relationship Id="rId26" Type="http://schemas.openxmlformats.org/officeDocument/2006/relationships/hyperlink" Target="https://login.consultant.ru/link/?req=doc&amp;base=LAW&amp;n=449411&amp;dst=100013" TargetMode="External"/><Relationship Id="rId39" Type="http://schemas.openxmlformats.org/officeDocument/2006/relationships/hyperlink" Target="https://login.consultant.ru/link/?req=doc&amp;base=LAW&amp;n=450399&amp;dst=100010" TargetMode="External"/><Relationship Id="rId21" Type="http://schemas.openxmlformats.org/officeDocument/2006/relationships/hyperlink" Target="https://login.consultant.ru/link/?req=doc&amp;base=LAW&amp;n=470723&amp;dst=100339" TargetMode="External"/><Relationship Id="rId34" Type="http://schemas.openxmlformats.org/officeDocument/2006/relationships/hyperlink" Target="https://login.consultant.ru/link/?req=doc&amp;base=LAW&amp;n=475114" TargetMode="External"/><Relationship Id="rId42" Type="http://schemas.openxmlformats.org/officeDocument/2006/relationships/hyperlink" Target="https://login.consultant.ru/link/?req=doc&amp;base=LAW&amp;n=165852&amp;dst=100023" TargetMode="External"/><Relationship Id="rId47" Type="http://schemas.openxmlformats.org/officeDocument/2006/relationships/hyperlink" Target="https://login.consultant.ru/link/?req=doc&amp;base=LAW&amp;n=449411&amp;dst=100016" TargetMode="External"/><Relationship Id="rId50" Type="http://schemas.openxmlformats.org/officeDocument/2006/relationships/hyperlink" Target="https://login.consultant.ru/link/?req=doc&amp;base=LAW&amp;n=449411&amp;dst=100018" TargetMode="External"/><Relationship Id="rId55" Type="http://schemas.openxmlformats.org/officeDocument/2006/relationships/hyperlink" Target="https://login.consultant.ru/link/?req=doc&amp;base=LAW&amp;n=451686&amp;dst=100035" TargetMode="External"/><Relationship Id="rId7" Type="http://schemas.openxmlformats.org/officeDocument/2006/relationships/hyperlink" Target="https://login.consultant.ru/link/?req=doc&amp;base=LAW&amp;n=156519&amp;dst=100049" TargetMode="External"/><Relationship Id="rId12" Type="http://schemas.openxmlformats.org/officeDocument/2006/relationships/hyperlink" Target="https://login.consultant.ru/link/?req=doc&amp;base=LAW&amp;n=388861&amp;dst=100008" TargetMode="External"/><Relationship Id="rId17" Type="http://schemas.openxmlformats.org/officeDocument/2006/relationships/hyperlink" Target="https://login.consultant.ru/link/?req=doc&amp;base=LAW&amp;n=465433&amp;dst=100147" TargetMode="External"/><Relationship Id="rId25" Type="http://schemas.openxmlformats.org/officeDocument/2006/relationships/hyperlink" Target="https://login.consultant.ru/link/?req=doc&amp;base=LAW&amp;n=465433&amp;dst=100147" TargetMode="External"/><Relationship Id="rId33" Type="http://schemas.openxmlformats.org/officeDocument/2006/relationships/hyperlink" Target="https://login.consultant.ru/link/?req=doc&amp;base=LAW&amp;n=154768&amp;dst=100147" TargetMode="External"/><Relationship Id="rId38" Type="http://schemas.openxmlformats.org/officeDocument/2006/relationships/hyperlink" Target="https://login.consultant.ru/link/?req=doc&amp;base=LAW&amp;n=154768&amp;dst=100150" TargetMode="External"/><Relationship Id="rId46" Type="http://schemas.openxmlformats.org/officeDocument/2006/relationships/hyperlink" Target="https://login.consultant.ru/link/?req=doc&amp;base=LAW&amp;n=449411&amp;dst=100022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1686&amp;dst=100009" TargetMode="External"/><Relationship Id="rId20" Type="http://schemas.openxmlformats.org/officeDocument/2006/relationships/hyperlink" Target="https://login.consultant.ru/link/?req=doc&amp;base=LAW&amp;n=449411&amp;dst=100022" TargetMode="External"/><Relationship Id="rId29" Type="http://schemas.openxmlformats.org/officeDocument/2006/relationships/hyperlink" Target="https://login.consultant.ru/link/?req=doc&amp;base=LAW&amp;n=154768&amp;dst=100145" TargetMode="External"/><Relationship Id="rId41" Type="http://schemas.openxmlformats.org/officeDocument/2006/relationships/hyperlink" Target="https://login.consultant.ru/link/?req=doc&amp;base=LAW&amp;n=484449&amp;dst=100" TargetMode="External"/><Relationship Id="rId54" Type="http://schemas.openxmlformats.org/officeDocument/2006/relationships/hyperlink" Target="https://login.consultant.ru/link/?req=doc&amp;base=LAW&amp;n=165852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272&amp;dst=102013" TargetMode="External"/><Relationship Id="rId11" Type="http://schemas.openxmlformats.org/officeDocument/2006/relationships/hyperlink" Target="https://login.consultant.ru/link/?req=doc&amp;base=LAW&amp;n=446162&amp;dst=100216" TargetMode="External"/><Relationship Id="rId24" Type="http://schemas.openxmlformats.org/officeDocument/2006/relationships/hyperlink" Target="https://login.consultant.ru/link/?req=doc&amp;base=LAW&amp;n=449411&amp;dst=100012" TargetMode="External"/><Relationship Id="rId32" Type="http://schemas.openxmlformats.org/officeDocument/2006/relationships/hyperlink" Target="https://login.consultant.ru/link/?req=doc&amp;base=LAW&amp;n=165852&amp;dst=100013" TargetMode="External"/><Relationship Id="rId37" Type="http://schemas.openxmlformats.org/officeDocument/2006/relationships/hyperlink" Target="https://login.consultant.ru/link/?req=doc&amp;base=LAW&amp;n=154768&amp;dst=100148" TargetMode="External"/><Relationship Id="rId40" Type="http://schemas.openxmlformats.org/officeDocument/2006/relationships/hyperlink" Target="https://login.consultant.ru/link/?req=doc&amp;base=LAW&amp;n=465514&amp;dst=100138" TargetMode="External"/><Relationship Id="rId45" Type="http://schemas.openxmlformats.org/officeDocument/2006/relationships/hyperlink" Target="https://login.consultant.ru/link/?req=doc&amp;base=LAW&amp;n=449411&amp;dst=100014" TargetMode="External"/><Relationship Id="rId53" Type="http://schemas.openxmlformats.org/officeDocument/2006/relationships/hyperlink" Target="https://login.consultant.ru/link/?req=doc&amp;base=LAW&amp;n=154768&amp;dst=100152" TargetMode="External"/><Relationship Id="rId58" Type="http://schemas.openxmlformats.org/officeDocument/2006/relationships/hyperlink" Target="https://login.consultant.ru/link/?req=doc&amp;base=LAW&amp;n=165852&amp;dst=100029" TargetMode="External"/><Relationship Id="rId5" Type="http://schemas.openxmlformats.org/officeDocument/2006/relationships/hyperlink" Target="https://login.consultant.ru/link/?req=doc&amp;base=LAW&amp;n=154768&amp;dst=100140" TargetMode="External"/><Relationship Id="rId15" Type="http://schemas.openxmlformats.org/officeDocument/2006/relationships/hyperlink" Target="https://login.consultant.ru/link/?req=doc&amp;base=LAW&amp;n=450399&amp;dst=100008" TargetMode="External"/><Relationship Id="rId23" Type="http://schemas.openxmlformats.org/officeDocument/2006/relationships/hyperlink" Target="https://login.consultant.ru/link/?req=doc&amp;base=LAW&amp;n=449411&amp;dst=100022" TargetMode="External"/><Relationship Id="rId28" Type="http://schemas.openxmlformats.org/officeDocument/2006/relationships/hyperlink" Target="https://login.consultant.ru/link/?req=doc&amp;base=LAW&amp;n=154768&amp;dst=100143" TargetMode="External"/><Relationship Id="rId36" Type="http://schemas.openxmlformats.org/officeDocument/2006/relationships/hyperlink" Target="https://login.consultant.ru/link/?req=doc&amp;base=LAW&amp;n=451757&amp;dst=100770" TargetMode="External"/><Relationship Id="rId49" Type="http://schemas.openxmlformats.org/officeDocument/2006/relationships/hyperlink" Target="https://login.consultant.ru/link/?req=doc&amp;base=LAW&amp;n=449411&amp;dst=100022" TargetMode="External"/><Relationship Id="rId57" Type="http://schemas.openxmlformats.org/officeDocument/2006/relationships/hyperlink" Target="https://login.consultant.ru/link/?req=doc&amp;base=LAW&amp;n=165852&amp;dst=100027" TargetMode="External"/><Relationship Id="rId10" Type="http://schemas.openxmlformats.org/officeDocument/2006/relationships/hyperlink" Target="https://login.consultant.ru/link/?req=doc&amp;base=LAW&amp;n=201408&amp;dst=100167" TargetMode="External"/><Relationship Id="rId19" Type="http://schemas.openxmlformats.org/officeDocument/2006/relationships/hyperlink" Target="https://login.consultant.ru/link/?req=doc&amp;base=LAW&amp;n=156519&amp;dst=100049" TargetMode="External"/><Relationship Id="rId31" Type="http://schemas.openxmlformats.org/officeDocument/2006/relationships/hyperlink" Target="https://login.consultant.ru/link/?req=doc&amp;base=LAW&amp;n=461828&amp;dst=44" TargetMode="External"/><Relationship Id="rId44" Type="http://schemas.openxmlformats.org/officeDocument/2006/relationships/hyperlink" Target="https://login.consultant.ru/link/?req=doc&amp;base=LAW&amp;n=465571" TargetMode="External"/><Relationship Id="rId52" Type="http://schemas.openxmlformats.org/officeDocument/2006/relationships/hyperlink" Target="https://login.consultant.ru/link/?req=doc&amp;base=LAW&amp;n=449411&amp;dst=100019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65852&amp;dst=100012" TargetMode="External"/><Relationship Id="rId14" Type="http://schemas.openxmlformats.org/officeDocument/2006/relationships/hyperlink" Target="https://login.consultant.ru/link/?req=doc&amp;base=LAW&amp;n=449411&amp;dst=100009" TargetMode="External"/><Relationship Id="rId22" Type="http://schemas.openxmlformats.org/officeDocument/2006/relationships/hyperlink" Target="https://login.consultant.ru/link/?req=doc&amp;base=LAW&amp;n=449411&amp;dst=100010" TargetMode="External"/><Relationship Id="rId27" Type="http://schemas.openxmlformats.org/officeDocument/2006/relationships/hyperlink" Target="https://login.consultant.ru/link/?req=doc&amp;base=LAW&amp;n=154768&amp;dst=100142" TargetMode="External"/><Relationship Id="rId30" Type="http://schemas.openxmlformats.org/officeDocument/2006/relationships/hyperlink" Target="https://login.consultant.ru/link/?req=doc&amp;base=LAW&amp;n=201408&amp;dst=100167" TargetMode="External"/><Relationship Id="rId35" Type="http://schemas.openxmlformats.org/officeDocument/2006/relationships/hyperlink" Target="https://login.consultant.ru/link/?req=doc&amp;base=LAW&amp;n=165852&amp;dst=100022" TargetMode="External"/><Relationship Id="rId43" Type="http://schemas.openxmlformats.org/officeDocument/2006/relationships/hyperlink" Target="https://login.consultant.ru/link/?req=doc&amp;base=LAW&amp;n=449411&amp;dst=100022" TargetMode="External"/><Relationship Id="rId48" Type="http://schemas.openxmlformats.org/officeDocument/2006/relationships/hyperlink" Target="https://login.consultant.ru/link/?req=doc&amp;base=LAW&amp;n=449411&amp;dst=100017" TargetMode="External"/><Relationship Id="rId56" Type="http://schemas.openxmlformats.org/officeDocument/2006/relationships/hyperlink" Target="https://login.consultant.ru/link/?req=doc&amp;base=LAW&amp;n=154768&amp;dst=100153" TargetMode="External"/><Relationship Id="rId8" Type="http://schemas.openxmlformats.org/officeDocument/2006/relationships/hyperlink" Target="https://login.consultant.ru/link/?req=doc&amp;base=LAW&amp;n=451757&amp;dst=100770" TargetMode="External"/><Relationship Id="rId51" Type="http://schemas.openxmlformats.org/officeDocument/2006/relationships/hyperlink" Target="https://login.consultant.ru/link/?req=doc&amp;base=LAW&amp;n=449411&amp;dst=10002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3540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Шамиданова Алина Альфировна</dc:creator>
  <cp:keywords/>
  <dc:description/>
  <cp:lastModifiedBy>Шамиданова Алина Альфировна</cp:lastModifiedBy>
  <cp:revision>4</cp:revision>
  <dcterms:created xsi:type="dcterms:W3CDTF">2024-09-04T04:45:00Z</dcterms:created>
  <dcterms:modified xsi:type="dcterms:W3CDTF">2024-09-04T04:56:00Z</dcterms:modified>
</cp:coreProperties>
</file>