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4B" w:rsidRPr="00BD6688" w:rsidRDefault="00F25C4B" w:rsidP="00F2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F25C4B" w:rsidRPr="00625B4A" w:rsidRDefault="00F25C4B" w:rsidP="00F8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</w:t>
      </w:r>
      <w:r w:rsidRPr="00625B4A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Pr="00625B4A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625B4A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07.07.2022 № 373</w:t>
      </w:r>
      <w:r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-ПР (в редакции приказа Северо-Западного межрегионального управления Федеральной службы по надзору в сфере природ</w:t>
      </w:r>
      <w:r w:rsidR="00B706B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опользования от 01.08.2022 № 437</w:t>
      </w:r>
      <w:r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-ПР)</w:t>
      </w:r>
      <w:r w:rsidRPr="00625B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986766"/>
      <w:r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проектной документации «</w:t>
      </w:r>
      <w:bookmarkStart w:id="1" w:name="_GoBack"/>
      <w:bookmarkEnd w:id="0"/>
      <w:r>
        <w:rPr>
          <w:rFonts w:ascii="Times New Roman" w:hAnsi="Times New Roman" w:cs="Times New Roman"/>
          <w:sz w:val="24"/>
          <w:szCs w:val="24"/>
        </w:rPr>
        <w:t>11 очередь строительства кольцевого маршрута в районе Приморской рекреационной зоны – Мостовой переход через Калининградский залив с подходами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(от пос. Космодемьянской до пос. Шоссейное</w:t>
      </w:r>
      <w:r w:rsidR="00F82F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82F93" w:rsidRPr="00F82F93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F82F93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(в редакции приказа Северо-Западного межрегионального управления Федеральной службы по надзору в сфере природ</w:t>
      </w:r>
      <w:r w:rsidR="00F82F93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опользования от 01.08.2022 № 437</w:t>
      </w:r>
      <w:r w:rsidR="00F82F93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-ПР)</w:t>
      </w:r>
      <w:r w:rsidR="00F82F93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</w:p>
    <w:p w:rsidR="00F25C4B" w:rsidRPr="00625B4A" w:rsidRDefault="00F25C4B" w:rsidP="00F2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>Приказом Северо-Западного межрегионального управления Росприроднадзора от </w:t>
      </w:r>
      <w:r w:rsidR="0054222C">
        <w:rPr>
          <w:rFonts w:ascii="Times New Roman" w:hAnsi="Times New Roman" w:cs="Times New Roman"/>
          <w:sz w:val="24"/>
          <w:szCs w:val="24"/>
        </w:rPr>
        <w:t>12.09</w:t>
      </w:r>
      <w:r w:rsidRPr="00625B4A">
        <w:rPr>
          <w:rFonts w:ascii="Times New Roman" w:hAnsi="Times New Roman" w:cs="Times New Roman"/>
          <w:sz w:val="24"/>
          <w:szCs w:val="24"/>
        </w:rPr>
        <w:t xml:space="preserve">.2022 № </w:t>
      </w:r>
      <w:r w:rsidR="0054222C">
        <w:rPr>
          <w:rFonts w:ascii="Times New Roman" w:hAnsi="Times New Roman" w:cs="Times New Roman"/>
          <w:sz w:val="24"/>
          <w:szCs w:val="24"/>
        </w:rPr>
        <w:t>520</w:t>
      </w:r>
      <w:r w:rsidRPr="00625B4A">
        <w:rPr>
          <w:rFonts w:ascii="Times New Roman" w:hAnsi="Times New Roman" w:cs="Times New Roman"/>
          <w:sz w:val="24"/>
          <w:szCs w:val="24"/>
        </w:rPr>
        <w:t>-ПР «Об утверждении заключения экспертной комиссии государственной экологической экспертизы проектной документации «</w:t>
      </w:r>
      <w:r w:rsidR="00B706BB">
        <w:rPr>
          <w:rFonts w:ascii="Times New Roman" w:hAnsi="Times New Roman" w:cs="Times New Roman"/>
          <w:sz w:val="24"/>
          <w:szCs w:val="24"/>
        </w:rPr>
        <w:t>11 очередь строительства кольцевого маршрута в районе Приморской рекреационной зоны – Мостовой переход через Калининградский залив с подходами (от пос. Космодемьянской до пос. Шоссейное</w:t>
      </w:r>
      <w:r w:rsidR="00785CB0">
        <w:rPr>
          <w:rFonts w:ascii="Times New Roman" w:hAnsi="Times New Roman" w:cs="Times New Roman"/>
          <w:sz w:val="24"/>
          <w:szCs w:val="24"/>
        </w:rPr>
        <w:t>)</w:t>
      </w:r>
      <w:r w:rsidR="00B706BB">
        <w:rPr>
          <w:rFonts w:ascii="Times New Roman" w:hAnsi="Times New Roman" w:cs="Times New Roman"/>
          <w:sz w:val="24"/>
          <w:szCs w:val="24"/>
        </w:rPr>
        <w:t>»</w:t>
      </w:r>
      <w:r w:rsidRPr="00625B4A">
        <w:rPr>
          <w:rFonts w:ascii="Times New Roman" w:hAnsi="Times New Roman" w:cs="Times New Roman"/>
          <w:sz w:val="24"/>
          <w:szCs w:val="24"/>
        </w:rPr>
        <w:t xml:space="preserve"> утверждено подготовленное экспертной комиссией заключение государственной экологической экспертизы, устанавливающее </w:t>
      </w:r>
      <w:r w:rsidR="00B706BB">
        <w:rPr>
          <w:rFonts w:ascii="Times New Roman" w:hAnsi="Times New Roman" w:cs="Times New Roman"/>
          <w:sz w:val="24"/>
          <w:szCs w:val="24"/>
        </w:rPr>
        <w:t>не</w:t>
      </w:r>
      <w:r w:rsidRPr="00625B4A">
        <w:rPr>
          <w:rFonts w:ascii="Times New Roman" w:hAnsi="Times New Roman" w:cs="Times New Roman"/>
          <w:sz w:val="24"/>
          <w:szCs w:val="24"/>
        </w:rPr>
        <w:t>соответствие документации экологическим требованиям в области охраны окружающей среды.</w:t>
      </w:r>
    </w:p>
    <w:p w:rsidR="00EA7E1B" w:rsidRDefault="00EA7E1B"/>
    <w:sectPr w:rsidR="00EA7E1B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8D"/>
    <w:rsid w:val="0054222C"/>
    <w:rsid w:val="00785CB0"/>
    <w:rsid w:val="00B706BB"/>
    <w:rsid w:val="00BB788D"/>
    <w:rsid w:val="00EA7E1B"/>
    <w:rsid w:val="00F25C4B"/>
    <w:rsid w:val="00F82F93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25DA8-A712-48FD-ADB8-8D31F90C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 Наталья Федоровна</dc:creator>
  <cp:keywords/>
  <dc:description/>
  <cp:lastModifiedBy>Гудулова Гульнара Омаровна</cp:lastModifiedBy>
  <cp:revision>2</cp:revision>
  <cp:lastPrinted>2022-09-14T06:31:00Z</cp:lastPrinted>
  <dcterms:created xsi:type="dcterms:W3CDTF">2022-09-16T05:19:00Z</dcterms:created>
  <dcterms:modified xsi:type="dcterms:W3CDTF">2022-09-16T05:19:00Z</dcterms:modified>
</cp:coreProperties>
</file>