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27" w:rsidRDefault="00A84727" w:rsidP="00A847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16 ноября 2011 г. N 22313</w:t>
      </w:r>
    </w:p>
    <w:p w:rsidR="00A84727" w:rsidRDefault="00A84727" w:rsidP="00A847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ПРИРОДНЫХ РЕСУРСОВ И ЭКОЛОГИИ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от</w:t>
      </w:r>
      <w:proofErr w:type="gramEnd"/>
      <w:r>
        <w:rPr>
          <w:rFonts w:ascii="Calibri" w:hAnsi="Calibri" w:cs="Calibri"/>
          <w:b/>
          <w:bCs/>
        </w:rPr>
        <w:t xml:space="preserve"> 30 сентября 2011 г. N 792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ГОСУДАРСТВЕННОГО КАДАСТРА ОТХОДОВ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84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</w:t>
            </w:r>
            <w:r>
              <w:rPr>
                <w:rFonts w:ascii="Calibri" w:hAnsi="Calibri" w:cs="Calibri"/>
                <w:color w:val="392C69"/>
              </w:rPr>
              <w:fldChar w:fldCharType="begin"/>
            </w:r>
            <w:r>
              <w:rPr>
                <w:rFonts w:ascii="Calibri" w:hAnsi="Calibri" w:cs="Calibri"/>
                <w:color w:val="392C69"/>
              </w:rPr>
              <w:instrText xml:space="preserve">HYPERLINK https://login.consultant.ru/link/?req=doc&amp;base=LAW&amp;n=447322&amp;dst=100006 </w:instrText>
            </w:r>
            <w:r>
              <w:rPr>
                <w:rFonts w:ascii="Calibri" w:hAnsi="Calibri" w:cs="Calibri"/>
                <w:color w:val="392C69"/>
              </w:rPr>
            </w:r>
            <w:r>
              <w:rPr>
                <w:rFonts w:ascii="Calibri" w:hAnsi="Calibri" w:cs="Calibri"/>
                <w:color w:val="392C69"/>
              </w:rPr>
              <w:fldChar w:fldCharType="separate"/>
            </w:r>
            <w:r>
              <w:rPr>
                <w:rFonts w:ascii="Calibri" w:hAnsi="Calibri" w:cs="Calibri"/>
                <w:color w:val="0000FF"/>
              </w:rPr>
              <w:t>Приказа</w:t>
            </w:r>
            <w:r>
              <w:rPr>
                <w:rFonts w:ascii="Calibri" w:hAnsi="Calibri" w:cs="Calibri"/>
                <w:color w:val="392C69"/>
              </w:rPr>
              <w:fldChar w:fldCharType="end"/>
            </w:r>
            <w:r>
              <w:rPr>
                <w:rFonts w:ascii="Calibri" w:hAnsi="Calibri" w:cs="Calibri"/>
                <w:color w:val="392C69"/>
              </w:rPr>
              <w:t xml:space="preserve"> Минприроды России от 19.04.2023 N 211)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https://login.consultant.ru/link/?req=doc&amp;base=LAW&amp;n=466001&amp;dst=34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 6 статьи 12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https://login.consultant.ru/link/?req=doc&amp;base=LAW&amp;n=466001&amp;dst=36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 2 статьи 20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2001, N 1, ст. 21; 2003, N 2, ст. 167; 2004, N 35, ст. 3607; 2005, N 19, ст. 1752; 2006, N 1, ст. 10; N 52, ст. 5498; 2007, N 46, ст. 5554; 2008, N 30, ст. 3618, N 45, ст. 5142; 2009, N 1, ст. 17; 2011, N 30, ст. 4590) и в соответствии с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https://login.consultant.ru/link/?req=doc&amp;base=LAW&amp;n=399861&amp;dst=100278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пунктом 5.2.31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4825, N 46, ст. 5337; 2009, N 3, ст. 378; N 6, ст. 738; N 33, ст. 4088; N 34, ст. 4192; N 49, ст. 5976; 2010, N 5, ст. 538; N 10, ст. 1094; N 14, ст. 1656; N 26, ст. 3350; N 31, ст. 4251, 4268; N 38, ст. 4835; 2011, N 6, ст. 888; N 14, ст. 1935; N 36, ст. 5149), приказываю: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Par35 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Порядок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ведения государственного кадастра отходов.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https://login.consultant.ru/link/?req=doc&amp;base=LAW&amp;n=43949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Приказ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МПР России от 2 декабря 2002 г. N 786 "Об утверждении федерального классификационного каталога отходов", зарегистрированный в Минюсте России 9 января 2003 г., регистрационный N 4107 (Бюллетень нормативных актов федеральных органов исполнительной власти, 2003, N 4);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https://login.consultant.ru/link/?req=doc&amp;base=LAW&amp;n=43830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Приказ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МПР России от 30 июля 2003 г. N 663 "О внесении дополнений в федеральный классификационный каталог отходов, утвержденный Приказом МПР России от 02.12.2002 N 786 "Об утверждении федерального классификационного каталога отходов", зарегистрированный в Минюсте России 14 августа 2003 г., регистрационный N 4981 ("Российская газета", 2003, N 166).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Настоящий Приказ вступает в силу со дня вступления в силу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https://login.consultant.ru/link/?req=doc&amp;base=LAW&amp;n=150890&amp;dst=100009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Постановления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Правительства Российской Федерации о признании утратившим силу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https://login.consultant.ru/link/?req=doc&amp;base=LAW&amp;n=29050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Постановления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Правительства Российской Федерации от 26 октября 2000 г. N 818 "О порядке ведения государственного кадастра отходов и проведения паспортизации опасных отходов" (Собрание законодательства Российской Федерации, 2000, N 45, ст. 4476).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21"/>
      <w:bookmarkEnd w:id="0"/>
      <w:r>
        <w:rPr>
          <w:rFonts w:ascii="Calibri" w:hAnsi="Calibri" w:cs="Calibri"/>
        </w:rPr>
        <w:t xml:space="preserve">4. Установить, что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Par152 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абзац пятый пункта 22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Порядка ведения государственного кадастра отходов, утвержденного настоящим приказом, действует до 1 января 2026 г.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4 введен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https://login.consultant.ru/link/?req=doc&amp;base=LAW&amp;n=447322&amp;dst=100006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Приказом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Минприроды России от 19.04.2023 N 211)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Врио Министра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Н.В.ПОПОВ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Минприроды России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30.09.2011 N 792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5"/>
      <w:bookmarkEnd w:id="1"/>
      <w:r>
        <w:rPr>
          <w:rFonts w:ascii="Calibri" w:hAnsi="Calibri" w:cs="Calibri"/>
          <w:b/>
          <w:bCs/>
        </w:rPr>
        <w:t>ПОРЯДОК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ГОСУДАРСТВЕННОГО КАДАСТРА ОТХОДОВ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84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Минприроды России от 19.04.2023 N 211)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Порядок ведения государственного кадастра отходов (далее - Порядок) устанавливает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физической форме, классе опасности, условиях и конкретных объектах размещения отходов, технологиях использования и обезвреживания отходов различных видов.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Государственный кадастр отходов (далее - ГКО) включает в себя федеральный классификационный каталог отходов, государственный реестр объектов размещения отходов, банк данных об отходах и о технологиях использования и обезвреживания отходов различных видов и ведется по единой для Российской Федерации системе.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ГКО предназначен для информационного обеспечения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лиц и индивидуальных предпринимателей, в ходе хозяйственной и иной деятельности которых осуществляется обращение с отходами, а также для юридических лиц и индивидуальных предпринимателей, эксплуатирующих объекты размещения отходов.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Действие настоящего Порядка не распространяется на вопросы обращения с радиоактивными отходами, биологическими отходами и отходами лечебно-профилактических учреждений.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Информация, содержащаяся в ГКО, относится к государственным информационным ресурсам и носит открытый характер, за исключением информации, отнесенной </w:t>
      </w:r>
      <w:hyperlink r:id="rId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к категории ограниченного доступа.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ФЕДЕРАЛЬНЫЙ КЛАССИФИКАЦИОННЫЙ КАТАЛОГ ОТХОДОВ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Федеральный классификационный </w:t>
      </w:r>
      <w:hyperlink r:id="rId7" w:history="1">
        <w:r>
          <w:rPr>
            <w:rFonts w:ascii="Calibri" w:hAnsi="Calibri" w:cs="Calibri"/>
            <w:color w:val="0000FF"/>
          </w:rPr>
          <w:t>каталог</w:t>
        </w:r>
      </w:hyperlink>
      <w:r>
        <w:rPr>
          <w:rFonts w:ascii="Calibri" w:hAnsi="Calibri" w:cs="Calibri"/>
        </w:rPr>
        <w:t xml:space="preserve"> отходов (далее - ФККО) включает перечень видов отходов, находящихся в обращении в Российской Федерации и систематизированных по совокупности классификационных признаков: происхождению, условиям образования (принадлежности к определенному производству, технологии), химическому и (или) компонентному составу, агрегатному состоянию и физической форме.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 Для классификации отходов в ФККО используется вид отходов, представляющий собой совокупность отходов, которые имеют общие признаки в соответствии с системой классификации отходов.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конкретного вида отходов при включении в ФККО присваивается на основе его происхождения, химического и (или) компонентного состава, агрегатного состояния и физической формы.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ФККО имеет шесть уровней классификации отходов, расположенных по иерархическому принципу (в порядке убывания) и отражающих: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происхождение</w:t>
      </w:r>
      <w:proofErr w:type="gramEnd"/>
      <w:r>
        <w:rPr>
          <w:rFonts w:ascii="Calibri" w:hAnsi="Calibri" w:cs="Calibri"/>
        </w:rPr>
        <w:t xml:space="preserve"> отходов по исходному сырью и по принадлежности к определенному производству, технологическому процессу (блок, тип, подтип, группа),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химический</w:t>
      </w:r>
      <w:proofErr w:type="gramEnd"/>
      <w:r>
        <w:rPr>
          <w:rFonts w:ascii="Calibri" w:hAnsi="Calibri" w:cs="Calibri"/>
        </w:rPr>
        <w:t xml:space="preserve"> и (или) компонентный состав отходов (подгруппа),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агрегатное</w:t>
      </w:r>
      <w:proofErr w:type="gramEnd"/>
      <w:r>
        <w:rPr>
          <w:rFonts w:ascii="Calibri" w:hAnsi="Calibri" w:cs="Calibri"/>
        </w:rPr>
        <w:t xml:space="preserve"> состояние и физическая форма отходов (позиция).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блоки включаются типы отходов, обобщенные по классификационному признаку происхождения: отходы органические природного происхождения (животного и растительного); отходы минерального происхождения; отходы химического происхождения; отходы коммунальные.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Классификация отходов по типам, подтипам, группам, подгруппам и позициям отражает развернутое описание происхождения и состава отходов, а также их агрегатное состояние и физическую форму.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Конкретные виды отходов представлены в ФККО по наименованиям, а их классификационные признаки и классы опасности - в кодифицированной форме по 11-значной системе.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отходов отображается в федеральном классификационном каталоге отходов следующим образом: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6120"/>
      </w:tblGrid>
      <w:tr w:rsidR="00A847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вида отходов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вида отходов</w:t>
            </w:r>
          </w:p>
        </w:tc>
      </w:tr>
    </w:tbl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вида отходов имеет 11-значную структуру: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┌──┬──┬──┬──┬──┬──┬──┬──┬──┬──┬──┐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│X │X │X │X │X │X │X │X │X │X │X │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└──┴──┴──┴──┴──┴──┴──┴──┴──┴──┴──┘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Кодирование классификационных признаков вида отходов в ФККО осуществляется следующим образом: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X                     блок,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XX                     тип,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XXX                     подтип,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XXX XXX                  группа,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XXX XXX XX                подгруппа,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XXX XXX XX XX              позиция.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кодирования блоков, типов и подтипов, соответственно, используются цифры с 1 до 9; групп - с 1 по 999; подгрупп - с 1 по 99.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Девятый и десятый знаки 11-значного кода используются для кодирования агрегатного состояния и физической формы вида отходов: 00 - данные не установлены; 01 - твердый; 02 - жидкий; 03 - пастообразный; 04 - шлам; 05 - гель, коллоид; 06 - эмульсия; 07 - суспензия; 08 - сыпучий; 09 - гранулят; 10 - порошкообразный; 11 - пылеобразный; 12 - волокно; 13 - готовое изделие, потерявшее потребительские свойства; 99 - иное.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Одиннадцатый знак 11-значного кода используется для кодирования класса опасности вида отходов в зависимости от степени негативного воздействия на окружающую среду: 0 - для блоков, типов, подтипов, групп, подгрупп и позиций классификации отходов; 1 - I-й класс опасности; 2 - II-й класс опасности; 3 - III-й класс опасности; 4 - IV-й класс опасности; 5 - V-й класс опасности &lt;*&gt;.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Пример кодирования сведений о виде отходов "обрезь фанеры, содержащей связующие смолы в количестве от 0,2% до 2,5%":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100 000 00 00 0   ОТХОДЫ ОРГАНИЧЕСКИЕ ПРИРОДНОГО ПРОИСХОЖДЕНИЯ (ЖИВОТНОГО И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РАСТИТЕЛЬНОГО)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170 000 00 00 0   ДРЕВЕСНЫЕ ОТХОДЫ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171 000 00 00 0   Отходы обработки и переработки древесины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171 200 00 00 0   Древесные   отходы   с   пропиткой   и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покрытиями,  не</w:t>
      </w:r>
      <w:proofErr w:type="gramEnd"/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загрязненные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опасными веществами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171 201 00 01 0   Отходы обработки фанеры,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изделия  из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фанеры,  потерявшие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свои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потребительские свойства, содержащие связующие смолы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количестве от 0,2% до 2,5% включительно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171 201 01 01 4   обрезь фанеры, содержащей связующие смолы в количестве от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0,2% до 2,5% включительно.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8"/>
      <w:bookmarkEnd w:id="2"/>
      <w:r>
        <w:rPr>
          <w:rFonts w:ascii="Calibri" w:hAnsi="Calibri" w:cs="Calibri"/>
        </w:rPr>
        <w:t>10. ФККО формируется и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Федеральной службы по надзору в сфере природопользования (далее - территориальные органы Росприроднадзора) при подтверждении в установленном порядке отнесения отходов к конкретному классу опасности.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Территориальные органы Росприроднадзора обобщают и систематизируют сведения о видах отходов и их классификационных признаках, содержащиеся в информации, представляемой индивидуальными предпринимателями и юридическими лицами, в процессе деятельности которых образуются отходы, подготавливают и представляют в Федеральную службу по надзору в сфере природопользования (далее - Росприроднадзор) предложения по включению видов отходов в ФККО.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Росприроднадзор обобщает и систематизирует информацию, полученную из территориальных органов Росприроднадзора, формирует сводный перечень видов отходов, подлежащих включению в ФККО.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101"/>
      <w:bookmarkEnd w:id="3"/>
      <w:r>
        <w:rPr>
          <w:rFonts w:ascii="Calibri" w:hAnsi="Calibri" w:cs="Calibri"/>
        </w:rPr>
        <w:t>13. Виды отходов включаются в ФККО решением Росприроднадзора.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Внесение изменений и дополнений в перечень видов отходов, включенных в ФККО, осуществляется в соответствии с </w:t>
      </w:r>
      <w:hyperlink w:anchor="Par98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- </w:t>
      </w:r>
      <w:hyperlink w:anchor="Par101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Росприроднадзор и его территориальные органы обеспечивают хранение информации о видах отходов, включенных в ФККО, размещение на своих официальных сайтах в сети "Интернет" сведений о видах отходов, включенных в ФККО: наименование, 11-значный код вида отхода, принадлежность к блоку, типу, подтипу, группе, подгруппе, позиции.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III. ГОСУДАРСТВЕННЫЙ РЕЕСТР ОБЪЕКТОВ РАЗМЕЩЕНИЯ ОТХОДОВ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Государственный реестр объектов размещения отходов (далее - ГРОРО) включает свод систематизированных сведений об эксплуатируемых объектах хранения отходов и объектах захоронения отходов, соответствующих требованиям, установленным законодательством Российской Федерации.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Не подлежат включению в ГРОРО: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объекты</w:t>
      </w:r>
      <w:proofErr w:type="gramEnd"/>
      <w:r>
        <w:rPr>
          <w:rFonts w:ascii="Calibri" w:hAnsi="Calibri" w:cs="Calibri"/>
        </w:rPr>
        <w:t xml:space="preserve"> размещения отходов, выведенные из эксплуатации (в том числе рекультивированные или законсервированные) в соответствии с установленным порядком;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объекты</w:t>
      </w:r>
      <w:proofErr w:type="gramEnd"/>
      <w:r>
        <w:rPr>
          <w:rFonts w:ascii="Calibri" w:hAnsi="Calibri" w:cs="Calibri"/>
        </w:rPr>
        <w:t xml:space="preserve">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специальные</w:t>
      </w:r>
      <w:proofErr w:type="gramEnd"/>
      <w:r>
        <w:rPr>
          <w:rFonts w:ascii="Calibri" w:hAnsi="Calibri" w:cs="Calibri"/>
        </w:rPr>
        <w:t xml:space="preserve"> объекты размещения радиоактивных отходов;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скотомогильники</w:t>
      </w:r>
      <w:proofErr w:type="gramEnd"/>
      <w:r>
        <w:rPr>
          <w:rFonts w:ascii="Calibri" w:hAnsi="Calibri" w:cs="Calibri"/>
        </w:rPr>
        <w:t>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ГРОРО формируется на основе информации об объектах размещения отходов, полученной в результате их инвентаризации, проведенной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инвентаризации объектов размещения отходов, утвержденными Приказом Минприроды России от 25 февраля 2010 г. N 49 (зарегистрирован в Минюсте России 8 июня 2010 г., регистрационный N 17520).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114"/>
      <w:bookmarkEnd w:id="4"/>
      <w:r>
        <w:rPr>
          <w:rFonts w:ascii="Calibri" w:hAnsi="Calibri" w:cs="Calibri"/>
        </w:rPr>
        <w:t>19.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объекта размещения отходов;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назначение объекта размещения отходов ("хранение отходов" либо "захоронение отходов") с указанием наименований основных видов размещаемых отходов и их кодов по ФККО;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местонахождение объекта размещения отходов - код по Общероссийскому </w:t>
      </w:r>
      <w:hyperlink r:id="rId9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объектов административно-территориального деления (ОКАТО) и наименование ближайшего населенного пункта;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сведения о наличии негативного воздействия на окружающую среду объекта размещения отходов ("имеется" либо "отсутствует") на основании данных мониторинга состояния окружающей среды на территориях объектов размещения отходов и в пределах их воздействия на окружающую среду;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предложение по порядковому номеру объекта размещения отходов по территории соответствующего субъекта Российской Федерации;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сведения о юридическом лице или индивидуальном предпринимателе, эксплуатирующем объект размещения отходов, включая: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>, место нахождения юридического лица,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фамилия</w:t>
      </w:r>
      <w:proofErr w:type="gramEnd"/>
      <w:r>
        <w:rPr>
          <w:rFonts w:ascii="Calibri" w:hAnsi="Calibri" w:cs="Calibri"/>
        </w:rPr>
        <w:t>, имя и (в случае, если имеется) отчество индивидуального предпринимателя, место его жительства.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Росприроднадзор в 15-дневный срок с даты регистрации информации об объекте размещения отходов, поступившей из территориального органа Росприроднадзора: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рассматривает</w:t>
      </w:r>
      <w:proofErr w:type="gramEnd"/>
      <w:r>
        <w:rPr>
          <w:rFonts w:ascii="Calibri" w:hAnsi="Calibri" w:cs="Calibri"/>
        </w:rPr>
        <w:t xml:space="preserve"> указанную информацию,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присваивает</w:t>
      </w:r>
      <w:proofErr w:type="gramEnd"/>
      <w:r>
        <w:rPr>
          <w:rFonts w:ascii="Calibri" w:hAnsi="Calibri" w:cs="Calibri"/>
        </w:rPr>
        <w:t xml:space="preserve"> номер объекту размещения отходов в ГРОРО,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принимает</w:t>
      </w:r>
      <w:proofErr w:type="gramEnd"/>
      <w:r>
        <w:rPr>
          <w:rFonts w:ascii="Calibri" w:hAnsi="Calibri" w:cs="Calibri"/>
        </w:rPr>
        <w:t xml:space="preserve"> правовые акты о включении объектов размещения отходов в ГРОРО с периодичностью не реже 1 раза в месяц.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127"/>
      <w:bookmarkEnd w:id="5"/>
      <w:r>
        <w:rPr>
          <w:rFonts w:ascii="Calibri" w:hAnsi="Calibri" w:cs="Calibri"/>
        </w:rPr>
        <w:t>21. Номер объекта размещения отходов в ГРОРО состоит из пяти групп знаков, разделенных дефисом &lt;*&gt;: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Если количество цифр в группе номера меньше пяти, перед крайней левой цифрой указываются нули.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┌──┬──┬──┬──┬──┬──┬──┬──┬──┬──┬──┬──┬──┬──┬──┬──┬──┬───┬──┬──┬──┬──┬─┐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│А │А │- │Б │Б │Б │Б │Б │- │В │- │Г │Г │Г │Г │Г │- │ Д │Д │Д │Д │Д │Д│, где</w:t>
      </w:r>
    </w:p>
    <w:p w:rsidR="00A84727" w:rsidRDefault="00A84727" w:rsidP="00A8472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└──┴──┴──┴──┴──┴──┴──┴──┴──┴──┴──┴──┴──┴──┴──┴──┴──┴───┴──┴──┴──┴──┴─┘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АА - код субъекта Российской Федерации, предназначенный для машинной обработки, согласно </w:t>
      </w:r>
      <w:hyperlink r:id="rId10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приложения к Правилам инвентаризации объектов размещения отходов, утвержденным Приказом Минприроды России от 25 февраля 2010 г. N 49 (зарегистрирован в Минюсте России 8 июня 2010 г., регистрационный N 17520);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БББББ - порядковый номер объекта размещения отходов на территории субъекта Российской Федерации;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назначение объекта размещения отходов: хранение отходов - "X" или захоронение отходов - "3";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ГГГГГ - регистрационный номер правового акта Росприроднадзора о включении объекта размещения отходов в ГРОРО &lt;*&gt;;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Если количество цифр в группе номера меньше пяти, перед крайней левой цифрой указываются нули.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ДДДДДД - число, месяц, год &lt;*&gt; принятия правового акта Росприроднадзора о включении объекта размещения отходов в ГРОРО.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Для указания года используются две последние цифры года.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Внесение изменений и дополнений в ГРОРО осуществляется в соответствии с </w:t>
      </w:r>
      <w:hyperlink w:anchor="Par114" w:history="1">
        <w:r>
          <w:rPr>
            <w:rFonts w:ascii="Calibri" w:hAnsi="Calibri" w:cs="Calibri"/>
            <w:color w:val="0000FF"/>
          </w:rPr>
          <w:t>пунктами 19</w:t>
        </w:r>
      </w:hyperlink>
      <w:r>
        <w:rPr>
          <w:rFonts w:ascii="Calibri" w:hAnsi="Calibri" w:cs="Calibri"/>
        </w:rPr>
        <w:t xml:space="preserve"> - </w:t>
      </w:r>
      <w:hyperlink w:anchor="Par127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Исключение объектов размещения отходов из ГРОРО производится правовыми актами Росприроднадзора. Исключение объектов размещения отходов из ГРОРО осуществляется в случае: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получения</w:t>
      </w:r>
      <w:proofErr w:type="gramEnd"/>
      <w:r>
        <w:rPr>
          <w:rFonts w:ascii="Calibri" w:hAnsi="Calibri" w:cs="Calibri"/>
        </w:rPr>
        <w:t xml:space="preserve"> Росприроднадзором в уведомительном порядке от юридических лиц и индивидуальных предпринимателей, эксплуатирующих объекты размещения отходов, заявления о прекращении эксплуатации объекта размещения отходов;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вступления в законную силу в установленном порядке Постановления по делу об административном правонарушении, предусмотренном </w:t>
      </w:r>
      <w:hyperlink r:id="rId11" w:history="1">
        <w:r>
          <w:rPr>
            <w:rFonts w:ascii="Calibri" w:hAnsi="Calibri" w:cs="Calibri"/>
            <w:color w:val="0000FF"/>
          </w:rPr>
          <w:t>статьей 8.5</w:t>
        </w:r>
      </w:hyperlink>
      <w:r>
        <w:rPr>
          <w:rFonts w:ascii="Calibri" w:hAnsi="Calibri" w:cs="Calibri"/>
        </w:rPr>
        <w:t xml:space="preserve"> Кодекса Российской </w:t>
      </w:r>
      <w:r>
        <w:rPr>
          <w:rFonts w:ascii="Calibri" w:hAnsi="Calibri" w:cs="Calibri"/>
        </w:rPr>
        <w:lastRenderedPageBreak/>
        <w:t>Федерации об административных правонарушениях, о предоставлении юридическими лицами и индивидуальными предпринимателями, эксплуатирующими объекты размещения отходов, недостоверной информации об объекте размещения отходов, на основании которой данный объект был включен в ГРОРО;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84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КонсультантПлюс: примечание.</w:t>
            </w:r>
          </w:p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Абз. 5 п. 22 </w:t>
            </w:r>
            <w:hyperlink w:anchor="Par21" w:history="1">
              <w:r>
                <w:rPr>
                  <w:rFonts w:ascii="Calibri" w:hAnsi="Calibri" w:cs="Calibri"/>
                  <w:color w:val="0000FF"/>
                </w:rPr>
                <w:t>действует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до 01.01.2026.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4727" w:rsidRDefault="00A84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A84727" w:rsidRDefault="00A84727" w:rsidP="00A847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6" w:name="Par152"/>
      <w:bookmarkEnd w:id="6"/>
      <w:r>
        <w:rPr>
          <w:rFonts w:ascii="Calibri" w:hAnsi="Calibri" w:cs="Calibri"/>
        </w:rPr>
        <w:t xml:space="preserve">получения Росприроднадзором от юридических лиц и индивидуальных предпринимателей, эксплуатирующих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 (далее - объект хранения), заявления об исключении объекта хранения из ГРОРО (в свободной форме) с приложением копии утвержденного технического проекта, предусмотренного </w:t>
      </w:r>
      <w:hyperlink r:id="rId12" w:history="1">
        <w:r>
          <w:rPr>
            <w:rFonts w:ascii="Calibri" w:hAnsi="Calibri" w:cs="Calibri"/>
            <w:color w:val="0000FF"/>
          </w:rPr>
          <w:t>статьей 23.2</w:t>
        </w:r>
      </w:hyperlink>
      <w:r>
        <w:rPr>
          <w:rFonts w:ascii="Calibri" w:hAnsi="Calibri" w:cs="Calibri"/>
        </w:rPr>
        <w:t xml:space="preserve"> Закона Российской Федерации от 21 февраля 1992 г. N 2395-I "О недрах" (далее - Закон "О недрах"), иной предусмотренной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недрах" проектной документации и (или) проекта рекультивации земель, подтверждающих использование в соответствии с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недрах" всего объема вскрышных и вмещающих горных пород, находящихся на данном объекте.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1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Минприроды России от 19.04.2023 N 211)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Сборы за включение объектов размещения отходов в ГРОРО не взимаются.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Росприроднадзор и его территориальные органы обеспечивают хранение информации об объектах размещения отходов, размещение на своих официальных сайтах в сети "Интернет" сведений об объектах размещения отходов, включенных в ГРОРО, и ежемесячное обновление указанной информации.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 БАНК ДАННЫХ ОБ ОТХОДАХ И О ТЕХНОЛОГИЯХ ИСПОЛЬЗОВАНИЯ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ОБЕЗВРЕЖИВАНИЯ ОТХОДОВ РАЗЛИЧНЫХ ВИДОВ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Банк данных об отходах и о технологиях использования и обезвреживания отходов различных видов (далее - Банк данных) содержит детальные сведения о видах отходов, включенных в ФККО, и их характеристиках, а также сведения о технологиях, применяемых для использования и обезвреживания отходов.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Банк данных ведется: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территориальными</w:t>
      </w:r>
      <w:proofErr w:type="gramEnd"/>
      <w:r>
        <w:rPr>
          <w:rFonts w:ascii="Calibri" w:hAnsi="Calibri" w:cs="Calibri"/>
        </w:rPr>
        <w:t xml:space="preserve"> органами Росприроднадзора - в части сбора и представления в Росприроднадзор информации об отходах и о технологиях использования и обезвреживания отходов различных видов;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Росприроднадзором - в части обобщения и систематизации информации об отходах и о технологиях использования и обезвреживания отходов различных видов, заполнения соответствующих разделов Банка данных и опубликования их в установленном порядке.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Банк данных в части данных об отходах формируется и ведется на основе информации о конкретных видах отходов, представляемой индивидуальными предпринимателями и юридическими лицами, в процессе деятельности которых образуются отходы, в территориальные органы Росприроднадзора при подтверждении в установленном порядке отнесения отходов к конкретному классу опасности.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Банк данных в части данных о технологиях использования и обезвреживания отходов различных видов формируется на основе информации, добровольно предоставляемой собственниками и (или) разработчиками таких технологий, а также получаемой при проведении государственной экологической экспертизы проектов технической документации на </w:t>
      </w:r>
      <w:r>
        <w:rPr>
          <w:rFonts w:ascii="Calibri" w:hAnsi="Calibri" w:cs="Calibri"/>
        </w:rPr>
        <w:lastRenderedPageBreak/>
        <w:t>соответствующие новые технологии, использование которых может оказать воздействие на окружающую среду.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банка данных о технологиях использования и обезвреживания отходов различных видов осуществляется Росприроднадзором на основании информации, поступившей в уведомительном порядке в Росприроднадзор и (или) его территориальные органы от собственников и (или) разработчиков технологий использования и обезвреживания отходов различных видов, посредством почтовых отправлений, по электронной почте или заполнения информационных бланков, размещенных на официальном сайте Росприроднадзора в сети "Интернет".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Банк данных включает следующие сведения: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части данных об отходах: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и код вида отходов по ФККО &lt;*&gt;;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Последовательность представления видов отходов в банке данных об отходах и о технологиях использования и обезвреживания отходов различных видов соответствует структуре ФККО.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технологического процесса, в результате которого образовался отход, или процесса, в результате которого продукция утратила свои потребительские свойства, с указанием наименования исходной продукции;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химический</w:t>
      </w:r>
      <w:proofErr w:type="gramEnd"/>
      <w:r>
        <w:rPr>
          <w:rFonts w:ascii="Calibri" w:hAnsi="Calibri" w:cs="Calibri"/>
        </w:rPr>
        <w:t xml:space="preserve"> и (или) компонентный состав отхода в процентах;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агрегатное</w:t>
      </w:r>
      <w:proofErr w:type="gramEnd"/>
      <w:r>
        <w:rPr>
          <w:rFonts w:ascii="Calibri" w:hAnsi="Calibri" w:cs="Calibri"/>
        </w:rPr>
        <w:t xml:space="preserve"> состояние и физическая форма вида отходов &lt;*&gt;;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Твердый, жидкий, пастообразный, шлам, гель, эмульсия, суспензия, сыпучий, гранулят, порошкообразный, пылеобразный, волокно, готовое изделие, потерявшее свои потребительские свойства, иное.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класс</w:t>
      </w:r>
      <w:proofErr w:type="gramEnd"/>
      <w:r>
        <w:rPr>
          <w:rFonts w:ascii="Calibri" w:hAnsi="Calibri" w:cs="Calibri"/>
        </w:rPr>
        <w:t xml:space="preserve"> опасности вида отходов;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</w:t>
      </w:r>
      <w:proofErr w:type="gramEnd"/>
      <w:r>
        <w:rPr>
          <w:rFonts w:ascii="Calibri" w:hAnsi="Calibri" w:cs="Calibri"/>
        </w:rPr>
        <w:t xml:space="preserve"> &lt;*&gt; и происхождение &lt;**&gt; исходного минерального сырья, при переработке (использовании) которого образовался вид отходов &lt;***&gt;;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Примерный химический состав основных горных пород, представленных в минеральном сырье.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Указывается географическое место залегания (геологическая провинция) горных пород, представленных в минеральном сырье.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&lt;***&gt; Заполняется для видов отходов, образованных в результате переработки (использования) минерального сырья.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другие</w:t>
      </w:r>
      <w:proofErr w:type="gramEnd"/>
      <w:r>
        <w:rPr>
          <w:rFonts w:ascii="Calibri" w:hAnsi="Calibri" w:cs="Calibri"/>
        </w:rPr>
        <w:t xml:space="preserve"> сведения о виде отходов;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части данных о технологиях использования и обезвреживания отходов различных видов: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наименование</w:t>
      </w:r>
      <w:proofErr w:type="gramEnd"/>
      <w:r>
        <w:rPr>
          <w:rFonts w:ascii="Calibri" w:hAnsi="Calibri" w:cs="Calibri"/>
        </w:rPr>
        <w:t xml:space="preserve"> технологии;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назначение</w:t>
      </w:r>
      <w:proofErr w:type="gramEnd"/>
      <w:r>
        <w:rPr>
          <w:rFonts w:ascii="Calibri" w:hAnsi="Calibri" w:cs="Calibri"/>
        </w:rPr>
        <w:t xml:space="preserve"> технологии &lt;*&gt;;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Использование и (или) обезвреживание отходов.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краткая</w:t>
      </w:r>
      <w:proofErr w:type="gramEnd"/>
      <w:r>
        <w:rPr>
          <w:rFonts w:ascii="Calibri" w:hAnsi="Calibri" w:cs="Calibri"/>
        </w:rPr>
        <w:t xml:space="preserve"> характеристика технологического процесса использования или обезвреживания отходов;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потребляемые</w:t>
      </w:r>
      <w:proofErr w:type="gramEnd"/>
      <w:r>
        <w:rPr>
          <w:rFonts w:ascii="Calibri" w:hAnsi="Calibri" w:cs="Calibri"/>
        </w:rPr>
        <w:t xml:space="preserve"> ресурсы и отходы &lt;*&gt;;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Электроэнергия, кВт/ч; водопотребление, м3/с; использование (обезвреживание) отходов, тонн (м3) в год.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и код по ФККО используемых (обезвреживаемых) отходов;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и код по Общероссийскому </w:t>
      </w:r>
      <w:hyperlink r:id="rId16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продукции по видам экономической деятельности (ОКПД) получаемой вторичной продукции (энергии), иное &lt;*&gt;;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В случае отсутствия кода по </w:t>
      </w:r>
      <w:hyperlink r:id="rId17" w:history="1">
        <w:r>
          <w:rPr>
            <w:rFonts w:ascii="Calibri" w:hAnsi="Calibri" w:cs="Calibri"/>
            <w:color w:val="0000FF"/>
          </w:rPr>
          <w:t>ОКПД</w:t>
        </w:r>
      </w:hyperlink>
      <w:r>
        <w:rPr>
          <w:rFonts w:ascii="Calibri" w:hAnsi="Calibri" w:cs="Calibri"/>
        </w:rPr>
        <w:t>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производительность</w:t>
      </w:r>
      <w:proofErr w:type="gramEnd"/>
      <w:r>
        <w:rPr>
          <w:rFonts w:ascii="Calibri" w:hAnsi="Calibri" w:cs="Calibri"/>
        </w:rPr>
        <w:t xml:space="preserve"> при получении вторичной продукции (энергии) &lt;*&gt;;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Количество в год с указанием единицы измерения.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масса</w:t>
      </w:r>
      <w:proofErr w:type="gramEnd"/>
      <w:r>
        <w:rPr>
          <w:rFonts w:ascii="Calibri" w:hAnsi="Calibri" w:cs="Calibri"/>
        </w:rPr>
        <w:t xml:space="preserve"> (объем), наименование и код по ФККО вторичных отходов, образующихся за год;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адрес</w:t>
      </w:r>
      <w:proofErr w:type="gramEnd"/>
      <w:r>
        <w:rPr>
          <w:rFonts w:ascii="Calibri" w:hAnsi="Calibri" w:cs="Calibri"/>
        </w:rPr>
        <w:t>, телефон, факс, Интернет-сайт разработчика (собственника) технологии;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адрес</w:t>
      </w:r>
      <w:proofErr w:type="gramEnd"/>
      <w:r>
        <w:rPr>
          <w:rFonts w:ascii="Calibri" w:hAnsi="Calibri" w:cs="Calibri"/>
        </w:rPr>
        <w:t>, телефон, факс, Интернет-сайт юридического лица (индивидуального предпринимателя), применяющего технологию;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применение</w:t>
      </w:r>
      <w:proofErr w:type="gramEnd"/>
      <w:r>
        <w:rPr>
          <w:rFonts w:ascii="Calibri" w:hAnsi="Calibri" w:cs="Calibri"/>
        </w:rPr>
        <w:t xml:space="preserve"> технологии &lt;*&gt;;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Промышленное, опытно-промышленное, опытное, иное.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основной</w:t>
      </w:r>
      <w:proofErr w:type="gramEnd"/>
      <w:r>
        <w:rPr>
          <w:rFonts w:ascii="Calibri" w:hAnsi="Calibri" w:cs="Calibri"/>
        </w:rPr>
        <w:t xml:space="preserve"> вывод заключения государственной экологической экспертизы на технологию, его дата и номер, наименование органа, выдавшего заключение &lt;*&gt;.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84727" w:rsidRDefault="00A84727" w:rsidP="00A8472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В случае проведения государственной экологической экспертизы.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Банк данных размещается на официальном сайте Росприроднадзора в сети "Интернет" для свободного и бесплатного доступа.</w:t>
      </w: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4727" w:rsidRDefault="00A84727" w:rsidP="00A847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31745" w:rsidRDefault="00131745">
      <w:bookmarkStart w:id="7" w:name="_GoBack"/>
      <w:bookmarkEnd w:id="7"/>
    </w:p>
    <w:sectPr w:rsidR="00131745" w:rsidSect="00832BF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1F"/>
    <w:rsid w:val="00131745"/>
    <w:rsid w:val="00684F1F"/>
    <w:rsid w:val="00A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6C9F3-FB6A-4D48-9C76-4C92A34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0332&amp;dst=100009" TargetMode="External"/><Relationship Id="rId13" Type="http://schemas.openxmlformats.org/officeDocument/2006/relationships/hyperlink" Target="https://login.consultant.ru/link/?req=doc&amp;base=LAW&amp;n=48137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057&amp;dst=100019" TargetMode="External"/><Relationship Id="rId12" Type="http://schemas.openxmlformats.org/officeDocument/2006/relationships/hyperlink" Target="https://login.consultant.ru/link/?req=doc&amp;base=LAW&amp;n=481378&amp;dst=692" TargetMode="External"/><Relationship Id="rId17" Type="http://schemas.openxmlformats.org/officeDocument/2006/relationships/hyperlink" Target="https://login.consultant.ru/link/?req=doc&amp;base=LAW&amp;n=1430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30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3980" TargetMode="External"/><Relationship Id="rId11" Type="http://schemas.openxmlformats.org/officeDocument/2006/relationships/hyperlink" Target="https://login.consultant.ru/link/?req=doc&amp;base=LAW&amp;n=480454&amp;dst=100497" TargetMode="External"/><Relationship Id="rId5" Type="http://schemas.openxmlformats.org/officeDocument/2006/relationships/hyperlink" Target="https://login.consultant.ru/link/?req=doc&amp;base=LAW&amp;n=447322&amp;dst=100008" TargetMode="External"/><Relationship Id="rId15" Type="http://schemas.openxmlformats.org/officeDocument/2006/relationships/hyperlink" Target="https://login.consultant.ru/link/?req=doc&amp;base=LAW&amp;n=447322&amp;dst=100008" TargetMode="External"/><Relationship Id="rId10" Type="http://schemas.openxmlformats.org/officeDocument/2006/relationships/hyperlink" Target="https://login.consultant.ru/link/?req=doc&amp;base=LAW&amp;n=110332&amp;dst=10007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6735" TargetMode="External"/><Relationship Id="rId14" Type="http://schemas.openxmlformats.org/officeDocument/2006/relationships/hyperlink" Target="https://login.consultant.ru/link/?req=doc&amp;base=LAW&amp;n=481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3617</Words>
  <Characters>20623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Тажиева Елена Загировна</dc:creator>
  <cp:keywords/>
  <dc:description/>
  <cp:lastModifiedBy>Тажиева Елена Загировна</cp:lastModifiedBy>
  <cp:revision>2</cp:revision>
  <dcterms:created xsi:type="dcterms:W3CDTF">2024-08-12T07:28:00Z</dcterms:created>
  <dcterms:modified xsi:type="dcterms:W3CDTF">2024-08-12T07:29:00Z</dcterms:modified>
</cp:coreProperties>
</file>