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27</w:t>
      </w:r>
      <w:r>
        <w:rPr>
          <w:rFonts w:ascii="Times New Roman" w:hAnsi="Times New Roman"/>
          <w:b w:val="1"/>
          <w:sz w:val="28"/>
        </w:rPr>
        <w:t xml:space="preserve">.11.2023 </w:t>
      </w:r>
      <w:r>
        <w:rPr>
          <w:rFonts w:ascii="Times New Roman" w:hAnsi="Times New Roman"/>
          <w:sz w:val="28"/>
        </w:rPr>
        <w:t xml:space="preserve">в Ленинском районном суде г. Екатеринбурга состоялось судебное заседание по делу № 2а-7334/2023 по исковому заявлению Казынцевой Ю.Г. к Управлению </w:t>
      </w:r>
      <w:r>
        <w:rPr>
          <w:rFonts w:ascii="Times New Roman" w:hAnsi="Times New Roman"/>
          <w:color w:val="000000"/>
          <w:sz w:val="28"/>
        </w:rPr>
        <w:t>о признании незаконным заключения Государственной экологической экспертизы на проектную документацию «Создание искусственного земельного участка на реке Патрушиха в районе Академический города Екатеринбурга Свердловской области». Судебное заседание отложено на 27.</w:t>
      </w:r>
      <w:r>
        <w:rPr>
          <w:rFonts w:ascii="Times New Roman" w:hAnsi="Times New Roman"/>
          <w:color w:val="000000"/>
          <w:sz w:val="28"/>
        </w:rPr>
        <w:t>12</w:t>
      </w:r>
      <w:r>
        <w:rPr>
          <w:rFonts w:ascii="Times New Roman" w:hAnsi="Times New Roman"/>
          <w:color w:val="000000"/>
          <w:sz w:val="28"/>
        </w:rPr>
        <w:t xml:space="preserve">.2023;  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28.11.2023</w:t>
      </w:r>
      <w:r>
        <w:rPr>
          <w:rFonts w:ascii="Times New Roman" w:hAnsi="Times New Roman"/>
          <w:color w:val="000000"/>
          <w:sz w:val="28"/>
        </w:rPr>
        <w:t xml:space="preserve"> в Арбитражном суде Уральского округа состоялось судебное заседание по делу № А60-12013/2023 по кассационной жалобе Управления на решение Арбитражного суда Свердловской области от 23.06.2023 и постановление Семнадцатого арбитражного апелляционного суда от 20.09.2023, которыми признаны недействительным отказа Управления в присвоении объекту ООО «Интернэшнл Ресторант Брэндс»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</w:rPr>
        <w:t xml:space="preserve"> категории оказания негативного воздействия на окружающую среду от 13.12.2022. Постановлением Арбитражного суда Уральского округа решение Арбитражного суда Свердловской области от 23.06.2023 и постановление Семнадцатого арбитражного апелляционного суда от 20.09.2023 оставлены без изменения, кассационная жалоба Управления – без удовлетворения;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28.11.2023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А60-27188/2023 по заявлению ООО «Компания «Рифей» о </w:t>
      </w:r>
      <w:r>
        <w:rPr>
          <w:rFonts w:ascii="Times New Roman" w:hAnsi="Times New Roman"/>
          <w:color w:val="000000"/>
          <w:sz w:val="28"/>
        </w:rPr>
        <w:t xml:space="preserve">наложении судебного штрафа на Управление за неисполнение решения Арбитражного суда Свердловской области в виде внесения изменений в реестр лицензий сведений о лицензии на осуществление деятельности по отходам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</w:rPr>
        <w:t xml:space="preserve"> классов опасности. Арбитражным судом Свердловской в удовлетворении заявления </w:t>
      </w:r>
      <w:r>
        <w:rPr>
          <w:rFonts w:ascii="Times New Roman" w:hAnsi="Times New Roman"/>
          <w:sz w:val="28"/>
        </w:rPr>
        <w:t xml:space="preserve">ООО «Компания «Рифей» о </w:t>
      </w:r>
      <w:r>
        <w:rPr>
          <w:rFonts w:ascii="Times New Roman" w:hAnsi="Times New Roman"/>
          <w:color w:val="000000"/>
          <w:sz w:val="28"/>
        </w:rPr>
        <w:t>наложении судебного штрафа отказано;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28.11.2023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А60-50030/2023 по заявлению ПАО «Челябинский металлургический комбинат» о признании недействительным предписания об устранении выявленных нарушения № 182-01 от 19.06.2023. Судебное заседание отложено на</w:t>
      </w:r>
      <w:r>
        <w:rPr>
          <w:rFonts w:ascii="Times New Roman" w:hAnsi="Times New Roman"/>
          <w:sz w:val="28"/>
        </w:rPr>
        <w:t xml:space="preserve"> 20.12.2023;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28.11.2023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А76-18901/2023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Администрации Рощинского сельского поселения Сосновского муниципального района Челябинской области о взыскании ущерба, причиненного почвам, в размере 2 652 746 руб. Судебное заседание отложено на 16.01.2024;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28.11.2023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А76-18905/2023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Администрации г. Троицк Челябинской области о взыскании ущерба, причиненного почвам, в размере 1 365 500,00 руб. Судебное заседание отложено на 30.01.2024;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28.11.2023</w:t>
      </w:r>
      <w:r>
        <w:rPr>
          <w:rFonts w:ascii="Times New Roman" w:hAnsi="Times New Roman"/>
          <w:sz w:val="28"/>
        </w:rPr>
        <w:t xml:space="preserve"> в Челябинском областном суде состоялось судебное заседание по апелляционной жалобе Управления на решение Троицкого городского суда Челябинской области от 11.04.2023 по делу № </w:t>
      </w:r>
      <w:r>
        <w:rPr>
          <w:rFonts w:ascii="Times New Roman" w:hAnsi="Times New Roman"/>
          <w:color w:val="000000"/>
          <w:sz w:val="28"/>
        </w:rPr>
        <w:t xml:space="preserve">2а-493/2023, которым удовлетворен административный иск Администрации Троицкого муниципального района к Управлению о признании незаконным требования о возмещении вреда, причиненного почвам № 09-04-04/19192 от 29.09.2022. Постановлением </w:t>
      </w:r>
      <w:r>
        <w:rPr>
          <w:rFonts w:ascii="Times New Roman" w:hAnsi="Times New Roman"/>
          <w:sz w:val="28"/>
        </w:rPr>
        <w:t xml:space="preserve">Челябинского областного суда решение Троицкого городского суда Челябинской области от 11.04.2023 оставлено без изменения, жалоба Управления – без удовлетворения;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29.11.2023 </w:t>
      </w:r>
      <w:r>
        <w:rPr>
          <w:rFonts w:ascii="Times New Roman" w:hAnsi="Times New Roman"/>
          <w:sz w:val="28"/>
        </w:rPr>
        <w:t xml:space="preserve">в Челябинском областном суде состоялось судебное заседание по делу № 7-786/2023 (12-202/2023) по жалобе 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на решение Советского районного суда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Челябинск от 18.10.2023, изменившего </w:t>
      </w:r>
      <w:r>
        <w:rPr>
          <w:rFonts w:ascii="Times New Roman" w:hAnsi="Times New Roman"/>
          <w:sz w:val="28"/>
        </w:rPr>
        <w:t>постановление</w:t>
      </w:r>
      <w:r>
        <w:rPr>
          <w:rFonts w:ascii="Times New Roman" w:hAnsi="Times New Roman"/>
          <w:sz w:val="28"/>
        </w:rPr>
        <w:t xml:space="preserve"> 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 привлечении указанного лица к административной ответственности по ч. 10 ст. 8.2 КоАП РФ в части назначенного административного штрафа, снизив его до 100 000 руб.</w:t>
      </w:r>
      <w:r>
        <w:rPr>
          <w:rFonts w:ascii="Times New Roman" w:hAnsi="Times New Roman"/>
          <w:sz w:val="28"/>
        </w:rPr>
        <w:t xml:space="preserve"> Решением Челябинского областного суда ре</w:t>
      </w:r>
      <w:r>
        <w:rPr>
          <w:rFonts w:ascii="Times New Roman" w:hAnsi="Times New Roman"/>
          <w:sz w:val="28"/>
        </w:rPr>
        <w:t xml:space="preserve">шение Советского районного суда </w:t>
      </w:r>
      <w:r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Челябинск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от 18.10.2023 оставлен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без изменения, жалоба ООО ЧЛЗ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ФЕСТ ПРО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без удовлетворения;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30.11.2023</w:t>
      </w:r>
      <w:r>
        <w:rPr>
          <w:rFonts w:ascii="Times New Roman" w:hAnsi="Times New Roman"/>
          <w:color w:val="000000"/>
          <w:sz w:val="28"/>
        </w:rPr>
        <w:t xml:space="preserve"> в Восемнадцатом арбитражном апелляционном суде состоялось судебное заседание по делу № А07-14872/2022 по апелляционной жалобе Управления на решение Арбитражного суда Республики Башкортостан от 15.08.2023, которым в удовлетворении искового заявления Управления о взыскании с АО «Транснефть-Урал» суммы вреда, причиненного почвам в размере 36 697 335 руб. Постановлением Восемнадцатого арбитражного апелляционного суда решение Арбитражного суда Республики Башкортостан от 15.08.2023 оставлено без изменения, жалоба Управления – без удовлетворения;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29.11.2023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</w:t>
      </w:r>
      <w:r>
        <w:rPr>
          <w:rFonts w:ascii="Times New Roman" w:hAnsi="Times New Roman"/>
          <w:sz w:val="28"/>
        </w:rPr>
        <w:t xml:space="preserve"> судебное заседание по делу А60-49028/2023 по заявлению АО «Южуралзолото Группа Компаний» </w:t>
      </w:r>
      <w:r>
        <w:rPr>
          <w:rFonts w:ascii="Times New Roman" w:hAnsi="Times New Roman"/>
          <w:color w:val="000000"/>
          <w:sz w:val="28"/>
        </w:rPr>
        <w:t xml:space="preserve">о признании недействительным предписания Управления об устранении выявленных нарушений от 15.06.2023 № 529-рш/541-рш/624-рш/705-рш. </w:t>
      </w:r>
      <w:r>
        <w:rPr>
          <w:rFonts w:ascii="Times New Roman" w:hAnsi="Times New Roman"/>
          <w:sz w:val="28"/>
        </w:rPr>
        <w:t xml:space="preserve">Судебное заседание отложено на </w:t>
      </w:r>
      <w:r>
        <w:rPr>
          <w:rFonts w:ascii="Times New Roman" w:hAnsi="Times New Roman"/>
          <w:sz w:val="28"/>
        </w:rPr>
        <w:t>25.12</w:t>
      </w:r>
      <w:r>
        <w:rPr>
          <w:rFonts w:ascii="Times New Roman" w:hAnsi="Times New Roman"/>
          <w:sz w:val="28"/>
        </w:rPr>
        <w:t>.2023;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30.11.2023</w:t>
      </w:r>
      <w:r>
        <w:rPr>
          <w:rFonts w:ascii="Times New Roman" w:hAnsi="Times New Roman"/>
          <w:color w:val="000000"/>
          <w:sz w:val="28"/>
        </w:rPr>
        <w:t xml:space="preserve"> в Семнадцатом арбитражном апелляционном суде состоялось судебное заседание по делу № А60-39254/2023 по апелляционной жалобе ООО «Компания «Рифей» на решение Арбитражного суда Свердловской области от 05.10.2023, которым удовлетворено исковое заявление Управления о взыскании вреда</w:t>
      </w:r>
      <w:r>
        <w:rPr>
          <w:rFonts w:ascii="Times New Roman" w:hAnsi="Times New Roman"/>
          <w:color w:val="000000"/>
          <w:sz w:val="28"/>
        </w:rPr>
        <w:t>, причиненного почвам в размере</w:t>
      </w:r>
      <w:r>
        <w:rPr>
          <w:rFonts w:ascii="Times New Roman" w:hAnsi="Times New Roman"/>
          <w:color w:val="000000"/>
          <w:sz w:val="28"/>
        </w:rPr>
        <w:t xml:space="preserve"> 1 767 150 руб.</w:t>
      </w:r>
      <w:r>
        <w:rPr>
          <w:rFonts w:ascii="Times New Roman" w:hAnsi="Times New Roman"/>
          <w:color w:val="000000"/>
          <w:sz w:val="28"/>
        </w:rPr>
        <w:t xml:space="preserve"> Постановлением Семнадцатого арбитражного апелляционного суда решение Арбитражного суда Свердловской области от 05.10.2023 отменено;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30.11.2023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</w:t>
      </w:r>
      <w:r>
        <w:rPr>
          <w:rFonts w:ascii="Times New Roman" w:hAnsi="Times New Roman"/>
          <w:color w:val="000000"/>
          <w:sz w:val="28"/>
        </w:rPr>
        <w:t xml:space="preserve"> № А60-42445/2023 </w:t>
      </w:r>
      <w:r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color w:val="000000"/>
          <w:sz w:val="28"/>
        </w:rPr>
        <w:t xml:space="preserve">заявлению ООО «Мечел-Кокс» о признании недействительным предписания Управления об устранении выявленных нарушений от 05.05.2023 № 323-рш/407-рш. </w:t>
      </w:r>
      <w:r>
        <w:rPr>
          <w:rFonts w:ascii="Times New Roman" w:hAnsi="Times New Roman"/>
          <w:sz w:val="28"/>
        </w:rPr>
        <w:t>Судебное заседание отложено на 05.02.2023;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30.11.2023 </w:t>
      </w:r>
      <w:r>
        <w:rPr>
          <w:rFonts w:ascii="Times New Roman" w:hAnsi="Times New Roman"/>
          <w:sz w:val="28"/>
        </w:rPr>
        <w:t>в Ленинском районном суде г. Магнитогорска</w:t>
      </w:r>
      <w:r>
        <w:rPr>
          <w:rFonts w:ascii="Times New Roman" w:hAnsi="Times New Roman"/>
          <w:color w:val="000000"/>
          <w:sz w:val="28"/>
        </w:rPr>
        <w:t xml:space="preserve"> состоялось судебное заседание по делу № 12-171/2023</w:t>
      </w:r>
      <w:r>
        <w:rPr>
          <w:rFonts w:ascii="Times New Roman" w:hAnsi="Times New Roman"/>
          <w:color w:val="000000"/>
          <w:sz w:val="28"/>
        </w:rPr>
        <w:t xml:space="preserve"> по жалобе должностного лица ПАО «Магнитогорский металлургический комбинат» Юрченко М.В. на постановление мирового судьи судебного участка № 3 Ленинского района г. Магнитогорска от 21.02.2023 о привлечении к административной ответственности по ч. 1 ст. 20.25 КоАП РФ в виде штрафа в размере 40 000 руб. за неуплату административного штрафа по ранее вынесенному Управлением постановлению о привлечении указанного лица к административной ответственности по  ч. 10 ст. 8.2 КоАП РФ в виде штрафа в размере 20 000 руб. </w:t>
      </w:r>
      <w:r>
        <w:rPr>
          <w:rFonts w:ascii="Times New Roman" w:hAnsi="Times New Roman"/>
          <w:color w:val="000000"/>
          <w:sz w:val="28"/>
        </w:rPr>
        <w:t xml:space="preserve">Определением </w:t>
      </w:r>
      <w:r>
        <w:rPr>
          <w:rFonts w:ascii="Times New Roman" w:hAnsi="Times New Roman"/>
          <w:sz w:val="28"/>
        </w:rPr>
        <w:t>Ленинского районного суда г. Магнитогорска в рассмотрении</w:t>
      </w:r>
      <w:r>
        <w:rPr>
          <w:rFonts w:ascii="Times New Roman" w:hAnsi="Times New Roman"/>
          <w:color w:val="000000"/>
          <w:sz w:val="28"/>
        </w:rPr>
        <w:t xml:space="preserve"> жалобы должностному лица ПАО «Магнитогорский металлургический комбинат» отказано в связи с пропуском срока для ее подачи;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01.12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Советском районном суде г. Челябинска состоялось судебное заседание по делу № </w:t>
      </w:r>
      <w:r>
        <w:rPr>
          <w:rFonts w:ascii="Times New Roman" w:hAnsi="Times New Roman"/>
          <w:sz w:val="28"/>
          <w:highlight w:val="white"/>
        </w:rPr>
        <w:t>2-2293/2023</w:t>
      </w:r>
      <w:r>
        <w:rPr>
          <w:rFonts w:ascii="Times New Roman" w:hAnsi="Times New Roman"/>
          <w:sz w:val="28"/>
        </w:rPr>
        <w:t xml:space="preserve"> по исковому заявлению Управления к Маркиной А.Ю. и ООО «Новый мир» о взыскании ущерба, причиненного почвам в размере 2 369 175 руб. </w:t>
      </w:r>
      <w:r>
        <w:rPr>
          <w:rFonts w:ascii="Times New Roman" w:hAnsi="Times New Roman"/>
          <w:sz w:val="28"/>
        </w:rPr>
        <w:t xml:space="preserve">Судебное заседание отложено в связи с разрешением вопроса об увеличении суммы исковых требований Управления до 6 665 279 руб. и замены </w:t>
      </w:r>
      <w:r>
        <w:rPr>
          <w:rFonts w:ascii="Times New Roman" w:hAnsi="Times New Roman"/>
          <w:sz w:val="28"/>
        </w:rPr>
        <w:t>ответчика</w:t>
      </w:r>
      <w:r>
        <w:rPr>
          <w:rFonts w:ascii="Times New Roman" w:hAnsi="Times New Roman"/>
          <w:sz w:val="28"/>
        </w:rPr>
        <w:t xml:space="preserve"> на ООО «УралДорСтрой»</w:t>
      </w:r>
      <w:r>
        <w:rPr>
          <w:rFonts w:ascii="Times New Roman" w:hAnsi="Times New Roman"/>
          <w:sz w:val="28"/>
        </w:rPr>
        <w:t>.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21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No Spacing"/>
    <w:link w:val="Style_8_ch"/>
    <w:rPr>
      <w:sz w:val="22"/>
    </w:rPr>
  </w:style>
  <w:style w:styleId="Style_8_ch" w:type="character">
    <w:name w:val="No Spacing"/>
    <w:link w:val="Style_8"/>
    <w:rPr>
      <w:sz w:val="22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ConsPlusTextList"/>
    <w:link w:val="Style_10_ch"/>
    <w:pPr>
      <w:widowControl w:val="0"/>
      <w:ind/>
    </w:pPr>
    <w:rPr>
      <w:rFonts w:ascii="Arial" w:hAnsi="Arial"/>
    </w:rPr>
  </w:style>
  <w:style w:styleId="Style_10_ch" w:type="character">
    <w:name w:val="ConsPlusTextList"/>
    <w:link w:val="Style_10"/>
    <w:rPr>
      <w:rFonts w:ascii="Arial" w:hAnsi="Arial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ConsPlusCell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Cell"/>
    <w:link w:val="Style_14"/>
    <w:rPr>
      <w:rFonts w:ascii="Courier New" w:hAnsi="Courier New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ConsPlusJurTerm"/>
    <w:link w:val="Style_19_ch"/>
    <w:pPr>
      <w:widowControl w:val="0"/>
      <w:ind/>
    </w:pPr>
    <w:rPr>
      <w:rFonts w:ascii="Tahoma" w:hAnsi="Tahoma"/>
      <w:sz w:val="26"/>
    </w:rPr>
  </w:style>
  <w:style w:styleId="Style_19_ch" w:type="character">
    <w:name w:val="ConsPlusJurTerm"/>
    <w:link w:val="Style_19"/>
    <w:rPr>
      <w:rFonts w:ascii="Tahoma" w:hAnsi="Tahoma"/>
      <w:sz w:val="26"/>
    </w:rPr>
  </w:style>
  <w:style w:styleId="Style_20" w:type="paragraph">
    <w:name w:val="toc 9"/>
    <w:next w:val="Style_1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ConsPlusTitlePage"/>
    <w:link w:val="Style_21_ch"/>
    <w:pPr>
      <w:widowControl w:val="0"/>
      <w:ind/>
    </w:pPr>
    <w:rPr>
      <w:rFonts w:ascii="Tahoma" w:hAnsi="Tahoma"/>
    </w:rPr>
  </w:style>
  <w:style w:styleId="Style_21_ch" w:type="character">
    <w:name w:val="ConsPlusTitlePage"/>
    <w:link w:val="Style_21"/>
    <w:rPr>
      <w:rFonts w:ascii="Tahoma" w:hAnsi="Tahoma"/>
    </w:rPr>
  </w:style>
  <w:style w:styleId="Style_22" w:type="paragraph">
    <w:name w:val="toc 8"/>
    <w:next w:val="Style_1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1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Balloon Text"/>
    <w:basedOn w:val="Style_1"/>
    <w:link w:val="Style_24_ch"/>
    <w:pPr>
      <w:spacing w:after="0" w:line="240" w:lineRule="auto"/>
      <w:ind/>
    </w:pPr>
    <w:rPr>
      <w:sz w:val="18"/>
    </w:rPr>
  </w:style>
  <w:style w:styleId="Style_24_ch" w:type="character">
    <w:name w:val="Balloon Text"/>
    <w:basedOn w:val="Style_1_ch"/>
    <w:link w:val="Style_24"/>
    <w:rPr>
      <w:sz w:val="18"/>
    </w:rPr>
  </w:style>
  <w:style w:styleId="Style_25" w:type="paragraph">
    <w:name w:val="ConsPlusDocLis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DocList"/>
    <w:link w:val="Style_25"/>
    <w:rPr>
      <w:rFonts w:ascii="Courier New" w:hAnsi="Courier New"/>
    </w:rPr>
  </w:style>
  <w:style w:styleId="Style_26" w:type="paragraph">
    <w:name w:val="ConsPlusNormal"/>
    <w:link w:val="Style_26_ch"/>
    <w:pPr>
      <w:widowControl w:val="0"/>
      <w:ind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ConsPlusTitle"/>
    <w:link w:val="Style_28_ch"/>
    <w:pPr>
      <w:widowControl w:val="0"/>
      <w:ind/>
    </w:pPr>
    <w:rPr>
      <w:rFonts w:ascii="Arial" w:hAnsi="Arial"/>
      <w:b w:val="1"/>
    </w:rPr>
  </w:style>
  <w:style w:styleId="Style_28_ch" w:type="character">
    <w:name w:val="ConsPlusTitle"/>
    <w:link w:val="Style_28"/>
    <w:rPr>
      <w:rFonts w:ascii="Arial" w:hAnsi="Arial"/>
      <w:b w:val="1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2023-12-01T11:01:33Z</dcterms:modified>
</cp:coreProperties>
</file>