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jc w:val="center"/>
        <w:spacing w:before="0" w:beforeAutospacing="0" w:after="150" w:afterAutospacing="0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Style w:val="827"/>
          <w:rFonts w:ascii="Tahoma" w:hAnsi="Tahoma" w:cs="Tahoma"/>
          <w:color w:val="333333"/>
          <w:sz w:val="21"/>
          <w:szCs w:val="21"/>
        </w:rPr>
        <w:t xml:space="preserve">Информация</w:t>
      </w:r>
      <w:r/>
    </w:p>
    <w:p>
      <w:pPr>
        <w:pStyle w:val="826"/>
        <w:jc w:val="center"/>
        <w:spacing w:before="0" w:beforeAutospacing="0" w:after="150" w:afterAutospacing="0"/>
        <w:shd w:val="clear" w:color="auto" w:fill="ffffff"/>
        <w:rPr>
          <w:rFonts w:ascii="Tahoma" w:hAnsi="Tahoma" w:cs="Tahoma"/>
          <w:color w:val="333333"/>
          <w:sz w:val="21"/>
          <w:szCs w:val="21"/>
        </w:rPr>
      </w:pPr>
      <w:r>
        <w:rPr>
          <w:rStyle w:val="827"/>
          <w:rFonts w:ascii="Tahoma" w:hAnsi="Tahoma" w:cs="Tahoma"/>
          <w:color w:val="333333"/>
          <w:sz w:val="21"/>
          <w:szCs w:val="21"/>
        </w:rPr>
        <w:t xml:space="preserve">О проведении конкурса по формированию кадрового резерва на замещение вакантных должностей федеральной государственной гражданской службы в </w:t>
      </w:r>
      <w:r>
        <w:rPr>
          <w:rStyle w:val="827"/>
          <w:rFonts w:ascii="Tahoma" w:hAnsi="Tahoma" w:cs="Tahoma"/>
          <w:color w:val="333333"/>
          <w:sz w:val="21"/>
          <w:szCs w:val="21"/>
        </w:rPr>
        <w:t xml:space="preserve">Межрегиональном управлении</w:t>
      </w:r>
      <w:r>
        <w:rPr>
          <w:rStyle w:val="827"/>
          <w:rFonts w:ascii="Tahoma" w:hAnsi="Tahoma" w:cs="Tahoma"/>
          <w:color w:val="333333"/>
          <w:sz w:val="21"/>
          <w:szCs w:val="21"/>
        </w:rPr>
        <w:t xml:space="preserve"> Федеральной службы по надзору в сфере природопользования по </w:t>
      </w:r>
      <w:r>
        <w:rPr>
          <w:rStyle w:val="827"/>
          <w:rFonts w:ascii="Tahoma" w:hAnsi="Tahoma" w:cs="Tahoma"/>
          <w:color w:val="333333"/>
          <w:sz w:val="21"/>
          <w:szCs w:val="21"/>
        </w:rPr>
        <w:t xml:space="preserve">Нижегородской области и Республике Мордовия</w:t>
      </w:r>
      <w:r/>
    </w:p>
    <w:p>
      <w:pPr>
        <w:pStyle w:val="826"/>
        <w:ind w:firstLine="709"/>
        <w:jc w:val="both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 xml:space="preserve">Межрегиональное управление Федеральной службы по надзору в сфере природопользования по Нижегородской области и Республике Мордовия (Адрес: 603600, </w:t>
      </w:r>
      <w:r>
        <w:rPr>
          <w:rFonts w:ascii="Tahoma" w:hAnsi="Tahoma" w:cs="Tahoma"/>
          <w:color w:val="333333"/>
          <w:sz w:val="22"/>
          <w:szCs w:val="22"/>
        </w:rPr>
        <w:t xml:space="preserve">г</w:t>
      </w:r>
      <w:r>
        <w:rPr>
          <w:rFonts w:ascii="Tahoma" w:hAnsi="Tahoma" w:cs="Tahoma"/>
          <w:color w:val="333333"/>
          <w:sz w:val="22"/>
          <w:szCs w:val="22"/>
        </w:rPr>
        <w:t xml:space="preserve">.</w:t>
      </w:r>
      <w:r>
        <w:rPr>
          <w:rFonts w:ascii="Tahoma" w:hAnsi="Tahoma" w:cs="Tahoma"/>
          <w:color w:val="333333"/>
          <w:sz w:val="22"/>
          <w:szCs w:val="22"/>
        </w:rPr>
        <w:t xml:space="preserve">Н</w:t>
      </w:r>
      <w:r>
        <w:rPr>
          <w:rFonts w:ascii="Tahoma" w:hAnsi="Tahoma" w:cs="Tahoma"/>
          <w:color w:val="333333"/>
          <w:sz w:val="22"/>
          <w:szCs w:val="22"/>
        </w:rPr>
        <w:t xml:space="preserve">ижний</w:t>
      </w:r>
      <w:r>
        <w:rPr>
          <w:rFonts w:ascii="Tahoma" w:hAnsi="Tahoma" w:cs="Tahoma"/>
          <w:color w:val="333333"/>
          <w:sz w:val="22"/>
          <w:szCs w:val="22"/>
        </w:rPr>
        <w:t xml:space="preserve"> Новгород, ул. М. Горького, д.150, тел: 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8(831)422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-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42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-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20</w:t>
      </w:r>
      <w:r>
        <w:rPr>
          <w:rFonts w:ascii="Tahoma" w:hAnsi="Tahoma" w:cs="Tahoma"/>
          <w:color w:val="333333"/>
          <w:sz w:val="22"/>
          <w:szCs w:val="22"/>
          <w:u w:val="single"/>
        </w:rPr>
        <w:t xml:space="preserve">)</w:t>
      </w:r>
      <w:r>
        <w:rPr>
          <w:rFonts w:ascii="Tahoma" w:hAnsi="Tahoma" w:cs="Tahoma"/>
          <w:color w:val="333333"/>
          <w:sz w:val="22"/>
          <w:szCs w:val="22"/>
        </w:rPr>
        <w:t xml:space="preserve"> объявляет о проведении конкурса по формированию кадрового резерва на замещение вакантных должностей гос</w:t>
      </w:r>
      <w:r>
        <w:rPr>
          <w:rFonts w:ascii="Tahoma" w:hAnsi="Tahoma" w:cs="Tahoma"/>
          <w:color w:val="333333"/>
          <w:sz w:val="22"/>
          <w:szCs w:val="22"/>
        </w:rPr>
        <w:t xml:space="preserve">ударственной гражданской службы.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cs="Tahoma"/>
          <w:color w:val="333333"/>
          <w:sz w:val="22"/>
          <w:szCs w:val="22"/>
        </w:rPr>
        <w:t xml:space="preserve">В результате оценки </w:t>
      </w:r>
      <w:r>
        <w:rPr>
          <w:rFonts w:ascii="Trebuchet MS" w:hAnsi="Trebuchet MS" w:eastAsia="Times New Roman" w:cs="Trebuchet MS"/>
          <w:color w:val="404040" w:themeColor="text1" w:themeTint="BF"/>
          <w:sz w:val="24"/>
        </w:rPr>
        <w:t xml:space="preserve">профессионального уровня, профессиональных и личностных качеств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ahoma" w:hAnsi="Tahoma" w:cs="Tahoma"/>
          <w:color w:val="333333"/>
          <w:sz w:val="22"/>
          <w:szCs w:val="22"/>
        </w:rPr>
        <w:t xml:space="preserve">кандидатов, их соответствия квалификационным требованиям к должност</w:t>
      </w:r>
      <w:r>
        <w:rPr>
          <w:rFonts w:ascii="Tahoma" w:hAnsi="Tahoma" w:cs="Tahoma"/>
          <w:color w:val="333333"/>
          <w:sz w:val="22"/>
          <w:szCs w:val="22"/>
        </w:rPr>
        <w:t xml:space="preserve">ям государственной гражданской службы</w:t>
      </w:r>
      <w:r>
        <w:rPr>
          <w:rFonts w:ascii="Tahoma" w:hAnsi="Tahoma" w:cs="Tahoma"/>
          <w:color w:val="333333"/>
          <w:sz w:val="22"/>
          <w:szCs w:val="22"/>
        </w:rPr>
        <w:t xml:space="preserve"> конкурсной комиссией включен</w:t>
      </w:r>
      <w:r>
        <w:rPr>
          <w:rFonts w:ascii="Tahoma" w:hAnsi="Tahoma" w:cs="Tahoma"/>
          <w:color w:val="333333"/>
          <w:sz w:val="22"/>
          <w:szCs w:val="22"/>
        </w:rPr>
        <w:t xml:space="preserve">ы</w:t>
      </w:r>
      <w:r>
        <w:rPr>
          <w:rFonts w:ascii="Tahoma" w:hAnsi="Tahoma" w:cs="Tahoma"/>
          <w:color w:val="333333"/>
          <w:sz w:val="22"/>
          <w:szCs w:val="22"/>
        </w:rPr>
        <w:t xml:space="preserve"> в кадровый резерв Межрегионального управления Росприроднадзора по Нижегородской области и Республике Мордовия: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rPr>
          <w:rFonts w:ascii="Trebuchet MS" w:hAnsi="Trebuchet MS" w:cs="Trebuchet MS"/>
          <w:b/>
          <w:bCs/>
          <w:sz w:val="22"/>
          <w:szCs w:val="22"/>
          <w:highlight w:val="none"/>
        </w:rPr>
      </w:pPr>
      <w:r>
        <w:rPr>
          <w:rFonts w:ascii="Trebuchet MS" w:hAnsi="Trebuchet MS" w:cs="Trebuchet MS"/>
          <w:b/>
          <w:sz w:val="22"/>
          <w:szCs w:val="22"/>
        </w:rPr>
        <w:t xml:space="preserve">- по старшей группе должностей, категории специалисты: </w:t>
      </w:r>
      <w:r>
        <w:rPr>
          <w:rFonts w:ascii="Trebuchet MS" w:hAnsi="Trebuchet MS" w:cs="Trebuchet MS"/>
          <w:sz w:val="22"/>
          <w:szCs w:val="22"/>
        </w:rPr>
      </w:r>
      <w:r/>
    </w:p>
    <w:p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</w:r>
      <w:bookmarkStart w:id="0" w:name="undefined"/>
      <w:r>
        <w:rPr>
          <w:rFonts w:ascii="Trebuchet MS" w:hAnsi="Trebuchet MS" w:cs="Trebuchet MS"/>
          <w:sz w:val="22"/>
          <w:szCs w:val="22"/>
        </w:rPr>
      </w:r>
      <w:bookmarkEnd w:id="0"/>
      <w:r>
        <w:rPr>
          <w:rFonts w:ascii="Trebuchet MS" w:hAnsi="Trebuchet MS" w:cs="Trebuchet MS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Зиборов Данила Алексеевич;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Косенков Олег Алексеевич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Гусева Жанна Валентиновна;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Дудина Ирина Тимофеевна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Тюрина Ирина Петровна;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Головастова Оксана Николаевна</w:t>
      </w:r>
      <w:r>
        <w:rPr>
          <w:rFonts w:ascii="Tahoma" w:hAnsi="Tahoma" w:cs="Tahoma"/>
          <w:sz w:val="22"/>
          <w:szCs w:val="22"/>
        </w:rPr>
        <w:t xml:space="preserve">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Михайлова Елена Николаевна;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Чурбанова Татьяна Анатольевна;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Тимкаев Ильнур Фаильевич;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Игнатьева Дина Юрьевна;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Воронцова Анастасия Александровна</w:t>
      </w:r>
      <w:r>
        <w:rPr>
          <w:rFonts w:ascii="Tahoma" w:hAnsi="Tahoma" w:cs="Tahoma"/>
          <w:sz w:val="22"/>
          <w:szCs w:val="22"/>
          <w:highlight w:val="white"/>
        </w:rPr>
        <w:t xml:space="preserve">;</w:t>
      </w:r>
      <w:r>
        <w:rPr>
          <w:rFonts w:ascii="Tahoma" w:hAnsi="Tahoma" w:cs="Tahoma"/>
          <w:sz w:val="22"/>
          <w:szCs w:val="22"/>
        </w:rPr>
      </w:r>
      <w:r/>
    </w:p>
    <w:p>
      <w:pPr>
        <w:pStyle w:val="829"/>
        <w:numPr>
          <w:ilvl w:val="0"/>
          <w:numId w:val="5"/>
        </w:numPr>
        <w:ind w:left="0" w:firstLine="0"/>
        <w:rPr>
          <w:rFonts w:ascii="Tahoma" w:hAnsi="Tahoma" w:cs="Tahoma"/>
          <w:sz w:val="22"/>
          <w:szCs w:val="22"/>
          <w:highlight w:val="none"/>
        </w:rPr>
      </w:pPr>
      <w:r>
        <w:rPr>
          <w:rFonts w:ascii="Tahoma" w:hAnsi="Tahoma" w:cs="Tahoma"/>
          <w:sz w:val="22"/>
          <w:szCs w:val="22"/>
          <w:highlight w:val="none"/>
        </w:rPr>
        <w:t xml:space="preserve">Танисова Дарья Сергеевна</w:t>
      </w:r>
      <w:r>
        <w:rPr>
          <w:rFonts w:ascii="Tahoma" w:hAnsi="Tahoma" w:cs="Tahoma"/>
          <w:sz w:val="22"/>
          <w:szCs w:val="22"/>
        </w:rPr>
      </w:r>
      <w:r/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</w:rPr>
      </w:r>
      <w:r/>
    </w:p>
    <w:p>
      <w:pPr>
        <w:rPr>
          <w:rFonts w:ascii="Trebuchet MS" w:hAnsi="Trebuchet MS" w:cs="Trebuchet MS"/>
          <w:b/>
          <w:bCs/>
          <w:sz w:val="22"/>
          <w:szCs w:val="22"/>
          <w:highlight w:val="none"/>
        </w:rPr>
      </w:pPr>
      <w:r>
        <w:rPr>
          <w:rFonts w:ascii="Trebuchet MS" w:hAnsi="Trebuchet MS" w:cs="Trebuchet MS"/>
          <w:sz w:val="22"/>
          <w:szCs w:val="22"/>
          <w:highlight w:val="none"/>
        </w:rPr>
      </w:r>
      <w:r>
        <w:rPr>
          <w:rFonts w:ascii="Trebuchet MS" w:hAnsi="Trebuchet MS" w:cs="Trebuchet MS"/>
          <w:sz w:val="22"/>
          <w:szCs w:val="22"/>
        </w:rPr>
      </w:r>
      <w:r/>
    </w:p>
    <w:p>
      <w:pPr>
        <w:spacing w:after="150" w:line="240" w:lineRule="auto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Tempora LGC Uni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3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3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3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3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3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3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3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3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2"/>
    <w:next w:val="822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3"/>
    <w:link w:val="665"/>
    <w:uiPriority w:val="10"/>
    <w:rPr>
      <w:sz w:val="48"/>
      <w:szCs w:val="48"/>
    </w:rPr>
  </w:style>
  <w:style w:type="paragraph" w:styleId="667">
    <w:name w:val="Subtitle"/>
    <w:basedOn w:val="822"/>
    <w:next w:val="822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3"/>
    <w:link w:val="667"/>
    <w:uiPriority w:val="11"/>
    <w:rPr>
      <w:sz w:val="24"/>
      <w:szCs w:val="24"/>
    </w:rPr>
  </w:style>
  <w:style w:type="paragraph" w:styleId="669">
    <w:name w:val="Quote"/>
    <w:basedOn w:val="822"/>
    <w:next w:val="822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2"/>
    <w:next w:val="822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2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23"/>
    <w:link w:val="673"/>
    <w:uiPriority w:val="99"/>
  </w:style>
  <w:style w:type="paragraph" w:styleId="675">
    <w:name w:val="Footer"/>
    <w:basedOn w:val="822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23"/>
    <w:link w:val="675"/>
    <w:uiPriority w:val="99"/>
  </w:style>
  <w:style w:type="paragraph" w:styleId="677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675"/>
    <w:uiPriority w:val="99"/>
  </w:style>
  <w:style w:type="table" w:styleId="679">
    <w:name w:val="Table Grid"/>
    <w:basedOn w:val="8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3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3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paragraph" w:styleId="826">
    <w:name w:val="Normal (Web)"/>
    <w:basedOn w:val="82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7">
    <w:name w:val="Strong"/>
    <w:basedOn w:val="823"/>
    <w:uiPriority w:val="22"/>
    <w:qFormat/>
    <w:rPr>
      <w:b/>
      <w:bCs/>
    </w:rPr>
  </w:style>
  <w:style w:type="character" w:styleId="828">
    <w:name w:val="Hyperlink"/>
    <w:basedOn w:val="823"/>
    <w:uiPriority w:val="99"/>
    <w:semiHidden/>
    <w:unhideWhenUsed/>
    <w:rPr>
      <w:color w:val="0000ff"/>
      <w:u w:val="single"/>
    </w:rPr>
  </w:style>
  <w:style w:type="paragraph" w:styleId="829">
    <w:name w:val="List Paragraph"/>
    <w:basedOn w:val="8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Шикина Юлия</dc:creator>
  <cp:keywords/>
  <dc:description/>
  <cp:revision>21</cp:revision>
  <dcterms:created xsi:type="dcterms:W3CDTF">2018-02-12T05:58:00Z</dcterms:created>
  <dcterms:modified xsi:type="dcterms:W3CDTF">2024-10-11T12:24:02Z</dcterms:modified>
</cp:coreProperties>
</file>