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F0" w:rsidRDefault="00FA6FF0">
      <w:pPr>
        <w:pStyle w:val="ConsPlusTitlePage"/>
      </w:pPr>
      <w:r>
        <w:t xml:space="preserve">Документ предоставлен </w:t>
      </w:r>
      <w:hyperlink r:id="rId4">
        <w:r>
          <w:rPr>
            <w:color w:val="0000FF"/>
          </w:rPr>
          <w:t>КонсультантПлюс</w:t>
        </w:r>
      </w:hyperlink>
      <w:r>
        <w:br/>
      </w:r>
    </w:p>
    <w:p w:rsidR="00FA6FF0" w:rsidRDefault="00FA6FF0">
      <w:pPr>
        <w:pStyle w:val="ConsPlusNormal"/>
        <w:jc w:val="both"/>
        <w:outlineLvl w:val="0"/>
      </w:pPr>
    </w:p>
    <w:p w:rsidR="00FA6FF0" w:rsidRDefault="00FA6FF0">
      <w:pPr>
        <w:pStyle w:val="ConsPlusNormal"/>
        <w:outlineLvl w:val="0"/>
      </w:pPr>
      <w:r>
        <w:t>Зарегистрировано в Минюсте России 25 декабря 2020 г. N 61835</w:t>
      </w:r>
    </w:p>
    <w:p w:rsidR="00FA6FF0" w:rsidRDefault="00FA6FF0">
      <w:pPr>
        <w:pStyle w:val="ConsPlusNormal"/>
        <w:pBdr>
          <w:bottom w:val="single" w:sz="6" w:space="0" w:color="auto"/>
        </w:pBdr>
        <w:spacing w:before="100" w:after="100"/>
        <w:jc w:val="both"/>
        <w:rPr>
          <w:sz w:val="2"/>
          <w:szCs w:val="2"/>
        </w:rPr>
      </w:pPr>
    </w:p>
    <w:p w:rsidR="00FA6FF0" w:rsidRDefault="00FA6FF0">
      <w:pPr>
        <w:pStyle w:val="ConsPlusNormal"/>
        <w:jc w:val="both"/>
      </w:pPr>
    </w:p>
    <w:p w:rsidR="00FA6FF0" w:rsidRDefault="00FA6FF0">
      <w:pPr>
        <w:pStyle w:val="ConsPlusTitle"/>
        <w:jc w:val="center"/>
      </w:pPr>
      <w:r>
        <w:t>МИНИСТЕРСТВО ПРИРОДНЫХ РЕСУРСОВ И ЭКОЛОГИИ</w:t>
      </w:r>
    </w:p>
    <w:p w:rsidR="00FA6FF0" w:rsidRDefault="00FA6FF0">
      <w:pPr>
        <w:pStyle w:val="ConsPlusTitle"/>
        <w:jc w:val="center"/>
      </w:pPr>
      <w:r>
        <w:t>РОССИЙСКОЙ ФЕДЕРАЦИИ</w:t>
      </w:r>
    </w:p>
    <w:p w:rsidR="00FA6FF0" w:rsidRDefault="00FA6FF0">
      <w:pPr>
        <w:pStyle w:val="ConsPlusTitle"/>
        <w:jc w:val="both"/>
      </w:pPr>
    </w:p>
    <w:p w:rsidR="00FA6FF0" w:rsidRDefault="00FA6FF0">
      <w:pPr>
        <w:pStyle w:val="ConsPlusTitle"/>
        <w:jc w:val="center"/>
      </w:pPr>
      <w:r>
        <w:t>ПРИКАЗ</w:t>
      </w:r>
    </w:p>
    <w:p w:rsidR="00FA6FF0" w:rsidRDefault="00FA6FF0">
      <w:pPr>
        <w:pStyle w:val="ConsPlusTitle"/>
        <w:jc w:val="center"/>
      </w:pPr>
      <w:r>
        <w:t>от 7 декабря 2020 г. N 1021</w:t>
      </w:r>
    </w:p>
    <w:p w:rsidR="00FA6FF0" w:rsidRDefault="00FA6FF0">
      <w:pPr>
        <w:pStyle w:val="ConsPlusTitle"/>
        <w:jc w:val="both"/>
      </w:pPr>
    </w:p>
    <w:p w:rsidR="00FA6FF0" w:rsidRDefault="00FA6FF0">
      <w:pPr>
        <w:pStyle w:val="ConsPlusTitle"/>
        <w:jc w:val="center"/>
      </w:pPr>
      <w:r>
        <w:t>ОБ УТВЕРЖДЕНИИ МЕТОДИЧЕСКИХ УКАЗАНИЙ</w:t>
      </w:r>
    </w:p>
    <w:p w:rsidR="00FA6FF0" w:rsidRDefault="00FA6FF0">
      <w:pPr>
        <w:pStyle w:val="ConsPlusTitle"/>
        <w:jc w:val="center"/>
      </w:pPr>
      <w:r>
        <w:t>ПО РАЗРАБОТКЕ ПРОЕКТОВ НОРМАТИВОВ ОБРАЗОВАНИЯ ОТХОДОВ</w:t>
      </w:r>
    </w:p>
    <w:p w:rsidR="00FA6FF0" w:rsidRDefault="00FA6FF0">
      <w:pPr>
        <w:pStyle w:val="ConsPlusTitle"/>
        <w:jc w:val="center"/>
      </w:pPr>
      <w:r>
        <w:t>И ЛИМИТОВ НА ИХ РАЗМЕЩЕНИЕ</w:t>
      </w:r>
    </w:p>
    <w:p w:rsidR="00FA6FF0" w:rsidRDefault="00FA6FF0">
      <w:pPr>
        <w:pStyle w:val="ConsPlusNormal"/>
        <w:jc w:val="both"/>
      </w:pPr>
    </w:p>
    <w:p w:rsidR="00FA6FF0" w:rsidRDefault="00FA6FF0">
      <w:pPr>
        <w:pStyle w:val="ConsPlusNormal"/>
        <w:ind w:firstLine="540"/>
        <w:jc w:val="both"/>
      </w:pPr>
      <w:r>
        <w:t xml:space="preserve">В соответствии с </w:t>
      </w:r>
      <w:hyperlink r:id="rId5">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2016, N 1, ст. 24) и </w:t>
      </w:r>
      <w:hyperlink r:id="rId6">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FA6FF0" w:rsidRDefault="00FA6FF0">
      <w:pPr>
        <w:pStyle w:val="ConsPlusNormal"/>
        <w:spacing w:before="220"/>
        <w:ind w:firstLine="540"/>
        <w:jc w:val="both"/>
      </w:pPr>
      <w:r>
        <w:t xml:space="preserve">1. Утвердить прилагаемые методические </w:t>
      </w:r>
      <w:hyperlink w:anchor="P29">
        <w:r>
          <w:rPr>
            <w:color w:val="0000FF"/>
          </w:rPr>
          <w:t>указания</w:t>
        </w:r>
      </w:hyperlink>
      <w:r>
        <w:t xml:space="preserve"> по разработке проектов нормативов образования отходов и лимитов на их размещение.</w:t>
      </w:r>
    </w:p>
    <w:p w:rsidR="00FA6FF0" w:rsidRDefault="00FA6FF0">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FA6FF0" w:rsidRDefault="00FA6FF0">
      <w:pPr>
        <w:pStyle w:val="ConsPlusNormal"/>
        <w:jc w:val="both"/>
      </w:pPr>
    </w:p>
    <w:p w:rsidR="00FA6FF0" w:rsidRDefault="00FA6FF0">
      <w:pPr>
        <w:pStyle w:val="ConsPlusNormal"/>
        <w:jc w:val="right"/>
      </w:pPr>
      <w:r>
        <w:t>Министр</w:t>
      </w:r>
    </w:p>
    <w:p w:rsidR="00FA6FF0" w:rsidRDefault="00FA6FF0">
      <w:pPr>
        <w:pStyle w:val="ConsPlusNormal"/>
        <w:jc w:val="right"/>
      </w:pPr>
      <w:r>
        <w:t>А.А.КОЗЛОВ</w:t>
      </w: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0"/>
      </w:pPr>
      <w:r>
        <w:t>Утверждены</w:t>
      </w:r>
    </w:p>
    <w:p w:rsidR="00FA6FF0" w:rsidRDefault="00FA6FF0">
      <w:pPr>
        <w:pStyle w:val="ConsPlusNormal"/>
        <w:jc w:val="right"/>
      </w:pPr>
      <w:r>
        <w:t>приказом Минприроды России</w:t>
      </w:r>
    </w:p>
    <w:p w:rsidR="00FA6FF0" w:rsidRDefault="00FA6FF0">
      <w:pPr>
        <w:pStyle w:val="ConsPlusNormal"/>
        <w:jc w:val="right"/>
      </w:pPr>
      <w:r>
        <w:t>от 7 декабря 2020 г. N 1021</w:t>
      </w:r>
    </w:p>
    <w:p w:rsidR="00FA6FF0" w:rsidRDefault="00FA6FF0">
      <w:pPr>
        <w:pStyle w:val="ConsPlusNormal"/>
        <w:jc w:val="both"/>
      </w:pPr>
    </w:p>
    <w:p w:rsidR="00FA6FF0" w:rsidRDefault="00FA6FF0">
      <w:pPr>
        <w:pStyle w:val="ConsPlusTitle"/>
        <w:jc w:val="center"/>
      </w:pPr>
      <w:bookmarkStart w:id="0" w:name="P29"/>
      <w:bookmarkEnd w:id="0"/>
      <w:r>
        <w:t>МЕТОДИЧЕСКИЕ УКАЗАНИЯ</w:t>
      </w:r>
    </w:p>
    <w:p w:rsidR="00FA6FF0" w:rsidRDefault="00FA6FF0">
      <w:pPr>
        <w:pStyle w:val="ConsPlusTitle"/>
        <w:jc w:val="center"/>
      </w:pPr>
      <w:r>
        <w:t>ПО РАЗРАБОТКЕ ПРОЕКТОВ НОРМАТИВОВ ОБРАЗОВАНИЯ ОТХОДОВ</w:t>
      </w:r>
    </w:p>
    <w:p w:rsidR="00FA6FF0" w:rsidRDefault="00FA6FF0">
      <w:pPr>
        <w:pStyle w:val="ConsPlusTitle"/>
        <w:jc w:val="center"/>
      </w:pPr>
      <w:r>
        <w:t>И ЛИМИТОВ НА ИХ РАЗМЕЩЕНИЕ</w:t>
      </w:r>
    </w:p>
    <w:p w:rsidR="00FA6FF0" w:rsidRDefault="00FA6FF0">
      <w:pPr>
        <w:pStyle w:val="ConsPlusNormal"/>
        <w:jc w:val="both"/>
      </w:pPr>
    </w:p>
    <w:p w:rsidR="00FA6FF0" w:rsidRDefault="00FA6FF0">
      <w:pPr>
        <w:pStyle w:val="ConsPlusTitle"/>
        <w:jc w:val="center"/>
        <w:outlineLvl w:val="1"/>
      </w:pPr>
      <w:r>
        <w:t>I. Общие положения</w:t>
      </w:r>
    </w:p>
    <w:p w:rsidR="00FA6FF0" w:rsidRDefault="00FA6FF0">
      <w:pPr>
        <w:pStyle w:val="ConsPlusNormal"/>
        <w:jc w:val="both"/>
      </w:pPr>
    </w:p>
    <w:p w:rsidR="00FA6FF0" w:rsidRDefault="00FA6FF0">
      <w:pPr>
        <w:pStyle w:val="ConsPlusNormal"/>
        <w:ind w:firstLine="540"/>
        <w:jc w:val="both"/>
      </w:pPr>
      <w:r>
        <w:t>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
    <w:p w:rsidR="00FA6FF0" w:rsidRDefault="00FA6FF0">
      <w:pPr>
        <w:pStyle w:val="ConsPlusNormal"/>
        <w:spacing w:before="220"/>
        <w:ind w:firstLine="540"/>
        <w:jc w:val="both"/>
      </w:pPr>
      <w:r>
        <w:t xml:space="preserve">2. Методические указания устанавливают единый подход к разработке и общие требования </w:t>
      </w:r>
      <w:r>
        <w:lastRenderedPageBreak/>
        <w:t>к 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 (далее - объекты НВОС), отнесенных к I и II категориям.</w:t>
      </w:r>
    </w:p>
    <w:p w:rsidR="00FA6FF0" w:rsidRDefault="00FA6FF0">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FA6FF0" w:rsidRDefault="00FA6FF0">
      <w:pPr>
        <w:pStyle w:val="ConsPlusNormal"/>
        <w:spacing w:before="220"/>
        <w:ind w:firstLine="540"/>
        <w:jc w:val="both"/>
      </w:pPr>
      <w:r>
        <w:t>4. НООЛР разрабатываются для каждого объекта НВОС I или II категорий.</w:t>
      </w:r>
    </w:p>
    <w:p w:rsidR="00FA6FF0" w:rsidRDefault="00FA6FF0">
      <w:pPr>
        <w:pStyle w:val="ConsPlusNormal"/>
        <w:spacing w:before="220"/>
        <w:ind w:firstLine="540"/>
        <w:jc w:val="both"/>
      </w:pPr>
      <w:r>
        <w:t>5. Основными задачами при разработке НООЛР являются:</w:t>
      </w:r>
    </w:p>
    <w:p w:rsidR="00FA6FF0" w:rsidRDefault="00FA6FF0">
      <w:pPr>
        <w:pStyle w:val="ConsPlusNormal"/>
        <w:spacing w:before="220"/>
        <w:ind w:firstLine="540"/>
        <w:jc w:val="both"/>
      </w:pPr>
      <w:r>
        <w:t>обоснование нормативов образования отходов;</w:t>
      </w:r>
    </w:p>
    <w:p w:rsidR="00FA6FF0" w:rsidRDefault="00FA6FF0">
      <w:pPr>
        <w:pStyle w:val="ConsPlusNormal"/>
        <w:spacing w:before="220"/>
        <w:ind w:firstLine="540"/>
        <w:jc w:val="both"/>
      </w:pPr>
      <w:r>
        <w:t>обоснование запрашиваемых лимитов на размещение отходов для объектов НВОС I категории;</w:t>
      </w:r>
    </w:p>
    <w:p w:rsidR="00FA6FF0" w:rsidRDefault="00FA6FF0">
      <w:pPr>
        <w:pStyle w:val="ConsPlusNormal"/>
        <w:spacing w:before="220"/>
        <w:ind w:firstLine="540"/>
        <w:jc w:val="both"/>
      </w:pPr>
      <w:r>
        <w:t>обоснование массы или объема размещаемых отходов для объектов НВОС II категории.</w:t>
      </w:r>
    </w:p>
    <w:p w:rsidR="00FA6FF0" w:rsidRDefault="00FA6FF0">
      <w:pPr>
        <w:pStyle w:val="ConsPlusNormal"/>
        <w:spacing w:before="220"/>
        <w:ind w:firstLine="540"/>
        <w:jc w:val="both"/>
      </w:pPr>
      <w:bookmarkStart w:id="1" w:name="P43"/>
      <w:bookmarkEnd w:id="1"/>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FA6FF0" w:rsidRDefault="00FA6FF0">
      <w:pPr>
        <w:pStyle w:val="ConsPlusNormal"/>
        <w:spacing w:before="220"/>
        <w:ind w:firstLine="540"/>
        <w:jc w:val="both"/>
      </w:pPr>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FA6FF0" w:rsidRDefault="00FA6FF0">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FA6FF0" w:rsidRDefault="00FA6FF0">
      <w:pPr>
        <w:pStyle w:val="ConsPlusNormal"/>
        <w:spacing w:before="220"/>
        <w:ind w:firstLine="540"/>
        <w:jc w:val="both"/>
      </w:pPr>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FA6FF0" w:rsidRDefault="00FA6FF0">
      <w:pPr>
        <w:pStyle w:val="ConsPlusNormal"/>
        <w:spacing w:before="220"/>
        <w:ind w:firstLine="540"/>
        <w:jc w:val="both"/>
      </w:pPr>
      <w:r>
        <w:t>количество планируемых к размещению отходов.</w:t>
      </w:r>
    </w:p>
    <w:p w:rsidR="00FA6FF0" w:rsidRDefault="00FA6FF0">
      <w:pPr>
        <w:pStyle w:val="ConsPlusNormal"/>
        <w:jc w:val="both"/>
      </w:pPr>
    </w:p>
    <w:p w:rsidR="00FA6FF0" w:rsidRDefault="00FA6FF0">
      <w:pPr>
        <w:pStyle w:val="ConsPlusTitle"/>
        <w:jc w:val="center"/>
        <w:outlineLvl w:val="1"/>
      </w:pPr>
      <w:bookmarkStart w:id="2" w:name="P49"/>
      <w:bookmarkEnd w:id="2"/>
      <w:r>
        <w:t>II. Методы определения (расчета) нормативов</w:t>
      </w:r>
    </w:p>
    <w:p w:rsidR="00FA6FF0" w:rsidRDefault="00FA6FF0">
      <w:pPr>
        <w:pStyle w:val="ConsPlusTitle"/>
        <w:jc w:val="center"/>
      </w:pPr>
      <w:r>
        <w:t>образования отходов</w:t>
      </w:r>
    </w:p>
    <w:p w:rsidR="00FA6FF0" w:rsidRDefault="00FA6FF0">
      <w:pPr>
        <w:pStyle w:val="ConsPlusNormal"/>
        <w:jc w:val="both"/>
      </w:pPr>
    </w:p>
    <w:p w:rsidR="00FA6FF0" w:rsidRDefault="00FA6FF0">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FA6FF0" w:rsidRDefault="00FA6FF0">
      <w:pPr>
        <w:pStyle w:val="ConsPlusNormal"/>
        <w:spacing w:before="220"/>
        <w:ind w:firstLine="540"/>
        <w:jc w:val="both"/>
      </w:pPr>
      <w:r>
        <w:t>единица произведенной продукции, единица используемого сырья - для отходов производства;</w:t>
      </w:r>
    </w:p>
    <w:p w:rsidR="00FA6FF0" w:rsidRDefault="00FA6FF0">
      <w:pPr>
        <w:pStyle w:val="ConsPlusNormal"/>
        <w:spacing w:before="220"/>
        <w:ind w:firstLine="540"/>
        <w:jc w:val="both"/>
      </w:pPr>
      <w:r>
        <w:t>единица расстояния (например, километр) - для отходов обслуживания транспортных средств;</w:t>
      </w:r>
    </w:p>
    <w:p w:rsidR="00FA6FF0" w:rsidRDefault="00FA6FF0">
      <w:pPr>
        <w:pStyle w:val="ConsPlusNormal"/>
        <w:spacing w:before="220"/>
        <w:ind w:firstLine="540"/>
        <w:jc w:val="both"/>
      </w:pPr>
      <w:r>
        <w:lastRenderedPageBreak/>
        <w:t>единица площади - для отходов при уборке территории;</w:t>
      </w:r>
    </w:p>
    <w:p w:rsidR="00FA6FF0" w:rsidRDefault="00FA6FF0">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FA6FF0" w:rsidRDefault="00FA6FF0">
      <w:pPr>
        <w:pStyle w:val="ConsPlusNormal"/>
        <w:spacing w:before="220"/>
        <w:ind w:firstLine="540"/>
        <w:jc w:val="both"/>
      </w:pPr>
      <w:r>
        <w:t>единица места - для гостиниц, столовых и других организаций и учреждений.</w:t>
      </w:r>
    </w:p>
    <w:p w:rsidR="00FA6FF0" w:rsidRDefault="00FA6FF0">
      <w:pPr>
        <w:pStyle w:val="ConsPlusNormal"/>
        <w:spacing w:before="220"/>
        <w:ind w:firstLine="540"/>
        <w:jc w:val="both"/>
      </w:pPr>
      <w:bookmarkStart w:id="3" w:name="P58"/>
      <w:bookmarkEnd w:id="3"/>
      <w:r>
        <w:t>8. Для обоснования нормативов образования отходов используются сведения, содержащиеся в одном из следующих источников информации:</w:t>
      </w:r>
    </w:p>
    <w:p w:rsidR="00FA6FF0" w:rsidRDefault="00FA6FF0">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FA6FF0" w:rsidRDefault="00FA6FF0">
      <w:pPr>
        <w:pStyle w:val="ConsPlusNormal"/>
        <w:spacing w:before="220"/>
        <w:ind w:firstLine="540"/>
        <w:jc w:val="both"/>
      </w:pPr>
      <w:r>
        <w:t>--------------------------------</w:t>
      </w:r>
    </w:p>
    <w:p w:rsidR="00FA6FF0" w:rsidRDefault="00FA6FF0">
      <w:pPr>
        <w:pStyle w:val="ConsPlusNormal"/>
        <w:spacing w:before="220"/>
        <w:ind w:firstLine="540"/>
        <w:jc w:val="both"/>
      </w:pPr>
      <w:r>
        <w:t>&lt;1&gt;</w:t>
      </w:r>
      <w:hyperlink r:id="rId7">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FA6FF0" w:rsidRDefault="00FA6FF0">
      <w:pPr>
        <w:pStyle w:val="ConsPlusNormal"/>
        <w:jc w:val="both"/>
      </w:pPr>
    </w:p>
    <w:p w:rsidR="00FA6FF0" w:rsidRDefault="00FA6FF0">
      <w:pPr>
        <w:pStyle w:val="ConsPlusNormal"/>
        <w:ind w:firstLine="540"/>
        <w:jc w:val="both"/>
      </w:pPr>
      <w:r>
        <w:t>удельные отраслевые нормативы образования отходов;</w:t>
      </w:r>
    </w:p>
    <w:p w:rsidR="00FA6FF0" w:rsidRDefault="00FA6FF0">
      <w:pPr>
        <w:pStyle w:val="ConsPlusNormal"/>
        <w:spacing w:before="220"/>
        <w:ind w:firstLine="540"/>
        <w:jc w:val="both"/>
      </w:pPr>
      <w:r>
        <w:t>сведения о сроке службы материалов и изделий;</w:t>
      </w:r>
    </w:p>
    <w:p w:rsidR="00FA6FF0" w:rsidRDefault="00FA6FF0">
      <w:pPr>
        <w:pStyle w:val="ConsPlusNormal"/>
        <w:spacing w:before="220"/>
        <w:ind w:firstLine="540"/>
        <w:jc w:val="both"/>
      </w:pPr>
      <w:r>
        <w:t>критерии, указывающие на утрату товаров (продукции) потребительских свойств.</w:t>
      </w:r>
    </w:p>
    <w:p w:rsidR="00FA6FF0" w:rsidRDefault="00FA6FF0">
      <w:pPr>
        <w:pStyle w:val="ConsPlusNormal"/>
        <w:spacing w:before="220"/>
        <w:ind w:firstLine="540"/>
        <w:jc w:val="both"/>
      </w:pPr>
      <w:r>
        <w:t xml:space="preserve">9. В случае отсутствия соответствующих показателей, указанных в </w:t>
      </w:r>
      <w:hyperlink w:anchor="P58">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FA6FF0" w:rsidRDefault="00FA6FF0">
      <w:pPr>
        <w:pStyle w:val="ConsPlusNormal"/>
        <w:spacing w:before="220"/>
        <w:ind w:firstLine="540"/>
        <w:jc w:val="both"/>
      </w:pPr>
      <w:r>
        <w:t>расчет по материально-сырьевому балансу;</w:t>
      </w:r>
    </w:p>
    <w:p w:rsidR="00FA6FF0" w:rsidRDefault="00FA6FF0">
      <w:pPr>
        <w:pStyle w:val="ConsPlusNormal"/>
        <w:spacing w:before="220"/>
        <w:ind w:firstLine="540"/>
        <w:jc w:val="both"/>
      </w:pPr>
      <w:r>
        <w:t>экспериментальный метод;</w:t>
      </w:r>
    </w:p>
    <w:p w:rsidR="00FA6FF0" w:rsidRDefault="00FA6FF0">
      <w:pPr>
        <w:pStyle w:val="ConsPlusNormal"/>
        <w:spacing w:before="220"/>
        <w:ind w:firstLine="540"/>
        <w:jc w:val="both"/>
      </w:pPr>
      <w:r>
        <w:t>метод расчета по фактическим объемам образования отходов (статистический метод).</w:t>
      </w:r>
    </w:p>
    <w:p w:rsidR="00FA6FF0" w:rsidRDefault="00FA6FF0">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FA6FF0" w:rsidRDefault="00FA6FF0">
      <w:pPr>
        <w:pStyle w:val="ConsPlusNormal"/>
        <w:spacing w:before="220"/>
        <w:ind w:firstLine="540"/>
        <w:jc w:val="both"/>
      </w:pPr>
      <w:r>
        <w:t>количество используемого сырья и материалов;</w:t>
      </w:r>
    </w:p>
    <w:p w:rsidR="00FA6FF0" w:rsidRDefault="00FA6FF0">
      <w:pPr>
        <w:pStyle w:val="ConsPlusNormal"/>
        <w:spacing w:before="220"/>
        <w:ind w:firstLine="540"/>
        <w:jc w:val="both"/>
      </w:pPr>
      <w:r>
        <w:t>количество сырья и материалов, перешедшее в продукцию (при необходимости);</w:t>
      </w:r>
    </w:p>
    <w:p w:rsidR="00FA6FF0" w:rsidRDefault="00FA6FF0">
      <w:pPr>
        <w:pStyle w:val="ConsPlusNormal"/>
        <w:spacing w:before="220"/>
        <w:ind w:firstLine="540"/>
        <w:jc w:val="both"/>
      </w:pPr>
      <w:r>
        <w:t>количество произведенной продукции;</w:t>
      </w:r>
    </w:p>
    <w:p w:rsidR="00FA6FF0" w:rsidRDefault="00FA6FF0">
      <w:pPr>
        <w:pStyle w:val="ConsPlusNormal"/>
        <w:spacing w:before="220"/>
        <w:ind w:firstLine="540"/>
        <w:jc w:val="both"/>
      </w:pPr>
      <w:r>
        <w:t>нормы естественной убыли;</w:t>
      </w:r>
    </w:p>
    <w:p w:rsidR="00FA6FF0" w:rsidRDefault="00FA6FF0">
      <w:pPr>
        <w:pStyle w:val="ConsPlusNormal"/>
        <w:spacing w:before="220"/>
        <w:ind w:firstLine="540"/>
        <w:jc w:val="both"/>
      </w:pPr>
      <w:r>
        <w:t>количество веществ, выбрасываемых в атмосферный воздух и сбрасываемых со сточными водами.</w:t>
      </w:r>
    </w:p>
    <w:p w:rsidR="00FA6FF0" w:rsidRDefault="00FA6FF0">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FA6FF0" w:rsidRDefault="00FA6FF0">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FA6FF0" w:rsidRDefault="00FA6FF0">
      <w:pPr>
        <w:pStyle w:val="ConsPlusNormal"/>
        <w:jc w:val="both"/>
      </w:pPr>
    </w:p>
    <w:p w:rsidR="00FA6FF0" w:rsidRDefault="00FA6FF0">
      <w:pPr>
        <w:pStyle w:val="ConsPlusNormal"/>
        <w:ind w:firstLine="540"/>
        <w:jc w:val="both"/>
      </w:pPr>
      <w:r>
        <w:rPr>
          <w:noProof/>
          <w:position w:val="-25"/>
        </w:rPr>
        <w:drawing>
          <wp:inline distT="0" distB="0" distL="0" distR="0">
            <wp:extent cx="67056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461010"/>
                    </a:xfrm>
                    <a:prstGeom prst="rect">
                      <a:avLst/>
                    </a:prstGeom>
                    <a:noFill/>
                    <a:ln>
                      <a:noFill/>
                    </a:ln>
                  </pic:spPr>
                </pic:pic>
              </a:graphicData>
            </a:graphic>
          </wp:inline>
        </w:drawing>
      </w:r>
    </w:p>
    <w:p w:rsidR="00FA6FF0" w:rsidRDefault="00FA6FF0">
      <w:pPr>
        <w:pStyle w:val="ConsPlusNormal"/>
        <w:jc w:val="both"/>
      </w:pPr>
    </w:p>
    <w:p w:rsidR="00FA6FF0" w:rsidRDefault="00FA6FF0">
      <w:pPr>
        <w:pStyle w:val="ConsPlusNormal"/>
        <w:ind w:firstLine="540"/>
        <w:jc w:val="both"/>
      </w:pPr>
      <w:r>
        <w:t>где</w:t>
      </w:r>
    </w:p>
    <w:p w:rsidR="00FA6FF0" w:rsidRDefault="00FA6FF0">
      <w:pPr>
        <w:pStyle w:val="ConsPlusNormal"/>
        <w:spacing w:before="220"/>
        <w:ind w:firstLine="540"/>
        <w:jc w:val="both"/>
      </w:pPr>
      <w:r>
        <w:t>H</w:t>
      </w:r>
      <w:r>
        <w:rPr>
          <w:vertAlign w:val="subscript"/>
        </w:rPr>
        <w:t>о</w:t>
      </w:r>
      <w:r>
        <w:t xml:space="preserve"> - норматив образования отходов, тонн на единицу продукции;</w:t>
      </w:r>
    </w:p>
    <w:p w:rsidR="00FA6FF0" w:rsidRDefault="00FA6FF0">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FA6FF0" w:rsidRDefault="00FA6FF0">
      <w:pPr>
        <w:pStyle w:val="ConsPlusNormal"/>
        <w:spacing w:before="220"/>
        <w:ind w:firstLine="540"/>
        <w:jc w:val="both"/>
      </w:pPr>
      <w:r>
        <w:t>q - объем продукции, выпускаемой за единицу времени.</w:t>
      </w:r>
    </w:p>
    <w:p w:rsidR="00FA6FF0" w:rsidRDefault="00FA6FF0">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(C</w:t>
      </w:r>
      <w:r>
        <w:rPr>
          <w:vertAlign w:val="subscript"/>
        </w:rPr>
        <w:t>пп</w:t>
      </w:r>
      <w:r>
        <w:t>). Исходя из значения этого показателя и данных о массе извлеченного из сырья полезного продукта (M</w:t>
      </w:r>
      <w:r>
        <w:rPr>
          <w:vertAlign w:val="subscript"/>
        </w:rPr>
        <w:t>пп</w:t>
      </w:r>
      <w:r>
        <w:t>) определяется масса образования отходов (V</w:t>
      </w:r>
      <w:r>
        <w:rPr>
          <w:vertAlign w:val="subscript"/>
        </w:rPr>
        <w:t>о</w:t>
      </w:r>
      <w:r>
        <w:t>) по формуле:</w:t>
      </w:r>
    </w:p>
    <w:p w:rsidR="00FA6FF0" w:rsidRDefault="00FA6FF0">
      <w:pPr>
        <w:pStyle w:val="ConsPlusNormal"/>
        <w:jc w:val="both"/>
      </w:pPr>
    </w:p>
    <w:p w:rsidR="00FA6FF0" w:rsidRDefault="00FA6FF0">
      <w:pPr>
        <w:pStyle w:val="ConsPlusNormal"/>
        <w:ind w:firstLine="540"/>
        <w:jc w:val="both"/>
      </w:pPr>
      <w:r>
        <w:rPr>
          <w:noProof/>
          <w:position w:val="-26"/>
        </w:rPr>
        <w:drawing>
          <wp:inline distT="0" distB="0" distL="0" distR="0">
            <wp:extent cx="172910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9105" cy="471805"/>
                    </a:xfrm>
                    <a:prstGeom prst="rect">
                      <a:avLst/>
                    </a:prstGeom>
                    <a:noFill/>
                    <a:ln>
                      <a:noFill/>
                    </a:ln>
                  </pic:spPr>
                </pic:pic>
              </a:graphicData>
            </a:graphic>
          </wp:inline>
        </w:drawing>
      </w:r>
    </w:p>
    <w:p w:rsidR="00FA6FF0" w:rsidRDefault="00FA6FF0">
      <w:pPr>
        <w:pStyle w:val="ConsPlusNormal"/>
        <w:jc w:val="both"/>
      </w:pPr>
    </w:p>
    <w:p w:rsidR="00FA6FF0" w:rsidRDefault="00FA6FF0">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FA6FF0" w:rsidRDefault="00FA6FF0">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FA6FF0" w:rsidRDefault="00FA6FF0">
      <w:pPr>
        <w:pStyle w:val="ConsPlusNormal"/>
        <w:spacing w:before="220"/>
        <w:ind w:firstLine="540"/>
        <w:jc w:val="both"/>
      </w:pPr>
      <w:r>
        <w:t>Норматив образования отходов определяется по формуле:</w:t>
      </w:r>
    </w:p>
    <w:p w:rsidR="00FA6FF0" w:rsidRDefault="00FA6FF0">
      <w:pPr>
        <w:pStyle w:val="ConsPlusNormal"/>
        <w:jc w:val="both"/>
      </w:pPr>
    </w:p>
    <w:p w:rsidR="00FA6FF0" w:rsidRDefault="00FA6FF0">
      <w:pPr>
        <w:pStyle w:val="ConsPlusNormal"/>
        <w:ind w:firstLine="540"/>
        <w:jc w:val="both"/>
      </w:pPr>
      <w:r>
        <w:rPr>
          <w:noProof/>
          <w:position w:val="-29"/>
        </w:rPr>
        <w:drawing>
          <wp:inline distT="0" distB="0" distL="0" distR="0">
            <wp:extent cx="1142365"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65" cy="513715"/>
                    </a:xfrm>
                    <a:prstGeom prst="rect">
                      <a:avLst/>
                    </a:prstGeom>
                    <a:noFill/>
                    <a:ln>
                      <a:noFill/>
                    </a:ln>
                  </pic:spPr>
                </pic:pic>
              </a:graphicData>
            </a:graphic>
          </wp:inline>
        </w:drawing>
      </w:r>
    </w:p>
    <w:p w:rsidR="00FA6FF0" w:rsidRDefault="00FA6FF0">
      <w:pPr>
        <w:pStyle w:val="ConsPlusNormal"/>
        <w:jc w:val="both"/>
      </w:pPr>
    </w:p>
    <w:p w:rsidR="00FA6FF0" w:rsidRDefault="00FA6FF0">
      <w:pPr>
        <w:pStyle w:val="ConsPlusNormal"/>
        <w:ind w:firstLine="540"/>
        <w:jc w:val="both"/>
      </w:pPr>
      <w:r>
        <w:t>где</w:t>
      </w:r>
    </w:p>
    <w:p w:rsidR="00FA6FF0" w:rsidRDefault="00FA6FF0">
      <w:pPr>
        <w:pStyle w:val="ConsPlusNormal"/>
        <w:spacing w:before="220"/>
        <w:ind w:firstLine="540"/>
        <w:jc w:val="both"/>
      </w:pPr>
      <w:r>
        <w:t>H</w:t>
      </w:r>
      <w:r>
        <w:rPr>
          <w:vertAlign w:val="subscript"/>
        </w:rPr>
        <w:t>оi</w:t>
      </w:r>
      <w:r>
        <w:t xml:space="preserve"> - удельное количество образованного в i-м году отхода;</w:t>
      </w:r>
    </w:p>
    <w:p w:rsidR="00FA6FF0" w:rsidRDefault="00FA6FF0">
      <w:pPr>
        <w:pStyle w:val="ConsPlusNormal"/>
        <w:spacing w:before="220"/>
        <w:ind w:firstLine="540"/>
        <w:jc w:val="both"/>
      </w:pPr>
      <w:r>
        <w:t>T - количество лет в рассматриваемом периоде.</w:t>
      </w:r>
    </w:p>
    <w:p w:rsidR="00FA6FF0" w:rsidRDefault="00FA6FF0">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FA6FF0" w:rsidRDefault="00FA6FF0">
      <w:pPr>
        <w:pStyle w:val="ConsPlusNormal"/>
        <w:jc w:val="both"/>
      </w:pPr>
    </w:p>
    <w:p w:rsidR="00FA6FF0" w:rsidRDefault="00FA6FF0">
      <w:pPr>
        <w:pStyle w:val="ConsPlusTitle"/>
        <w:jc w:val="center"/>
        <w:outlineLvl w:val="1"/>
      </w:pPr>
      <w:r>
        <w:t>III. Содержание и оформление нормативов образования отходов</w:t>
      </w:r>
    </w:p>
    <w:p w:rsidR="00FA6FF0" w:rsidRDefault="00FA6FF0">
      <w:pPr>
        <w:pStyle w:val="ConsPlusTitle"/>
        <w:jc w:val="center"/>
      </w:pPr>
      <w:r>
        <w:t>и лимитов на их размещение</w:t>
      </w:r>
    </w:p>
    <w:p w:rsidR="00FA6FF0" w:rsidRDefault="00FA6FF0">
      <w:pPr>
        <w:pStyle w:val="ConsPlusNormal"/>
        <w:jc w:val="both"/>
      </w:pPr>
    </w:p>
    <w:p w:rsidR="00FA6FF0" w:rsidRDefault="00FA6FF0">
      <w:pPr>
        <w:pStyle w:val="ConsPlusNormal"/>
        <w:ind w:firstLine="540"/>
        <w:jc w:val="both"/>
      </w:pPr>
      <w:r>
        <w:t>14. НООЛР, разрабатываемые применительно к объектам НВОС I категории, содержат:</w:t>
      </w:r>
    </w:p>
    <w:p w:rsidR="00FA6FF0" w:rsidRDefault="00FA6FF0">
      <w:pPr>
        <w:pStyle w:val="ConsPlusNormal"/>
        <w:spacing w:before="220"/>
        <w:ind w:firstLine="540"/>
        <w:jc w:val="both"/>
      </w:pPr>
      <w:r>
        <w:t xml:space="preserve">титульный лист (согласно рекомендуемому образцу, содержащемуся в </w:t>
      </w:r>
      <w:hyperlink w:anchor="P232">
        <w:r>
          <w:rPr>
            <w:color w:val="0000FF"/>
          </w:rPr>
          <w:t>приложении N 1</w:t>
        </w:r>
      </w:hyperlink>
      <w:r>
        <w:t xml:space="preserve"> к настоящим Методическим указаниям);</w:t>
      </w:r>
    </w:p>
    <w:p w:rsidR="00FA6FF0" w:rsidRDefault="00FA6FF0">
      <w:pPr>
        <w:pStyle w:val="ConsPlusNormal"/>
        <w:spacing w:before="220"/>
        <w:ind w:firstLine="540"/>
        <w:jc w:val="both"/>
      </w:pPr>
      <w:r>
        <w:t>содержание НООЛР;</w:t>
      </w:r>
    </w:p>
    <w:p w:rsidR="00FA6FF0" w:rsidRDefault="00FA6FF0">
      <w:pPr>
        <w:pStyle w:val="ConsPlusNormal"/>
        <w:spacing w:before="220"/>
        <w:ind w:firstLine="540"/>
        <w:jc w:val="both"/>
      </w:pPr>
      <w:r>
        <w:t>общие сведения о юридическом лице, индивидуальном предпринимателе;</w:t>
      </w:r>
    </w:p>
    <w:p w:rsidR="00FA6FF0" w:rsidRDefault="00FA6FF0">
      <w:pPr>
        <w:pStyle w:val="ConsPlusNormal"/>
        <w:spacing w:before="220"/>
        <w:ind w:firstLine="540"/>
        <w:jc w:val="both"/>
      </w:pPr>
      <w:r>
        <w:t>сведения о хозяйственной и иной деятельности;</w:t>
      </w:r>
    </w:p>
    <w:p w:rsidR="00FA6FF0" w:rsidRDefault="00FA6FF0">
      <w:pPr>
        <w:pStyle w:val="ConsPlusNormal"/>
        <w:spacing w:before="220"/>
        <w:ind w:firstLine="540"/>
        <w:jc w:val="both"/>
      </w:pPr>
      <w:r>
        <w:t>сведения об образуемых отходах;</w:t>
      </w:r>
    </w:p>
    <w:p w:rsidR="00FA6FF0" w:rsidRDefault="00FA6FF0">
      <w:pPr>
        <w:pStyle w:val="ConsPlusNormal"/>
        <w:spacing w:before="220"/>
        <w:ind w:firstLine="540"/>
        <w:jc w:val="both"/>
      </w:pPr>
      <w:r>
        <w:t>обоснование нормативов образования отходов;</w:t>
      </w:r>
    </w:p>
    <w:p w:rsidR="00FA6FF0" w:rsidRDefault="00FA6FF0">
      <w:pPr>
        <w:pStyle w:val="ConsPlusNormal"/>
        <w:spacing w:before="220"/>
        <w:ind w:firstLine="540"/>
        <w:jc w:val="both"/>
      </w:pPr>
      <w:r>
        <w:t>расчет максимального образования отходов за год;</w:t>
      </w:r>
    </w:p>
    <w:p w:rsidR="00FA6FF0" w:rsidRDefault="00FA6FF0">
      <w:pPr>
        <w:pStyle w:val="ConsPlusNormal"/>
        <w:spacing w:before="220"/>
        <w:ind w:firstLine="540"/>
        <w:jc w:val="both"/>
      </w:pPr>
      <w:r>
        <w:t>обоснование запрашиваемых лимитов на размещение отходов, включающее:</w:t>
      </w:r>
    </w:p>
    <w:p w:rsidR="00FA6FF0" w:rsidRDefault="00FA6FF0">
      <w:pPr>
        <w:pStyle w:val="ConsPlusNormal"/>
        <w:spacing w:before="220"/>
        <w:ind w:firstLine="540"/>
        <w:jc w:val="both"/>
      </w:pPr>
      <w:r>
        <w:t>сведения о местах (площадках) накопления отходов;</w:t>
      </w:r>
    </w:p>
    <w:p w:rsidR="00FA6FF0" w:rsidRDefault="00FA6FF0">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FA6FF0" w:rsidRDefault="00FA6FF0">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FA6FF0" w:rsidRDefault="00FA6FF0">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FA6FF0" w:rsidRDefault="00FA6FF0">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FA6FF0" w:rsidRDefault="00FA6FF0">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FA6FF0" w:rsidRDefault="00FA6FF0">
      <w:pPr>
        <w:pStyle w:val="ConsPlusNormal"/>
        <w:spacing w:before="220"/>
        <w:ind w:firstLine="540"/>
        <w:jc w:val="both"/>
      </w:pPr>
      <w:r>
        <w:t>сводные данные по образованию отходов и запрашиваемым лимитам на их размещение;</w:t>
      </w:r>
    </w:p>
    <w:p w:rsidR="00FA6FF0" w:rsidRDefault="00FA6FF0">
      <w:pPr>
        <w:pStyle w:val="ConsPlusNormal"/>
        <w:spacing w:before="220"/>
        <w:ind w:firstLine="540"/>
        <w:jc w:val="both"/>
      </w:pPr>
      <w:r>
        <w:t>список использованных источников;</w:t>
      </w:r>
    </w:p>
    <w:p w:rsidR="00FA6FF0" w:rsidRDefault="00FA6FF0">
      <w:pPr>
        <w:pStyle w:val="ConsPlusNormal"/>
        <w:spacing w:before="220"/>
        <w:ind w:firstLine="540"/>
        <w:jc w:val="both"/>
      </w:pPr>
      <w:r>
        <w:t>приложения.</w:t>
      </w:r>
    </w:p>
    <w:p w:rsidR="00FA6FF0" w:rsidRDefault="00FA6FF0">
      <w:pPr>
        <w:pStyle w:val="ConsPlusNormal"/>
        <w:spacing w:before="220"/>
        <w:ind w:firstLine="540"/>
        <w:jc w:val="both"/>
      </w:pPr>
      <w:r>
        <w:t>15. НООЛР, разрабатываемые применительно к объектам НВОС II категории, содержат:</w:t>
      </w:r>
    </w:p>
    <w:p w:rsidR="00FA6FF0" w:rsidRDefault="00FA6FF0">
      <w:pPr>
        <w:pStyle w:val="ConsPlusNormal"/>
        <w:spacing w:before="220"/>
        <w:ind w:firstLine="540"/>
        <w:jc w:val="both"/>
      </w:pPr>
      <w:r>
        <w:t xml:space="preserve">титульный лист (согласно рекомендуемому образцу, содержащемуся в </w:t>
      </w:r>
      <w:hyperlink w:anchor="P232">
        <w:r>
          <w:rPr>
            <w:color w:val="0000FF"/>
          </w:rPr>
          <w:t>приложении N 1</w:t>
        </w:r>
      </w:hyperlink>
      <w:r>
        <w:t xml:space="preserve"> к настоящим Методическим указаниям);</w:t>
      </w:r>
    </w:p>
    <w:p w:rsidR="00FA6FF0" w:rsidRDefault="00FA6FF0">
      <w:pPr>
        <w:pStyle w:val="ConsPlusNormal"/>
        <w:spacing w:before="220"/>
        <w:ind w:firstLine="540"/>
        <w:jc w:val="both"/>
      </w:pPr>
      <w:r>
        <w:t>содержание НООЛР;</w:t>
      </w:r>
    </w:p>
    <w:p w:rsidR="00FA6FF0" w:rsidRDefault="00FA6FF0">
      <w:pPr>
        <w:pStyle w:val="ConsPlusNormal"/>
        <w:spacing w:before="220"/>
        <w:ind w:firstLine="540"/>
        <w:jc w:val="both"/>
      </w:pPr>
      <w:r>
        <w:t>общие сведения о юридическом лице, индивидуальном предпринимателе;</w:t>
      </w:r>
    </w:p>
    <w:p w:rsidR="00FA6FF0" w:rsidRDefault="00FA6FF0">
      <w:pPr>
        <w:pStyle w:val="ConsPlusNormal"/>
        <w:spacing w:before="220"/>
        <w:ind w:firstLine="540"/>
        <w:jc w:val="both"/>
      </w:pPr>
      <w:r>
        <w:t>сведения о хозяйственной и иной деятельности;</w:t>
      </w:r>
    </w:p>
    <w:p w:rsidR="00FA6FF0" w:rsidRDefault="00FA6FF0">
      <w:pPr>
        <w:pStyle w:val="ConsPlusNormal"/>
        <w:spacing w:before="220"/>
        <w:ind w:firstLine="540"/>
        <w:jc w:val="both"/>
      </w:pPr>
      <w:r>
        <w:t>сведения об образуемых отходах;</w:t>
      </w:r>
    </w:p>
    <w:p w:rsidR="00FA6FF0" w:rsidRDefault="00FA6FF0">
      <w:pPr>
        <w:pStyle w:val="ConsPlusNormal"/>
        <w:spacing w:before="220"/>
        <w:ind w:firstLine="540"/>
        <w:jc w:val="both"/>
      </w:pPr>
      <w:r>
        <w:t>обоснование нормативов образования отходов;</w:t>
      </w:r>
    </w:p>
    <w:p w:rsidR="00FA6FF0" w:rsidRDefault="00FA6FF0">
      <w:pPr>
        <w:pStyle w:val="ConsPlusNormal"/>
        <w:spacing w:before="220"/>
        <w:ind w:firstLine="540"/>
        <w:jc w:val="both"/>
      </w:pPr>
      <w:r>
        <w:t>расчет максимального образования отходов за год;</w:t>
      </w:r>
    </w:p>
    <w:p w:rsidR="00FA6FF0" w:rsidRDefault="00FA6FF0">
      <w:pPr>
        <w:pStyle w:val="ConsPlusNormal"/>
        <w:spacing w:before="220"/>
        <w:ind w:firstLine="540"/>
        <w:jc w:val="both"/>
      </w:pPr>
      <w:r>
        <w:t>обоснование массы или объема планируемых на размещение отходов, включающее:</w:t>
      </w:r>
    </w:p>
    <w:p w:rsidR="00FA6FF0" w:rsidRDefault="00FA6FF0">
      <w:pPr>
        <w:pStyle w:val="ConsPlusNormal"/>
        <w:spacing w:before="220"/>
        <w:ind w:firstLine="540"/>
        <w:jc w:val="both"/>
      </w:pPr>
      <w:r>
        <w:t>сведения о местах (площадках) накопления отходов;</w:t>
      </w:r>
    </w:p>
    <w:p w:rsidR="00FA6FF0" w:rsidRDefault="00FA6FF0">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FA6FF0" w:rsidRDefault="00FA6FF0">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FA6FF0" w:rsidRDefault="00FA6FF0">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FA6FF0" w:rsidRDefault="00FA6FF0">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FA6FF0" w:rsidRDefault="00FA6FF0">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FA6FF0" w:rsidRDefault="00FA6FF0">
      <w:pPr>
        <w:pStyle w:val="ConsPlusNormal"/>
        <w:spacing w:before="220"/>
        <w:ind w:firstLine="540"/>
        <w:jc w:val="both"/>
      </w:pPr>
      <w:r>
        <w:t>сводные данные по образованию отходов;</w:t>
      </w:r>
    </w:p>
    <w:p w:rsidR="00FA6FF0" w:rsidRDefault="00FA6FF0">
      <w:pPr>
        <w:pStyle w:val="ConsPlusNormal"/>
        <w:spacing w:before="220"/>
        <w:ind w:firstLine="540"/>
        <w:jc w:val="both"/>
      </w:pPr>
      <w:r>
        <w:t>список использованных источников;</w:t>
      </w:r>
    </w:p>
    <w:p w:rsidR="00FA6FF0" w:rsidRDefault="00FA6FF0">
      <w:pPr>
        <w:pStyle w:val="ConsPlusNormal"/>
        <w:spacing w:before="220"/>
        <w:ind w:firstLine="540"/>
        <w:jc w:val="both"/>
      </w:pPr>
      <w:r>
        <w:t>приложения.</w:t>
      </w:r>
    </w:p>
    <w:p w:rsidR="00FA6FF0" w:rsidRDefault="00FA6FF0">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FA6FF0" w:rsidRDefault="00FA6FF0">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FA6FF0" w:rsidRDefault="00FA6FF0">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FA6FF0" w:rsidRDefault="00FA6FF0">
      <w:pPr>
        <w:pStyle w:val="ConsPlusNormal"/>
        <w:spacing w:before="220"/>
        <w:ind w:firstLine="540"/>
        <w:jc w:val="both"/>
      </w:pPr>
      <w:r>
        <w:t>идентификационный номер налогоплательщика (далее - ИНН);</w:t>
      </w:r>
    </w:p>
    <w:p w:rsidR="00FA6FF0" w:rsidRDefault="00FA6FF0">
      <w:pPr>
        <w:pStyle w:val="ConsPlusNormal"/>
        <w:spacing w:before="220"/>
        <w:ind w:firstLine="540"/>
        <w:jc w:val="both"/>
      </w:pPr>
      <w:r>
        <w:t xml:space="preserve">коды по Общероссийскому </w:t>
      </w:r>
      <w:hyperlink r:id="rId11">
        <w:r>
          <w:rPr>
            <w:color w:val="0000FF"/>
          </w:rPr>
          <w:t>классификатору</w:t>
        </w:r>
      </w:hyperlink>
      <w:r>
        <w:t xml:space="preserve"> организационно-правовых форм (ОКОПФ), Общероссийскому </w:t>
      </w:r>
      <w:hyperlink r:id="rId12">
        <w:r>
          <w:rPr>
            <w:color w:val="0000FF"/>
          </w:rPr>
          <w:t>классификатору</w:t>
        </w:r>
      </w:hyperlink>
      <w:r>
        <w:t xml:space="preserve"> основных фондов (ОКОФ), Общероссийскому </w:t>
      </w:r>
      <w:hyperlink r:id="rId13">
        <w:r>
          <w:rPr>
            <w:color w:val="0000FF"/>
          </w:rPr>
          <w:t>классификатору</w:t>
        </w:r>
      </w:hyperlink>
      <w:r>
        <w:t xml:space="preserve"> видов экономической деятельности (ОКВЭД), Общероссийскому </w:t>
      </w:r>
      <w:hyperlink r:id="rId14">
        <w:r>
          <w:rPr>
            <w:color w:val="0000FF"/>
          </w:rPr>
          <w:t>классификатору</w:t>
        </w:r>
      </w:hyperlink>
      <w:r>
        <w:t xml:space="preserve"> территорий муниципальных образований (ОКТМО);</w:t>
      </w:r>
    </w:p>
    <w:p w:rsidR="00FA6FF0" w:rsidRDefault="00FA6FF0">
      <w:pPr>
        <w:pStyle w:val="ConsPlusNormal"/>
        <w:spacing w:before="220"/>
        <w:ind w:firstLine="540"/>
        <w:jc w:val="both"/>
      </w:pPr>
      <w:r>
        <w:t>вид основной хозяйственной и иной деятельности;</w:t>
      </w:r>
    </w:p>
    <w:p w:rsidR="00FA6FF0" w:rsidRDefault="00FA6FF0">
      <w:pPr>
        <w:pStyle w:val="ConsPlusNormal"/>
        <w:spacing w:before="220"/>
        <w:ind w:firstLine="540"/>
        <w:jc w:val="both"/>
      </w:pPr>
      <w:r>
        <w:t>номера телефонов, телефакса (при наличии);</w:t>
      </w:r>
    </w:p>
    <w:p w:rsidR="00FA6FF0" w:rsidRDefault="00FA6FF0">
      <w:pPr>
        <w:pStyle w:val="ConsPlusNormal"/>
        <w:spacing w:before="220"/>
        <w:ind w:firstLine="540"/>
        <w:jc w:val="both"/>
      </w:pPr>
      <w:r>
        <w:t>адрес электронной почты (при наличии);</w:t>
      </w:r>
    </w:p>
    <w:p w:rsidR="00FA6FF0" w:rsidRDefault="00FA6FF0">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FA6FF0" w:rsidRDefault="00FA6FF0">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FA6FF0" w:rsidRDefault="00FA6FF0">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FA6FF0" w:rsidRDefault="00FA6FF0">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FA6FF0" w:rsidRDefault="00FA6FF0">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FA6FF0" w:rsidRDefault="00FA6FF0">
      <w:pPr>
        <w:pStyle w:val="ConsPlusNormal"/>
        <w:spacing w:before="220"/>
        <w:ind w:firstLine="540"/>
        <w:jc w:val="both"/>
      </w:pPr>
      <w:r>
        <w:t>используемые сырье, материалы, полуфабрикаты;</w:t>
      </w:r>
    </w:p>
    <w:p w:rsidR="00FA6FF0" w:rsidRDefault="00FA6FF0">
      <w:pPr>
        <w:pStyle w:val="ConsPlusNormal"/>
        <w:spacing w:before="220"/>
        <w:ind w:firstLine="540"/>
        <w:jc w:val="both"/>
      </w:pPr>
      <w:r>
        <w:t>производственные операции (без детализации производственных процессов);</w:t>
      </w:r>
    </w:p>
    <w:p w:rsidR="00FA6FF0" w:rsidRDefault="00FA6FF0">
      <w:pPr>
        <w:pStyle w:val="ConsPlusNormal"/>
        <w:spacing w:before="220"/>
        <w:ind w:firstLine="540"/>
        <w:jc w:val="both"/>
      </w:pPr>
      <w:r>
        <w:t>производимую продукцию (оказываемые услуги, выполняемые работы);</w:t>
      </w:r>
    </w:p>
    <w:p w:rsidR="00FA6FF0" w:rsidRDefault="00FA6FF0">
      <w:pPr>
        <w:pStyle w:val="ConsPlusNormal"/>
        <w:spacing w:before="220"/>
        <w:ind w:firstLine="540"/>
        <w:jc w:val="both"/>
      </w:pPr>
      <w:r>
        <w:t>образующиеся отходы;</w:t>
      </w:r>
    </w:p>
    <w:p w:rsidR="00FA6FF0" w:rsidRDefault="00FA6FF0">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FA6FF0" w:rsidRDefault="00FA6FF0">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r>
          <w:rPr>
            <w:color w:val="0000FF"/>
          </w:rPr>
          <w:t>приложении N 2</w:t>
        </w:r>
      </w:hyperlink>
      <w:r>
        <w:t xml:space="preserve"> к настоящим Методическим указаниям). В </w:t>
      </w:r>
      <w:hyperlink w:anchor="P283">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1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6">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а также реквизиты письма хозяйствующего субъекта, 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
    <w:p w:rsidR="00FA6FF0" w:rsidRDefault="00FA6FF0">
      <w:pPr>
        <w:pStyle w:val="ConsPlusNormal"/>
        <w:spacing w:before="220"/>
        <w:ind w:firstLine="540"/>
        <w:jc w:val="both"/>
      </w:pPr>
      <w:r>
        <w:t>В данном разделе указываются:</w:t>
      </w:r>
    </w:p>
    <w:p w:rsidR="00FA6FF0" w:rsidRDefault="00FA6FF0">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7">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(далее - ФККО);</w:t>
      </w:r>
    </w:p>
    <w:p w:rsidR="00FA6FF0" w:rsidRDefault="00FA6FF0">
      <w:pPr>
        <w:pStyle w:val="ConsPlusNormal"/>
        <w:spacing w:before="220"/>
        <w:ind w:firstLine="540"/>
        <w:jc w:val="both"/>
      </w:pPr>
      <w:r>
        <w:t>код вида отхода по ФККО;</w:t>
      </w:r>
    </w:p>
    <w:p w:rsidR="00FA6FF0" w:rsidRDefault="00FA6FF0">
      <w:pPr>
        <w:pStyle w:val="ConsPlusNormal"/>
        <w:spacing w:before="220"/>
        <w:ind w:firstLine="540"/>
        <w:jc w:val="both"/>
      </w:pPr>
      <w:r>
        <w:t>класс опасности;</w:t>
      </w:r>
    </w:p>
    <w:p w:rsidR="00FA6FF0" w:rsidRDefault="00FA6FF0">
      <w:pPr>
        <w:pStyle w:val="ConsPlusNormal"/>
        <w:spacing w:before="220"/>
        <w:ind w:firstLine="540"/>
        <w:jc w:val="both"/>
      </w:pPr>
      <w:r>
        <w:t>происхождение или условия образования;</w:t>
      </w:r>
    </w:p>
    <w:p w:rsidR="00FA6FF0" w:rsidRDefault="00FA6FF0">
      <w:pPr>
        <w:pStyle w:val="ConsPlusNormal"/>
        <w:spacing w:before="220"/>
        <w:ind w:firstLine="540"/>
        <w:jc w:val="both"/>
      </w:pPr>
      <w:r>
        <w:t>агрегатное состояние и физическая форма;</w:t>
      </w:r>
    </w:p>
    <w:p w:rsidR="00FA6FF0" w:rsidRDefault="00FA6FF0">
      <w:pPr>
        <w:pStyle w:val="ConsPlusNormal"/>
        <w:spacing w:before="220"/>
        <w:ind w:firstLine="540"/>
        <w:jc w:val="both"/>
      </w:pPr>
      <w:r>
        <w:t>состав отхода.</w:t>
      </w:r>
    </w:p>
    <w:p w:rsidR="00FA6FF0" w:rsidRDefault="00FA6FF0">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r>
          <w:rPr>
            <w:color w:val="0000FF"/>
          </w:rPr>
          <w:t>раздела II</w:t>
        </w:r>
      </w:hyperlink>
      <w:r>
        <w:t xml:space="preserve"> настоящих Методических указаний.</w:t>
      </w:r>
    </w:p>
    <w:p w:rsidR="00FA6FF0" w:rsidRDefault="00FA6FF0">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FA6FF0" w:rsidRDefault="00FA6FF0">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r>
          <w:rPr>
            <w:color w:val="0000FF"/>
          </w:rPr>
          <w:t>приложении N 3</w:t>
        </w:r>
      </w:hyperlink>
      <w:r>
        <w:t xml:space="preserve"> к настоящим Методическим указаниям). В </w:t>
      </w:r>
      <w:hyperlink w:anchor="P317">
        <w:r>
          <w:rPr>
            <w:color w:val="0000FF"/>
          </w:rPr>
          <w:t>графах 2</w:t>
        </w:r>
      </w:hyperlink>
      <w:r>
        <w:t xml:space="preserve"> и </w:t>
      </w:r>
      <w:hyperlink w:anchor="P318">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8">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FA6FF0" w:rsidRDefault="00FA6FF0">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FA6FF0" w:rsidRDefault="00FA6FF0">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r>
          <w:rPr>
            <w:color w:val="0000FF"/>
          </w:rPr>
          <w:t>приложении N 4</w:t>
        </w:r>
      </w:hyperlink>
      <w:r>
        <w:t xml:space="preserve"> к настоящим Методическим указаниям). В </w:t>
      </w:r>
      <w:hyperlink w:anchor="P349">
        <w:r>
          <w:rPr>
            <w:color w:val="0000FF"/>
          </w:rPr>
          <w:t>графах 2</w:t>
        </w:r>
      </w:hyperlink>
      <w:r>
        <w:t xml:space="preserve"> и </w:t>
      </w:r>
      <w:hyperlink w:anchor="P350">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9">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FA6FF0" w:rsidRDefault="00FA6FF0">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r>
          <w:rPr>
            <w:color w:val="0000FF"/>
          </w:rPr>
          <w:t>пункта 6</w:t>
        </w:r>
      </w:hyperlink>
      <w:r>
        <w:t xml:space="preserve"> настоящих Методических указаний.</w:t>
      </w:r>
    </w:p>
    <w:p w:rsidR="00FA6FF0" w:rsidRDefault="00FA6FF0">
      <w:pPr>
        <w:pStyle w:val="ConsPlusNormal"/>
        <w:spacing w:before="220"/>
        <w:ind w:firstLine="540"/>
        <w:jc w:val="both"/>
      </w:pPr>
      <w:r>
        <w:t xml:space="preserve">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r>
          <w:rPr>
            <w:color w:val="0000FF"/>
          </w:rPr>
          <w:t>приложении N 5</w:t>
        </w:r>
      </w:hyperlink>
      <w:r>
        <w:t xml:space="preserve"> к настоящим Методическим указаниям). В </w:t>
      </w:r>
      <w:hyperlink w:anchor="P392">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r>
          <w:rPr>
            <w:color w:val="0000FF"/>
          </w:rPr>
          <w:t>графах 3</w:t>
        </w:r>
      </w:hyperlink>
      <w:r>
        <w:t xml:space="preserve"> и </w:t>
      </w:r>
      <w:hyperlink w:anchor="P395">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r>
          <w:rPr>
            <w:color w:val="0000FF"/>
          </w:rPr>
          <w:t>графах 5</w:t>
        </w:r>
      </w:hyperlink>
      <w:r>
        <w:t xml:space="preserve"> и </w:t>
      </w:r>
      <w:hyperlink w:anchor="P397">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0">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r>
          <w:rPr>
            <w:color w:val="0000FF"/>
          </w:rPr>
          <w:t>графах 9</w:t>
        </w:r>
      </w:hyperlink>
      <w:r>
        <w:t xml:space="preserve"> и </w:t>
      </w:r>
      <w:hyperlink w:anchor="P40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FA6FF0" w:rsidRDefault="00FA6FF0">
      <w:pPr>
        <w:pStyle w:val="ConsPlusNormal"/>
        <w:spacing w:before="220"/>
        <w:ind w:firstLine="540"/>
        <w:jc w:val="both"/>
      </w:pPr>
      <w:r>
        <w:t xml:space="preserve">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r>
          <w:rPr>
            <w:color w:val="0000FF"/>
          </w:rPr>
          <w:t>приложении N 6</w:t>
        </w:r>
      </w:hyperlink>
      <w:r>
        <w:t xml:space="preserve"> к настоящим Методическим указаниям). В </w:t>
      </w:r>
      <w:hyperlink w:anchor="P431">
        <w:r>
          <w:rPr>
            <w:color w:val="0000FF"/>
          </w:rPr>
          <w:t>графах 2</w:t>
        </w:r>
      </w:hyperlink>
      <w:r>
        <w:t xml:space="preserve"> и </w:t>
      </w:r>
      <w:hyperlink w:anchor="P432">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FA6FF0" w:rsidRDefault="00FA6FF0">
      <w:pPr>
        <w:pStyle w:val="ConsPlusNormal"/>
        <w:spacing w:before="220"/>
        <w:ind w:firstLine="540"/>
        <w:jc w:val="both"/>
      </w:pPr>
      <w:r>
        <w:t xml:space="preserve">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r>
          <w:rPr>
            <w:color w:val="0000FF"/>
          </w:rPr>
          <w:t>приложении N 7</w:t>
        </w:r>
      </w:hyperlink>
      <w:r>
        <w:t xml:space="preserve"> к настоящим Методическим указаниям). В </w:t>
      </w:r>
      <w:hyperlink w:anchor="P470">
        <w:r>
          <w:rPr>
            <w:color w:val="0000FF"/>
          </w:rPr>
          <w:t>графах 2</w:t>
        </w:r>
      </w:hyperlink>
      <w:r>
        <w:t xml:space="preserve"> и </w:t>
      </w:r>
      <w:hyperlink w:anchor="P47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2">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r>
          <w:rPr>
            <w:color w:val="0000FF"/>
          </w:rPr>
          <w:t>графах 8</w:t>
        </w:r>
      </w:hyperlink>
      <w:r>
        <w:t xml:space="preserve">, </w:t>
      </w:r>
      <w:hyperlink w:anchor="P477">
        <w:r>
          <w:rPr>
            <w:color w:val="0000FF"/>
          </w:rPr>
          <w:t>9</w:t>
        </w:r>
      </w:hyperlink>
      <w:r>
        <w:t xml:space="preserve"> и </w:t>
      </w:r>
      <w:hyperlink w:anchor="P478">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FA6FF0" w:rsidRDefault="00FA6FF0">
      <w:pPr>
        <w:pStyle w:val="ConsPlusNormal"/>
        <w:spacing w:before="220"/>
        <w:ind w:firstLine="540"/>
        <w:jc w:val="both"/>
      </w:pPr>
      <w:r>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r>
          <w:rPr>
            <w:color w:val="0000FF"/>
          </w:rPr>
          <w:t>приложении N 8</w:t>
        </w:r>
      </w:hyperlink>
      <w:r>
        <w:t xml:space="preserve"> к настоящим Методическим указаниям). В </w:t>
      </w:r>
      <w:hyperlink w:anchor="P510">
        <w:r>
          <w:rPr>
            <w:color w:val="0000FF"/>
          </w:rPr>
          <w:t>графах 2</w:t>
        </w:r>
      </w:hyperlink>
      <w:r>
        <w:t xml:space="preserve"> и </w:t>
      </w:r>
      <w:hyperlink w:anchor="P51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3">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r>
          <w:rPr>
            <w:color w:val="0000FF"/>
          </w:rPr>
          <w:t>графах 8</w:t>
        </w:r>
      </w:hyperlink>
      <w:r>
        <w:t xml:space="preserve">, </w:t>
      </w:r>
      <w:hyperlink w:anchor="P517">
        <w:r>
          <w:rPr>
            <w:color w:val="0000FF"/>
          </w:rPr>
          <w:t>9</w:t>
        </w:r>
      </w:hyperlink>
      <w:r>
        <w:t xml:space="preserve"> и </w:t>
      </w:r>
      <w:hyperlink w:anchor="P518">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FA6FF0" w:rsidRDefault="00FA6FF0">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FA6FF0" w:rsidRDefault="00FA6FF0">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4">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 2010 г. N 541 (зарегистрирован Минюстом России 3 февраля 2011 г., регистрационный N 19685).</w:t>
      </w:r>
    </w:p>
    <w:p w:rsidR="00FA6FF0" w:rsidRDefault="00FA6FF0">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r>
          <w:rPr>
            <w:color w:val="0000FF"/>
          </w:rPr>
          <w:t>приложении N 9</w:t>
        </w:r>
      </w:hyperlink>
      <w:r>
        <w:t xml:space="preserve"> к настоящим Методическим указаниям). В </w:t>
      </w:r>
      <w:hyperlink w:anchor="P548">
        <w:r>
          <w:rPr>
            <w:color w:val="0000FF"/>
          </w:rPr>
          <w:t>графах 2</w:t>
        </w:r>
      </w:hyperlink>
      <w:r>
        <w:t xml:space="preserve"> и </w:t>
      </w:r>
      <w:hyperlink w:anchor="P549">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6">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FA6FF0" w:rsidRDefault="00FA6FF0">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r>
          <w:rPr>
            <w:color w:val="0000FF"/>
          </w:rPr>
          <w:t>приложении N 10</w:t>
        </w:r>
      </w:hyperlink>
      <w:r>
        <w:t xml:space="preserve"> к настоящим Методическим указаниям). В </w:t>
      </w:r>
      <w:hyperlink w:anchor="P585">
        <w:r>
          <w:rPr>
            <w:color w:val="0000FF"/>
          </w:rPr>
          <w:t>графах 2</w:t>
        </w:r>
      </w:hyperlink>
      <w:r>
        <w:t xml:space="preserve"> и </w:t>
      </w:r>
      <w:hyperlink w:anchor="P586">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7">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r>
          <w:rPr>
            <w:color w:val="0000FF"/>
          </w:rPr>
          <w:t>графе 5</w:t>
        </w:r>
      </w:hyperlink>
      <w:r>
        <w:t xml:space="preserve"> приложения N 10 к настоящим</w:t>
      </w:r>
    </w:p>
    <w:p w:rsidR="00FA6FF0" w:rsidRDefault="00FA6FF0">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8">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FA6FF0" w:rsidRDefault="00FA6FF0">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r>
          <w:rPr>
            <w:color w:val="0000FF"/>
          </w:rPr>
          <w:t>приложении N 11</w:t>
        </w:r>
      </w:hyperlink>
      <w:r>
        <w:t xml:space="preserve"> к настоящим Методическим указаниям). В </w:t>
      </w:r>
      <w:hyperlink w:anchor="P624">
        <w:r>
          <w:rPr>
            <w:color w:val="0000FF"/>
          </w:rPr>
          <w:t>графах 2</w:t>
        </w:r>
      </w:hyperlink>
      <w:r>
        <w:t xml:space="preserve"> и </w:t>
      </w:r>
      <w:hyperlink w:anchor="P625">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9">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r>
          <w:rPr>
            <w:color w:val="0000FF"/>
          </w:rPr>
          <w:t>графах 8</w:t>
        </w:r>
      </w:hyperlink>
      <w:r>
        <w:t xml:space="preserve">, </w:t>
      </w:r>
      <w:hyperlink w:anchor="P631">
        <w:r>
          <w:rPr>
            <w:color w:val="0000FF"/>
          </w:rPr>
          <w:t>9</w:t>
        </w:r>
      </w:hyperlink>
      <w:r>
        <w:t xml:space="preserve"> и </w:t>
      </w:r>
      <w:hyperlink w:anchor="P632">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0">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FA6FF0" w:rsidRDefault="00FA6FF0">
      <w:pPr>
        <w:pStyle w:val="ConsPlusNormal"/>
        <w:spacing w:before="220"/>
        <w:ind w:firstLine="540"/>
        <w:jc w:val="both"/>
      </w:pPr>
      <w:r>
        <w:t xml:space="preserve">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r>
          <w:rPr>
            <w:color w:val="0000FF"/>
          </w:rPr>
          <w:t>приложении N 12</w:t>
        </w:r>
      </w:hyperlink>
      <w:r>
        <w:t xml:space="preserve"> к настоящим Методическим указаниям). В </w:t>
      </w:r>
      <w:hyperlink w:anchor="P661">
        <w:r>
          <w:rPr>
            <w:color w:val="0000FF"/>
          </w:rPr>
          <w:t>графах 1</w:t>
        </w:r>
      </w:hyperlink>
      <w:r>
        <w:t xml:space="preserve"> и </w:t>
      </w:r>
      <w:hyperlink w:anchor="P662">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750">
        <w:r>
          <w:rPr>
            <w:color w:val="0000FF"/>
          </w:rPr>
          <w:t>графах 6</w:t>
        </w:r>
      </w:hyperlink>
      <w:r>
        <w:t xml:space="preserve">, </w:t>
      </w:r>
      <w:hyperlink w:anchor="P751">
        <w:r>
          <w:rPr>
            <w:color w:val="0000FF"/>
          </w:rPr>
          <w:t>7</w:t>
        </w:r>
      </w:hyperlink>
      <w:r>
        <w:t xml:space="preserve">, </w:t>
      </w:r>
      <w:hyperlink w:anchor="P905">
        <w:r>
          <w:rPr>
            <w:color w:val="0000FF"/>
          </w:rPr>
          <w:t>17</w:t>
        </w:r>
      </w:hyperlink>
      <w:r>
        <w:t xml:space="preserve"> и </w:t>
      </w:r>
      <w:hyperlink w:anchor="P906">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2">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FA6FF0" w:rsidRDefault="00FA6FF0">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r>
          <w:rPr>
            <w:color w:val="0000FF"/>
          </w:rPr>
          <w:t>пункта 6</w:t>
        </w:r>
      </w:hyperlink>
      <w:r>
        <w:t xml:space="preserve"> настоящих Методических указаний.</w:t>
      </w:r>
    </w:p>
    <w:p w:rsidR="00FA6FF0" w:rsidRDefault="00FA6FF0">
      <w:pPr>
        <w:pStyle w:val="ConsPlusNormal"/>
        <w:spacing w:before="220"/>
        <w:ind w:firstLine="540"/>
        <w:jc w:val="both"/>
      </w:pPr>
      <w:r>
        <w:t xml:space="preserve">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r>
          <w:rPr>
            <w:color w:val="0000FF"/>
          </w:rPr>
          <w:t>приложении N 5</w:t>
        </w:r>
      </w:hyperlink>
      <w:r>
        <w:t xml:space="preserve"> к настоящим Методическим указаниям).</w:t>
      </w:r>
    </w:p>
    <w:p w:rsidR="00FA6FF0" w:rsidRDefault="00FA6FF0">
      <w:pPr>
        <w:pStyle w:val="ConsPlusNormal"/>
        <w:spacing w:before="220"/>
        <w:ind w:firstLine="540"/>
        <w:jc w:val="both"/>
      </w:pPr>
      <w:r>
        <w:t>23.2.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w:t>
      </w:r>
    </w:p>
    <w:p w:rsidR="00FA6FF0" w:rsidRDefault="00FA6FF0">
      <w:pPr>
        <w:pStyle w:val="ConsPlusNormal"/>
        <w:spacing w:before="220"/>
        <w:ind w:firstLine="540"/>
        <w:jc w:val="both"/>
      </w:pPr>
      <w:r>
        <w:t>При использовании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FA6FF0" w:rsidRDefault="00FA6FF0">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r>
          <w:rPr>
            <w:color w:val="0000FF"/>
          </w:rPr>
          <w:t>приложении N 6</w:t>
        </w:r>
      </w:hyperlink>
      <w:r>
        <w:t xml:space="preserve"> к настоящим Методическим указаниям).</w:t>
      </w:r>
    </w:p>
    <w:p w:rsidR="00FA6FF0" w:rsidRDefault="00FA6FF0">
      <w:pPr>
        <w:pStyle w:val="ConsPlusNormal"/>
        <w:spacing w:before="220"/>
        <w:ind w:firstLine="540"/>
        <w:jc w:val="both"/>
      </w:pPr>
      <w:r>
        <w:t xml:space="preserve">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r>
          <w:rPr>
            <w:color w:val="0000FF"/>
          </w:rPr>
          <w:t>приложении N 7</w:t>
        </w:r>
      </w:hyperlink>
      <w:r>
        <w:t xml:space="preserve"> к настоящим Методическим указаниям).</w:t>
      </w:r>
    </w:p>
    <w:p w:rsidR="00FA6FF0" w:rsidRDefault="00FA6FF0">
      <w:pPr>
        <w:pStyle w:val="ConsPlusNormal"/>
        <w:spacing w:before="220"/>
        <w:ind w:firstLine="540"/>
        <w:jc w:val="both"/>
      </w:pPr>
      <w:r>
        <w:t xml:space="preserve">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r>
          <w:rPr>
            <w:color w:val="0000FF"/>
          </w:rPr>
          <w:t>приложении N 8</w:t>
        </w:r>
      </w:hyperlink>
      <w:r>
        <w:t xml:space="preserve"> к настоящим Методическим указаниям).</w:t>
      </w:r>
    </w:p>
    <w:p w:rsidR="00FA6FF0" w:rsidRDefault="00FA6FF0">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FA6FF0" w:rsidRDefault="00FA6FF0">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3">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FA6FF0" w:rsidRDefault="00FA6FF0">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r>
          <w:rPr>
            <w:color w:val="0000FF"/>
          </w:rPr>
          <w:t>приложении N 9</w:t>
        </w:r>
      </w:hyperlink>
      <w:r>
        <w:t xml:space="preserve"> к настоящим Методическим указаниям).</w:t>
      </w:r>
    </w:p>
    <w:p w:rsidR="00FA6FF0" w:rsidRDefault="00FA6FF0">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r>
          <w:rPr>
            <w:color w:val="0000FF"/>
          </w:rPr>
          <w:t>приложении N 10</w:t>
        </w:r>
      </w:hyperlink>
      <w:r>
        <w:t xml:space="preserve"> к настоящим Методическим указаниям).</w:t>
      </w:r>
    </w:p>
    <w:p w:rsidR="00FA6FF0" w:rsidRDefault="00FA6FF0">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r>
          <w:rPr>
            <w:color w:val="0000FF"/>
          </w:rPr>
          <w:t>приложении N 11</w:t>
        </w:r>
      </w:hyperlink>
      <w:r>
        <w:t xml:space="preserve"> к настоящим Методическим указаниям).</w:t>
      </w:r>
    </w:p>
    <w:p w:rsidR="00FA6FF0" w:rsidRDefault="00FA6FF0">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r>
          <w:rPr>
            <w:color w:val="0000FF"/>
          </w:rPr>
          <w:t>приложении N 13</w:t>
        </w:r>
      </w:hyperlink>
      <w:r>
        <w:t xml:space="preserve"> к настоящим Методическим указаниям). В </w:t>
      </w:r>
      <w:hyperlink w:anchor="P1065">
        <w:r>
          <w:rPr>
            <w:color w:val="0000FF"/>
          </w:rPr>
          <w:t>графах 2</w:t>
        </w:r>
      </w:hyperlink>
      <w:r>
        <w:t xml:space="preserve">, </w:t>
      </w:r>
      <w:hyperlink w:anchor="P1066">
        <w:r>
          <w:rPr>
            <w:color w:val="0000FF"/>
          </w:rPr>
          <w:t>3</w:t>
        </w:r>
      </w:hyperlink>
      <w:r>
        <w:t xml:space="preserve"> и </w:t>
      </w:r>
      <w:hyperlink w:anchor="P1067">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4">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1070">
        <w:r>
          <w:rPr>
            <w:color w:val="0000FF"/>
          </w:rPr>
          <w:t>графах 7</w:t>
        </w:r>
      </w:hyperlink>
      <w:r>
        <w:t xml:space="preserve"> и </w:t>
      </w:r>
      <w:hyperlink w:anchor="P1072">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FA6FF0" w:rsidRDefault="00FA6FF0">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FA6FF0" w:rsidRDefault="00FA6FF0">
      <w:pPr>
        <w:pStyle w:val="ConsPlusNormal"/>
        <w:spacing w:before="220"/>
        <w:ind w:firstLine="540"/>
        <w:jc w:val="both"/>
      </w:pPr>
      <w:r>
        <w:t>26. В раздел "Приложения" НООЛР объектов НВОС I и II категорий включаются:</w:t>
      </w:r>
    </w:p>
    <w:p w:rsidR="00FA6FF0" w:rsidRDefault="00FA6FF0">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FA6FF0" w:rsidRDefault="00FA6FF0">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FA6FF0" w:rsidRDefault="00FA6FF0">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FA6FF0" w:rsidRDefault="00FA6FF0">
      <w:pPr>
        <w:pStyle w:val="ConsPlusNormal"/>
        <w:spacing w:before="220"/>
        <w:ind w:firstLine="540"/>
        <w:jc w:val="both"/>
      </w:pPr>
      <w:r>
        <w:t>карта-схема расположения мест накопления отходов;</w:t>
      </w:r>
    </w:p>
    <w:p w:rsidR="00FA6FF0" w:rsidRDefault="00FA6FF0">
      <w:pPr>
        <w:pStyle w:val="ConsPlusNormal"/>
        <w:spacing w:before="220"/>
        <w:ind w:firstLine="540"/>
        <w:jc w:val="both"/>
      </w:pPr>
      <w:r>
        <w:t>иные документы и материалы по усмотрению хозяйствующего субъекта.</w:t>
      </w: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1</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tbl>
      <w:tblPr>
        <w:tblW w:w="0" w:type="auto"/>
        <w:tblLayout w:type="fixed"/>
        <w:tblCellMar>
          <w:top w:w="102" w:type="dxa"/>
          <w:left w:w="62" w:type="dxa"/>
          <w:bottom w:w="102" w:type="dxa"/>
          <w:right w:w="62" w:type="dxa"/>
        </w:tblCellMar>
        <w:tblLook w:val="04A0"/>
      </w:tblPr>
      <w:tblGrid>
        <w:gridCol w:w="4706"/>
        <w:gridCol w:w="1918"/>
        <w:gridCol w:w="340"/>
        <w:gridCol w:w="2079"/>
      </w:tblGrid>
      <w:tr w:rsidR="00FA6FF0">
        <w:tc>
          <w:tcPr>
            <w:tcW w:w="4706" w:type="dxa"/>
            <w:tcBorders>
              <w:top w:val="nil"/>
              <w:left w:val="nil"/>
              <w:bottom w:val="nil"/>
              <w:right w:val="nil"/>
            </w:tcBorders>
          </w:tcPr>
          <w:p w:rsidR="00FA6FF0" w:rsidRDefault="00FA6FF0">
            <w:pPr>
              <w:pStyle w:val="ConsPlusNormal"/>
            </w:pPr>
          </w:p>
        </w:tc>
        <w:tc>
          <w:tcPr>
            <w:tcW w:w="4337" w:type="dxa"/>
            <w:gridSpan w:val="3"/>
            <w:tcBorders>
              <w:top w:val="nil"/>
              <w:left w:val="nil"/>
              <w:bottom w:val="nil"/>
              <w:right w:val="nil"/>
            </w:tcBorders>
            <w:vAlign w:val="bottom"/>
          </w:tcPr>
          <w:p w:rsidR="00FA6FF0" w:rsidRDefault="00FA6FF0">
            <w:pPr>
              <w:pStyle w:val="ConsPlusNormal"/>
              <w:jc w:val="right"/>
            </w:pPr>
            <w:r>
              <w:t>УТВЕРЖДАЮ</w:t>
            </w:r>
          </w:p>
        </w:tc>
      </w:tr>
      <w:tr w:rsidR="00FA6FF0">
        <w:tc>
          <w:tcPr>
            <w:tcW w:w="4706" w:type="dxa"/>
            <w:tcBorders>
              <w:top w:val="nil"/>
              <w:left w:val="nil"/>
              <w:bottom w:val="nil"/>
              <w:right w:val="nil"/>
            </w:tcBorders>
          </w:tcPr>
          <w:p w:rsidR="00FA6FF0" w:rsidRDefault="00FA6FF0">
            <w:pPr>
              <w:pStyle w:val="ConsPlusNormal"/>
            </w:pPr>
          </w:p>
        </w:tc>
        <w:tc>
          <w:tcPr>
            <w:tcW w:w="4337" w:type="dxa"/>
            <w:gridSpan w:val="3"/>
            <w:tcBorders>
              <w:top w:val="nil"/>
              <w:left w:val="nil"/>
              <w:bottom w:val="nil"/>
              <w:right w:val="nil"/>
            </w:tcBorders>
            <w:vAlign w:val="bottom"/>
          </w:tcPr>
          <w:p w:rsidR="00FA6FF0" w:rsidRDefault="00FA6FF0">
            <w:pPr>
              <w:pStyle w:val="ConsPlusNormal"/>
              <w:jc w:val="right"/>
            </w:pPr>
            <w:r>
              <w:t>Руководитель юридического лица или индивидуальный предприниматель</w:t>
            </w:r>
          </w:p>
        </w:tc>
      </w:tr>
      <w:tr w:rsidR="00FA6FF0">
        <w:tc>
          <w:tcPr>
            <w:tcW w:w="4706" w:type="dxa"/>
            <w:tcBorders>
              <w:top w:val="nil"/>
              <w:left w:val="nil"/>
              <w:bottom w:val="nil"/>
              <w:right w:val="nil"/>
            </w:tcBorders>
          </w:tcPr>
          <w:p w:rsidR="00FA6FF0" w:rsidRDefault="00FA6FF0">
            <w:pPr>
              <w:pStyle w:val="ConsPlusNormal"/>
            </w:pPr>
          </w:p>
        </w:tc>
        <w:tc>
          <w:tcPr>
            <w:tcW w:w="1918" w:type="dxa"/>
            <w:tcBorders>
              <w:top w:val="nil"/>
              <w:left w:val="nil"/>
              <w:bottom w:val="single" w:sz="4" w:space="0" w:color="auto"/>
              <w:right w:val="nil"/>
            </w:tcBorders>
          </w:tcPr>
          <w:p w:rsidR="00FA6FF0" w:rsidRDefault="00FA6FF0">
            <w:pPr>
              <w:pStyle w:val="ConsPlusNormal"/>
            </w:pPr>
          </w:p>
        </w:tc>
        <w:tc>
          <w:tcPr>
            <w:tcW w:w="340" w:type="dxa"/>
            <w:tcBorders>
              <w:top w:val="nil"/>
              <w:left w:val="nil"/>
              <w:bottom w:val="nil"/>
              <w:right w:val="nil"/>
            </w:tcBorders>
          </w:tcPr>
          <w:p w:rsidR="00FA6FF0" w:rsidRDefault="00FA6FF0">
            <w:pPr>
              <w:pStyle w:val="ConsPlusNormal"/>
            </w:pPr>
          </w:p>
        </w:tc>
        <w:tc>
          <w:tcPr>
            <w:tcW w:w="2079" w:type="dxa"/>
            <w:tcBorders>
              <w:top w:val="nil"/>
              <w:left w:val="nil"/>
              <w:bottom w:val="single" w:sz="4" w:space="0" w:color="auto"/>
              <w:right w:val="nil"/>
            </w:tcBorders>
          </w:tcPr>
          <w:p w:rsidR="00FA6FF0" w:rsidRDefault="00FA6FF0">
            <w:pPr>
              <w:pStyle w:val="ConsPlusNormal"/>
            </w:pPr>
          </w:p>
        </w:tc>
      </w:tr>
      <w:tr w:rsidR="00FA6FF0">
        <w:tc>
          <w:tcPr>
            <w:tcW w:w="4706" w:type="dxa"/>
            <w:tcBorders>
              <w:top w:val="nil"/>
              <w:left w:val="nil"/>
              <w:bottom w:val="nil"/>
              <w:right w:val="nil"/>
            </w:tcBorders>
          </w:tcPr>
          <w:p w:rsidR="00FA6FF0" w:rsidRDefault="00FA6FF0">
            <w:pPr>
              <w:pStyle w:val="ConsPlusNormal"/>
            </w:pPr>
          </w:p>
        </w:tc>
        <w:tc>
          <w:tcPr>
            <w:tcW w:w="1918" w:type="dxa"/>
            <w:tcBorders>
              <w:top w:val="single" w:sz="4" w:space="0" w:color="auto"/>
              <w:left w:val="nil"/>
              <w:bottom w:val="nil"/>
              <w:right w:val="nil"/>
            </w:tcBorders>
            <w:vAlign w:val="bottom"/>
          </w:tcPr>
          <w:p w:rsidR="00FA6FF0" w:rsidRDefault="00FA6FF0">
            <w:pPr>
              <w:pStyle w:val="ConsPlusNormal"/>
              <w:jc w:val="center"/>
            </w:pPr>
            <w:r>
              <w:t>подпись</w:t>
            </w:r>
          </w:p>
        </w:tc>
        <w:tc>
          <w:tcPr>
            <w:tcW w:w="340" w:type="dxa"/>
            <w:tcBorders>
              <w:top w:val="nil"/>
              <w:left w:val="nil"/>
              <w:bottom w:val="nil"/>
              <w:right w:val="nil"/>
            </w:tcBorders>
          </w:tcPr>
          <w:p w:rsidR="00FA6FF0" w:rsidRDefault="00FA6FF0">
            <w:pPr>
              <w:pStyle w:val="ConsPlusNormal"/>
            </w:pPr>
          </w:p>
        </w:tc>
        <w:tc>
          <w:tcPr>
            <w:tcW w:w="2079" w:type="dxa"/>
            <w:tcBorders>
              <w:top w:val="single" w:sz="4" w:space="0" w:color="auto"/>
              <w:left w:val="nil"/>
              <w:bottom w:val="nil"/>
              <w:right w:val="nil"/>
            </w:tcBorders>
          </w:tcPr>
          <w:p w:rsidR="00FA6FF0" w:rsidRDefault="00FA6FF0">
            <w:pPr>
              <w:pStyle w:val="ConsPlusNormal"/>
              <w:jc w:val="center"/>
            </w:pPr>
            <w:r>
              <w:t>ФИО</w:t>
            </w:r>
          </w:p>
        </w:tc>
      </w:tr>
      <w:tr w:rsidR="00FA6FF0">
        <w:tc>
          <w:tcPr>
            <w:tcW w:w="4706" w:type="dxa"/>
            <w:tcBorders>
              <w:top w:val="nil"/>
              <w:left w:val="nil"/>
              <w:bottom w:val="nil"/>
              <w:right w:val="nil"/>
            </w:tcBorders>
          </w:tcPr>
          <w:p w:rsidR="00FA6FF0" w:rsidRDefault="00FA6FF0">
            <w:pPr>
              <w:pStyle w:val="ConsPlusNormal"/>
            </w:pPr>
          </w:p>
        </w:tc>
        <w:tc>
          <w:tcPr>
            <w:tcW w:w="4337" w:type="dxa"/>
            <w:gridSpan w:val="3"/>
            <w:tcBorders>
              <w:top w:val="nil"/>
              <w:left w:val="nil"/>
              <w:bottom w:val="nil"/>
              <w:right w:val="nil"/>
            </w:tcBorders>
            <w:vAlign w:val="bottom"/>
          </w:tcPr>
          <w:p w:rsidR="00FA6FF0" w:rsidRDefault="00FA6FF0">
            <w:pPr>
              <w:pStyle w:val="ConsPlusNormal"/>
              <w:jc w:val="right"/>
            </w:pPr>
            <w:r>
              <w:t>"__" __________ 20__ г.</w:t>
            </w:r>
          </w:p>
        </w:tc>
      </w:tr>
    </w:tbl>
    <w:p w:rsidR="00FA6FF0" w:rsidRDefault="00FA6FF0">
      <w:pPr>
        <w:pStyle w:val="ConsPlusNormal"/>
        <w:jc w:val="both"/>
      </w:pPr>
    </w:p>
    <w:p w:rsidR="00FA6FF0" w:rsidRDefault="00FA6FF0">
      <w:pPr>
        <w:pStyle w:val="ConsPlusNormal"/>
        <w:jc w:val="center"/>
      </w:pPr>
      <w:bookmarkStart w:id="4" w:name="P232"/>
      <w:bookmarkEnd w:id="4"/>
      <w:r>
        <w:t>Нормативы образования отходов и лимитов на их размещение</w:t>
      </w:r>
    </w:p>
    <w:p w:rsidR="00FA6FF0" w:rsidRDefault="00FA6FF0">
      <w:pPr>
        <w:pStyle w:val="ConsPlusNormal"/>
        <w:jc w:val="center"/>
      </w:pPr>
      <w:r>
        <w:t>(НООЛР)</w:t>
      </w:r>
    </w:p>
    <w:p w:rsidR="00FA6FF0" w:rsidRDefault="00FA6FF0">
      <w:pPr>
        <w:pStyle w:val="ConsPlusNormal"/>
        <w:jc w:val="both"/>
      </w:pPr>
    </w:p>
    <w:p w:rsidR="00FA6FF0" w:rsidRDefault="00FA6FF0">
      <w:pPr>
        <w:pStyle w:val="ConsPlusNormal"/>
        <w:jc w:val="center"/>
      </w:pPr>
      <w:r>
        <w:t>___________________________________________________________</w:t>
      </w:r>
    </w:p>
    <w:p w:rsidR="00FA6FF0" w:rsidRDefault="00FA6FF0">
      <w:pPr>
        <w:pStyle w:val="ConsPlusNormal"/>
        <w:jc w:val="center"/>
      </w:pPr>
      <w:r>
        <w:t>(наименование объекта, оказывающего негативное воздействие</w:t>
      </w:r>
    </w:p>
    <w:p w:rsidR="00FA6FF0" w:rsidRDefault="00FA6FF0">
      <w:pPr>
        <w:pStyle w:val="ConsPlusNormal"/>
        <w:jc w:val="center"/>
      </w:pPr>
      <w:r>
        <w:t>на окружающую среду)</w:t>
      </w:r>
    </w:p>
    <w:p w:rsidR="00FA6FF0" w:rsidRDefault="00FA6FF0">
      <w:pPr>
        <w:pStyle w:val="ConsPlusNormal"/>
        <w:jc w:val="both"/>
      </w:pPr>
    </w:p>
    <w:p w:rsidR="00FA6FF0" w:rsidRDefault="00FA6FF0">
      <w:pPr>
        <w:pStyle w:val="ConsPlusNormal"/>
        <w:jc w:val="center"/>
      </w:pPr>
      <w:r>
        <w:t>_______________________________</w:t>
      </w:r>
    </w:p>
    <w:p w:rsidR="00FA6FF0" w:rsidRDefault="00FA6FF0">
      <w:pPr>
        <w:pStyle w:val="ConsPlusNormal"/>
        <w:jc w:val="center"/>
      </w:pPr>
      <w:r>
        <w:t>(категория объекта)</w:t>
      </w:r>
    </w:p>
    <w:p w:rsidR="00FA6FF0" w:rsidRDefault="00FA6FF0">
      <w:pPr>
        <w:pStyle w:val="ConsPlusNormal"/>
        <w:jc w:val="both"/>
      </w:pPr>
    </w:p>
    <w:p w:rsidR="00FA6FF0" w:rsidRDefault="00FA6FF0">
      <w:pPr>
        <w:pStyle w:val="ConsPlusNormal"/>
        <w:jc w:val="center"/>
      </w:pPr>
      <w:r>
        <w:t>______________________________________________________</w:t>
      </w:r>
    </w:p>
    <w:p w:rsidR="00FA6FF0" w:rsidRDefault="00FA6FF0">
      <w:pPr>
        <w:pStyle w:val="ConsPlusNormal"/>
        <w:jc w:val="center"/>
      </w:pPr>
      <w:r>
        <w:t>(наименование юридического лица,</w:t>
      </w:r>
    </w:p>
    <w:p w:rsidR="00FA6FF0" w:rsidRDefault="00FA6FF0">
      <w:pPr>
        <w:pStyle w:val="ConsPlusNormal"/>
        <w:jc w:val="center"/>
      </w:pPr>
      <w:r>
        <w:t>индивидуального предпринимателя)</w:t>
      </w:r>
    </w:p>
    <w:p w:rsidR="00FA6FF0" w:rsidRDefault="00FA6FF0">
      <w:pPr>
        <w:pStyle w:val="ConsPlusNormal"/>
        <w:jc w:val="both"/>
      </w:pPr>
    </w:p>
    <w:tbl>
      <w:tblPr>
        <w:tblW w:w="0" w:type="auto"/>
        <w:tblLayout w:type="fixed"/>
        <w:tblCellMar>
          <w:top w:w="102" w:type="dxa"/>
          <w:left w:w="62" w:type="dxa"/>
          <w:bottom w:w="102" w:type="dxa"/>
          <w:right w:w="62" w:type="dxa"/>
        </w:tblCellMar>
        <w:tblLook w:val="04A0"/>
      </w:tblPr>
      <w:tblGrid>
        <w:gridCol w:w="5556"/>
        <w:gridCol w:w="1247"/>
        <w:gridCol w:w="340"/>
        <w:gridCol w:w="1928"/>
      </w:tblGrid>
      <w:tr w:rsidR="00FA6FF0">
        <w:tc>
          <w:tcPr>
            <w:tcW w:w="5556" w:type="dxa"/>
            <w:tcBorders>
              <w:top w:val="nil"/>
              <w:left w:val="nil"/>
              <w:bottom w:val="nil"/>
              <w:right w:val="nil"/>
            </w:tcBorders>
          </w:tcPr>
          <w:p w:rsidR="00FA6FF0" w:rsidRDefault="00FA6FF0">
            <w:pPr>
              <w:pStyle w:val="ConsPlusNormal"/>
            </w:pPr>
          </w:p>
        </w:tc>
        <w:tc>
          <w:tcPr>
            <w:tcW w:w="3515" w:type="dxa"/>
            <w:gridSpan w:val="3"/>
            <w:tcBorders>
              <w:top w:val="nil"/>
              <w:left w:val="nil"/>
              <w:bottom w:val="nil"/>
              <w:right w:val="nil"/>
            </w:tcBorders>
          </w:tcPr>
          <w:p w:rsidR="00FA6FF0" w:rsidRDefault="00FA6FF0">
            <w:pPr>
              <w:pStyle w:val="ConsPlusNormal"/>
              <w:jc w:val="center"/>
            </w:pPr>
            <w:r>
              <w:t>Ответственный исполнитель</w:t>
            </w:r>
          </w:p>
        </w:tc>
      </w:tr>
      <w:tr w:rsidR="00FA6FF0">
        <w:tc>
          <w:tcPr>
            <w:tcW w:w="5556" w:type="dxa"/>
            <w:tcBorders>
              <w:top w:val="nil"/>
              <w:left w:val="nil"/>
              <w:bottom w:val="nil"/>
              <w:right w:val="nil"/>
            </w:tcBorders>
          </w:tcPr>
          <w:p w:rsidR="00FA6FF0" w:rsidRDefault="00FA6FF0">
            <w:pPr>
              <w:pStyle w:val="ConsPlusNormal"/>
            </w:pPr>
          </w:p>
        </w:tc>
        <w:tc>
          <w:tcPr>
            <w:tcW w:w="1247" w:type="dxa"/>
            <w:tcBorders>
              <w:top w:val="nil"/>
              <w:left w:val="nil"/>
              <w:bottom w:val="single" w:sz="4" w:space="0" w:color="auto"/>
              <w:right w:val="nil"/>
            </w:tcBorders>
          </w:tcPr>
          <w:p w:rsidR="00FA6FF0" w:rsidRDefault="00FA6FF0">
            <w:pPr>
              <w:pStyle w:val="ConsPlusNormal"/>
            </w:pPr>
          </w:p>
        </w:tc>
        <w:tc>
          <w:tcPr>
            <w:tcW w:w="340" w:type="dxa"/>
            <w:tcBorders>
              <w:top w:val="nil"/>
              <w:left w:val="nil"/>
              <w:bottom w:val="nil"/>
              <w:right w:val="nil"/>
            </w:tcBorders>
          </w:tcPr>
          <w:p w:rsidR="00FA6FF0" w:rsidRDefault="00FA6FF0">
            <w:pPr>
              <w:pStyle w:val="ConsPlusNormal"/>
            </w:pPr>
          </w:p>
        </w:tc>
        <w:tc>
          <w:tcPr>
            <w:tcW w:w="1928" w:type="dxa"/>
            <w:tcBorders>
              <w:top w:val="nil"/>
              <w:left w:val="nil"/>
              <w:bottom w:val="single" w:sz="4" w:space="0" w:color="auto"/>
              <w:right w:val="nil"/>
            </w:tcBorders>
          </w:tcPr>
          <w:p w:rsidR="00FA6FF0" w:rsidRDefault="00FA6FF0">
            <w:pPr>
              <w:pStyle w:val="ConsPlusNormal"/>
            </w:pPr>
          </w:p>
        </w:tc>
      </w:tr>
      <w:tr w:rsidR="00FA6FF0">
        <w:tc>
          <w:tcPr>
            <w:tcW w:w="5556" w:type="dxa"/>
            <w:tcBorders>
              <w:top w:val="nil"/>
              <w:left w:val="nil"/>
              <w:bottom w:val="nil"/>
              <w:right w:val="nil"/>
            </w:tcBorders>
          </w:tcPr>
          <w:p w:rsidR="00FA6FF0" w:rsidRDefault="00FA6FF0">
            <w:pPr>
              <w:pStyle w:val="ConsPlusNormal"/>
            </w:pPr>
          </w:p>
        </w:tc>
        <w:tc>
          <w:tcPr>
            <w:tcW w:w="1247" w:type="dxa"/>
            <w:tcBorders>
              <w:top w:val="single" w:sz="4" w:space="0" w:color="auto"/>
              <w:left w:val="nil"/>
              <w:bottom w:val="nil"/>
              <w:right w:val="nil"/>
            </w:tcBorders>
            <w:vAlign w:val="center"/>
          </w:tcPr>
          <w:p w:rsidR="00FA6FF0" w:rsidRDefault="00FA6FF0">
            <w:pPr>
              <w:pStyle w:val="ConsPlusNormal"/>
              <w:jc w:val="center"/>
            </w:pPr>
            <w:r>
              <w:t>подпись</w:t>
            </w:r>
          </w:p>
        </w:tc>
        <w:tc>
          <w:tcPr>
            <w:tcW w:w="340" w:type="dxa"/>
            <w:tcBorders>
              <w:top w:val="nil"/>
              <w:left w:val="nil"/>
              <w:bottom w:val="nil"/>
              <w:right w:val="nil"/>
            </w:tcBorders>
          </w:tcPr>
          <w:p w:rsidR="00FA6FF0" w:rsidRDefault="00FA6FF0">
            <w:pPr>
              <w:pStyle w:val="ConsPlusNormal"/>
            </w:pPr>
          </w:p>
        </w:tc>
        <w:tc>
          <w:tcPr>
            <w:tcW w:w="1928" w:type="dxa"/>
            <w:tcBorders>
              <w:top w:val="single" w:sz="4" w:space="0" w:color="auto"/>
              <w:left w:val="nil"/>
              <w:bottom w:val="nil"/>
              <w:right w:val="nil"/>
            </w:tcBorders>
            <w:vAlign w:val="center"/>
          </w:tcPr>
          <w:p w:rsidR="00FA6FF0" w:rsidRDefault="00FA6FF0">
            <w:pPr>
              <w:pStyle w:val="ConsPlusNormal"/>
              <w:jc w:val="center"/>
            </w:pPr>
            <w:r>
              <w:t>расшифровка</w:t>
            </w:r>
          </w:p>
        </w:tc>
      </w:tr>
    </w:tbl>
    <w:p w:rsidR="00FA6FF0" w:rsidRDefault="00FA6FF0">
      <w:pPr>
        <w:pStyle w:val="ConsPlusNormal"/>
        <w:jc w:val="both"/>
      </w:pPr>
    </w:p>
    <w:p w:rsidR="00FA6FF0" w:rsidRDefault="00FA6FF0">
      <w:pPr>
        <w:pStyle w:val="ConsPlusNormal"/>
        <w:jc w:val="center"/>
      </w:pPr>
      <w:r>
        <w:t>(город, населенный пункт)</w:t>
      </w:r>
    </w:p>
    <w:p w:rsidR="00FA6FF0" w:rsidRDefault="00FA6FF0">
      <w:pPr>
        <w:pStyle w:val="ConsPlusNormal"/>
        <w:jc w:val="center"/>
      </w:pPr>
      <w:r>
        <w:t>год</w:t>
      </w: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2</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5" w:name="P274"/>
      <w:bookmarkEnd w:id="5"/>
      <w:r>
        <w:t>Сведения об образуемых отходах</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1"/>
        <w:gridCol w:w="907"/>
        <w:gridCol w:w="794"/>
        <w:gridCol w:w="1871"/>
        <w:gridCol w:w="2264"/>
        <w:gridCol w:w="907"/>
      </w:tblGrid>
      <w:tr w:rsidR="00FA6FF0">
        <w:tc>
          <w:tcPr>
            <w:tcW w:w="454" w:type="dxa"/>
          </w:tcPr>
          <w:p w:rsidR="00FA6FF0" w:rsidRDefault="00FA6FF0">
            <w:pPr>
              <w:pStyle w:val="ConsPlusNormal"/>
              <w:jc w:val="center"/>
            </w:pPr>
            <w:r>
              <w:t>N п/п</w:t>
            </w:r>
          </w:p>
        </w:tc>
        <w:tc>
          <w:tcPr>
            <w:tcW w:w="1871" w:type="dxa"/>
          </w:tcPr>
          <w:p w:rsidR="00FA6FF0" w:rsidRDefault="00FA6FF0">
            <w:pPr>
              <w:pStyle w:val="ConsPlusNormal"/>
              <w:jc w:val="center"/>
            </w:pPr>
            <w:r>
              <w:t>Наименование вида отходов</w:t>
            </w:r>
          </w:p>
        </w:tc>
        <w:tc>
          <w:tcPr>
            <w:tcW w:w="907" w:type="dxa"/>
          </w:tcPr>
          <w:p w:rsidR="00FA6FF0" w:rsidRDefault="00FA6FF0">
            <w:pPr>
              <w:pStyle w:val="ConsPlusNormal"/>
              <w:jc w:val="center"/>
            </w:pPr>
            <w:r>
              <w:t>Код по ФККО</w:t>
            </w:r>
          </w:p>
        </w:tc>
        <w:tc>
          <w:tcPr>
            <w:tcW w:w="794" w:type="dxa"/>
          </w:tcPr>
          <w:p w:rsidR="00FA6FF0" w:rsidRDefault="00FA6FF0">
            <w:pPr>
              <w:pStyle w:val="ConsPlusNormal"/>
              <w:jc w:val="center"/>
            </w:pPr>
            <w:r>
              <w:t>Класс опасности</w:t>
            </w:r>
          </w:p>
        </w:tc>
        <w:tc>
          <w:tcPr>
            <w:tcW w:w="1871" w:type="dxa"/>
          </w:tcPr>
          <w:p w:rsidR="00FA6FF0" w:rsidRDefault="00FA6FF0">
            <w:pPr>
              <w:pStyle w:val="ConsPlusNormal"/>
              <w:jc w:val="center"/>
            </w:pPr>
            <w:r>
              <w:t>Происхождение или условия образования</w:t>
            </w:r>
          </w:p>
        </w:tc>
        <w:tc>
          <w:tcPr>
            <w:tcW w:w="2264" w:type="dxa"/>
          </w:tcPr>
          <w:p w:rsidR="00FA6FF0" w:rsidRDefault="00FA6FF0">
            <w:pPr>
              <w:pStyle w:val="ConsPlusNormal"/>
              <w:jc w:val="center"/>
            </w:pPr>
            <w:r>
              <w:t>Агрегатное состояние и физическая форма</w:t>
            </w:r>
          </w:p>
        </w:tc>
        <w:tc>
          <w:tcPr>
            <w:tcW w:w="907" w:type="dxa"/>
          </w:tcPr>
          <w:p w:rsidR="00FA6FF0" w:rsidRDefault="00FA6FF0">
            <w:pPr>
              <w:pStyle w:val="ConsPlusNormal"/>
              <w:jc w:val="center"/>
            </w:pPr>
            <w:r>
              <w:t>Состав, %</w:t>
            </w:r>
          </w:p>
        </w:tc>
      </w:tr>
      <w:tr w:rsidR="00FA6FF0">
        <w:tc>
          <w:tcPr>
            <w:tcW w:w="454" w:type="dxa"/>
          </w:tcPr>
          <w:p w:rsidR="00FA6FF0" w:rsidRDefault="00FA6FF0">
            <w:pPr>
              <w:pStyle w:val="ConsPlusNormal"/>
              <w:jc w:val="center"/>
            </w:pPr>
            <w:bookmarkStart w:id="6" w:name="P283"/>
            <w:bookmarkEnd w:id="6"/>
            <w:r>
              <w:t>1</w:t>
            </w:r>
          </w:p>
        </w:tc>
        <w:tc>
          <w:tcPr>
            <w:tcW w:w="1871" w:type="dxa"/>
          </w:tcPr>
          <w:p w:rsidR="00FA6FF0" w:rsidRDefault="00FA6FF0">
            <w:pPr>
              <w:pStyle w:val="ConsPlusNormal"/>
              <w:jc w:val="center"/>
            </w:pPr>
            <w:r>
              <w:t>2</w:t>
            </w:r>
          </w:p>
        </w:tc>
        <w:tc>
          <w:tcPr>
            <w:tcW w:w="907" w:type="dxa"/>
          </w:tcPr>
          <w:p w:rsidR="00FA6FF0" w:rsidRDefault="00FA6FF0">
            <w:pPr>
              <w:pStyle w:val="ConsPlusNormal"/>
              <w:jc w:val="center"/>
            </w:pPr>
            <w:r>
              <w:t>3</w:t>
            </w:r>
          </w:p>
        </w:tc>
        <w:tc>
          <w:tcPr>
            <w:tcW w:w="794" w:type="dxa"/>
          </w:tcPr>
          <w:p w:rsidR="00FA6FF0" w:rsidRDefault="00FA6FF0">
            <w:pPr>
              <w:pStyle w:val="ConsPlusNormal"/>
              <w:jc w:val="center"/>
            </w:pPr>
            <w:r>
              <w:t>4</w:t>
            </w:r>
          </w:p>
        </w:tc>
        <w:tc>
          <w:tcPr>
            <w:tcW w:w="1871" w:type="dxa"/>
          </w:tcPr>
          <w:p w:rsidR="00FA6FF0" w:rsidRDefault="00FA6FF0">
            <w:pPr>
              <w:pStyle w:val="ConsPlusNormal"/>
              <w:jc w:val="center"/>
            </w:pPr>
            <w:r>
              <w:t>5</w:t>
            </w:r>
          </w:p>
        </w:tc>
        <w:tc>
          <w:tcPr>
            <w:tcW w:w="2264" w:type="dxa"/>
          </w:tcPr>
          <w:p w:rsidR="00FA6FF0" w:rsidRDefault="00FA6FF0">
            <w:pPr>
              <w:pStyle w:val="ConsPlusNormal"/>
              <w:jc w:val="center"/>
            </w:pPr>
            <w:r>
              <w:t>6</w:t>
            </w:r>
          </w:p>
        </w:tc>
        <w:tc>
          <w:tcPr>
            <w:tcW w:w="907" w:type="dxa"/>
          </w:tcPr>
          <w:p w:rsidR="00FA6FF0" w:rsidRDefault="00FA6FF0">
            <w:pPr>
              <w:pStyle w:val="ConsPlusNormal"/>
              <w:jc w:val="center"/>
            </w:pPr>
            <w:r>
              <w:t>7</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3</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7" w:name="P305"/>
      <w:bookmarkEnd w:id="7"/>
      <w:r>
        <w:t>Нормативы образования отходов</w:t>
      </w:r>
    </w:p>
    <w:p w:rsidR="00FA6FF0" w:rsidRDefault="00FA6FF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6F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FF0" w:rsidRDefault="00FA6F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FF0" w:rsidRDefault="00FA6F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FF0" w:rsidRDefault="00FA6FF0">
            <w:pPr>
              <w:pStyle w:val="ConsPlusNormal"/>
              <w:jc w:val="both"/>
            </w:pPr>
            <w:r>
              <w:rPr>
                <w:color w:val="392C69"/>
              </w:rPr>
              <w:t>КонсультантПлюс: примечание.</w:t>
            </w:r>
          </w:p>
          <w:p w:rsidR="00FA6FF0" w:rsidRDefault="00FA6FF0">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6FF0" w:rsidRDefault="00FA6FF0">
            <w:pPr>
              <w:pStyle w:val="ConsPlusNormal"/>
            </w:pPr>
          </w:p>
        </w:tc>
      </w:tr>
    </w:tbl>
    <w:p w:rsidR="00FA6FF0" w:rsidRDefault="00FA6FF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30"/>
        <w:gridCol w:w="1247"/>
        <w:gridCol w:w="1304"/>
        <w:gridCol w:w="1531"/>
        <w:gridCol w:w="1359"/>
        <w:gridCol w:w="1587"/>
      </w:tblGrid>
      <w:tr w:rsidR="00FA6FF0">
        <w:tc>
          <w:tcPr>
            <w:tcW w:w="510" w:type="dxa"/>
          </w:tcPr>
          <w:p w:rsidR="00FA6FF0" w:rsidRDefault="00FA6FF0">
            <w:pPr>
              <w:pStyle w:val="ConsPlusNormal"/>
              <w:jc w:val="center"/>
            </w:pPr>
            <w:r>
              <w:t>N п/п</w:t>
            </w:r>
          </w:p>
        </w:tc>
        <w:tc>
          <w:tcPr>
            <w:tcW w:w="1530" w:type="dxa"/>
          </w:tcPr>
          <w:p w:rsidR="00FA6FF0" w:rsidRDefault="00FA6FF0">
            <w:pPr>
              <w:pStyle w:val="ConsPlusNormal"/>
              <w:jc w:val="center"/>
            </w:pPr>
            <w:r>
              <w:t>Наименование вида отходов</w:t>
            </w:r>
          </w:p>
        </w:tc>
        <w:tc>
          <w:tcPr>
            <w:tcW w:w="1247" w:type="dxa"/>
          </w:tcPr>
          <w:p w:rsidR="00FA6FF0" w:rsidRDefault="00FA6FF0">
            <w:pPr>
              <w:pStyle w:val="ConsPlusNormal"/>
              <w:jc w:val="center"/>
            </w:pPr>
            <w:r>
              <w:t>Код отхода по ФККО</w:t>
            </w:r>
          </w:p>
        </w:tc>
        <w:tc>
          <w:tcPr>
            <w:tcW w:w="1304" w:type="dxa"/>
          </w:tcPr>
          <w:p w:rsidR="00FA6FF0" w:rsidRDefault="00FA6FF0">
            <w:pPr>
              <w:pStyle w:val="ConsPlusNormal"/>
              <w:jc w:val="center"/>
            </w:pPr>
            <w:r>
              <w:t>Класс опасности для ОС</w:t>
            </w:r>
          </w:p>
        </w:tc>
        <w:tc>
          <w:tcPr>
            <w:tcW w:w="1531" w:type="dxa"/>
          </w:tcPr>
          <w:p w:rsidR="00FA6FF0" w:rsidRDefault="00FA6FF0">
            <w:pPr>
              <w:pStyle w:val="ConsPlusNormal"/>
              <w:jc w:val="center"/>
            </w:pPr>
            <w:r>
              <w:t>Происхождение вида отходов</w:t>
            </w:r>
          </w:p>
        </w:tc>
        <w:tc>
          <w:tcPr>
            <w:tcW w:w="1359" w:type="dxa"/>
          </w:tcPr>
          <w:p w:rsidR="00FA6FF0" w:rsidRDefault="00FA6FF0">
            <w:pPr>
              <w:pStyle w:val="ConsPlusNormal"/>
              <w:jc w:val="center"/>
            </w:pPr>
            <w:r>
              <w:t>Единица измерения</w:t>
            </w:r>
          </w:p>
        </w:tc>
        <w:tc>
          <w:tcPr>
            <w:tcW w:w="1587" w:type="dxa"/>
          </w:tcPr>
          <w:p w:rsidR="00FA6FF0" w:rsidRDefault="00FA6FF0">
            <w:pPr>
              <w:pStyle w:val="ConsPlusNormal"/>
              <w:jc w:val="center"/>
            </w:pPr>
            <w:r>
              <w:t>Значения норматива образования отходов</w:t>
            </w:r>
          </w:p>
        </w:tc>
      </w:tr>
      <w:tr w:rsidR="00FA6FF0">
        <w:tc>
          <w:tcPr>
            <w:tcW w:w="510" w:type="dxa"/>
          </w:tcPr>
          <w:p w:rsidR="00FA6FF0" w:rsidRDefault="00FA6FF0">
            <w:pPr>
              <w:pStyle w:val="ConsPlusNormal"/>
              <w:jc w:val="center"/>
            </w:pPr>
            <w:r>
              <w:t>1</w:t>
            </w:r>
          </w:p>
        </w:tc>
        <w:tc>
          <w:tcPr>
            <w:tcW w:w="1530" w:type="dxa"/>
          </w:tcPr>
          <w:p w:rsidR="00FA6FF0" w:rsidRDefault="00FA6FF0">
            <w:pPr>
              <w:pStyle w:val="ConsPlusNormal"/>
              <w:jc w:val="center"/>
            </w:pPr>
            <w:bookmarkStart w:id="8" w:name="P317"/>
            <w:bookmarkEnd w:id="8"/>
            <w:r>
              <w:t>2</w:t>
            </w:r>
          </w:p>
        </w:tc>
        <w:tc>
          <w:tcPr>
            <w:tcW w:w="1247" w:type="dxa"/>
          </w:tcPr>
          <w:p w:rsidR="00FA6FF0" w:rsidRDefault="00FA6FF0">
            <w:pPr>
              <w:pStyle w:val="ConsPlusNormal"/>
              <w:jc w:val="center"/>
            </w:pPr>
            <w:bookmarkStart w:id="9" w:name="P318"/>
            <w:bookmarkEnd w:id="9"/>
            <w:r>
              <w:t>3</w:t>
            </w:r>
          </w:p>
        </w:tc>
        <w:tc>
          <w:tcPr>
            <w:tcW w:w="1304" w:type="dxa"/>
          </w:tcPr>
          <w:p w:rsidR="00FA6FF0" w:rsidRDefault="00FA6FF0">
            <w:pPr>
              <w:pStyle w:val="ConsPlusNormal"/>
              <w:jc w:val="center"/>
            </w:pPr>
            <w:r>
              <w:t>4</w:t>
            </w:r>
          </w:p>
        </w:tc>
        <w:tc>
          <w:tcPr>
            <w:tcW w:w="1531" w:type="dxa"/>
          </w:tcPr>
          <w:p w:rsidR="00FA6FF0" w:rsidRDefault="00FA6FF0">
            <w:pPr>
              <w:pStyle w:val="ConsPlusNormal"/>
              <w:jc w:val="center"/>
            </w:pPr>
            <w:r>
              <w:t>5</w:t>
            </w:r>
          </w:p>
        </w:tc>
        <w:tc>
          <w:tcPr>
            <w:tcW w:w="1359" w:type="dxa"/>
          </w:tcPr>
          <w:p w:rsidR="00FA6FF0" w:rsidRDefault="00FA6FF0">
            <w:pPr>
              <w:pStyle w:val="ConsPlusNormal"/>
            </w:pPr>
          </w:p>
        </w:tc>
        <w:tc>
          <w:tcPr>
            <w:tcW w:w="1587" w:type="dxa"/>
          </w:tcPr>
          <w:p w:rsidR="00FA6FF0" w:rsidRDefault="00FA6FF0">
            <w:pPr>
              <w:pStyle w:val="ConsPlusNormal"/>
              <w:jc w:val="center"/>
            </w:pPr>
            <w:r>
              <w:t>6</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4</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10" w:name="P338"/>
      <w:bookmarkEnd w:id="10"/>
      <w:r>
        <w:t>Сводные данные о нормативах образования отходов</w:t>
      </w:r>
    </w:p>
    <w:p w:rsidR="00FA6FF0" w:rsidRDefault="00FA6FF0">
      <w:pPr>
        <w:pStyle w:val="ConsPlusNormal"/>
        <w:jc w:val="center"/>
      </w:pPr>
      <w:r>
        <w:t>и максимальном годовом количестве образования отходов</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01"/>
        <w:gridCol w:w="1020"/>
        <w:gridCol w:w="1757"/>
        <w:gridCol w:w="1644"/>
        <w:gridCol w:w="2494"/>
      </w:tblGrid>
      <w:tr w:rsidR="00FA6FF0">
        <w:tc>
          <w:tcPr>
            <w:tcW w:w="454" w:type="dxa"/>
            <w:vMerge w:val="restart"/>
          </w:tcPr>
          <w:p w:rsidR="00FA6FF0" w:rsidRDefault="00FA6FF0">
            <w:pPr>
              <w:pStyle w:val="ConsPlusNormal"/>
              <w:jc w:val="center"/>
            </w:pPr>
            <w:r>
              <w:t>N п/п</w:t>
            </w:r>
          </w:p>
        </w:tc>
        <w:tc>
          <w:tcPr>
            <w:tcW w:w="1701" w:type="dxa"/>
            <w:vMerge w:val="restart"/>
          </w:tcPr>
          <w:p w:rsidR="00FA6FF0" w:rsidRDefault="00FA6FF0">
            <w:pPr>
              <w:pStyle w:val="ConsPlusNormal"/>
              <w:jc w:val="center"/>
            </w:pPr>
            <w:r>
              <w:t>Наименование вида отходов по ФККО</w:t>
            </w:r>
          </w:p>
        </w:tc>
        <w:tc>
          <w:tcPr>
            <w:tcW w:w="1020" w:type="dxa"/>
            <w:vMerge w:val="restart"/>
          </w:tcPr>
          <w:p w:rsidR="00FA6FF0" w:rsidRDefault="00FA6FF0">
            <w:pPr>
              <w:pStyle w:val="ConsPlusNormal"/>
              <w:jc w:val="center"/>
            </w:pPr>
            <w:r>
              <w:t>Код по ФККО</w:t>
            </w:r>
          </w:p>
        </w:tc>
        <w:tc>
          <w:tcPr>
            <w:tcW w:w="3401" w:type="dxa"/>
            <w:gridSpan w:val="2"/>
          </w:tcPr>
          <w:p w:rsidR="00FA6FF0" w:rsidRDefault="00FA6FF0">
            <w:pPr>
              <w:pStyle w:val="ConsPlusNormal"/>
              <w:jc w:val="center"/>
            </w:pPr>
            <w:r>
              <w:t>Норматив образования отходов</w:t>
            </w:r>
          </w:p>
        </w:tc>
        <w:tc>
          <w:tcPr>
            <w:tcW w:w="2494" w:type="dxa"/>
            <w:vMerge w:val="restart"/>
          </w:tcPr>
          <w:p w:rsidR="00FA6FF0" w:rsidRDefault="00FA6FF0">
            <w:pPr>
              <w:pStyle w:val="ConsPlusNormal"/>
              <w:jc w:val="center"/>
            </w:pPr>
            <w:r>
              <w:t>Максимальное годовое количество образования отходов, тонн</w:t>
            </w:r>
          </w:p>
        </w:tc>
      </w:tr>
      <w:tr w:rsidR="00FA6FF0">
        <w:tc>
          <w:tcPr>
            <w:tcW w:w="454" w:type="dxa"/>
            <w:vMerge/>
          </w:tcPr>
          <w:p w:rsidR="00FA6FF0" w:rsidRDefault="00FA6FF0">
            <w:pPr>
              <w:pStyle w:val="ConsPlusNormal"/>
            </w:pPr>
          </w:p>
        </w:tc>
        <w:tc>
          <w:tcPr>
            <w:tcW w:w="1701" w:type="dxa"/>
            <w:vMerge/>
          </w:tcPr>
          <w:p w:rsidR="00FA6FF0" w:rsidRDefault="00FA6FF0">
            <w:pPr>
              <w:pStyle w:val="ConsPlusNormal"/>
            </w:pPr>
          </w:p>
        </w:tc>
        <w:tc>
          <w:tcPr>
            <w:tcW w:w="1020" w:type="dxa"/>
            <w:vMerge/>
          </w:tcPr>
          <w:p w:rsidR="00FA6FF0" w:rsidRDefault="00FA6FF0">
            <w:pPr>
              <w:pStyle w:val="ConsPlusNormal"/>
            </w:pPr>
          </w:p>
        </w:tc>
        <w:tc>
          <w:tcPr>
            <w:tcW w:w="1757" w:type="dxa"/>
          </w:tcPr>
          <w:p w:rsidR="00FA6FF0" w:rsidRDefault="00FA6FF0">
            <w:pPr>
              <w:pStyle w:val="ConsPlusNormal"/>
              <w:jc w:val="center"/>
            </w:pPr>
            <w:r>
              <w:t>Единица измерения</w:t>
            </w:r>
          </w:p>
        </w:tc>
        <w:tc>
          <w:tcPr>
            <w:tcW w:w="1644" w:type="dxa"/>
          </w:tcPr>
          <w:p w:rsidR="00FA6FF0" w:rsidRDefault="00FA6FF0">
            <w:pPr>
              <w:pStyle w:val="ConsPlusNormal"/>
              <w:jc w:val="center"/>
            </w:pPr>
            <w:r>
              <w:t>Величина</w:t>
            </w:r>
          </w:p>
        </w:tc>
        <w:tc>
          <w:tcPr>
            <w:tcW w:w="2494" w:type="dxa"/>
            <w:vMerge/>
          </w:tcPr>
          <w:p w:rsidR="00FA6FF0" w:rsidRDefault="00FA6FF0">
            <w:pPr>
              <w:pStyle w:val="ConsPlusNormal"/>
            </w:pPr>
          </w:p>
        </w:tc>
      </w:tr>
      <w:tr w:rsidR="00FA6FF0">
        <w:tc>
          <w:tcPr>
            <w:tcW w:w="454" w:type="dxa"/>
          </w:tcPr>
          <w:p w:rsidR="00FA6FF0" w:rsidRDefault="00FA6FF0">
            <w:pPr>
              <w:pStyle w:val="ConsPlusNormal"/>
              <w:jc w:val="center"/>
            </w:pPr>
            <w:r>
              <w:t>1</w:t>
            </w:r>
          </w:p>
        </w:tc>
        <w:tc>
          <w:tcPr>
            <w:tcW w:w="1701" w:type="dxa"/>
          </w:tcPr>
          <w:p w:rsidR="00FA6FF0" w:rsidRDefault="00FA6FF0">
            <w:pPr>
              <w:pStyle w:val="ConsPlusNormal"/>
              <w:jc w:val="center"/>
            </w:pPr>
            <w:bookmarkStart w:id="11" w:name="P349"/>
            <w:bookmarkEnd w:id="11"/>
            <w:r>
              <w:t>2</w:t>
            </w:r>
          </w:p>
        </w:tc>
        <w:tc>
          <w:tcPr>
            <w:tcW w:w="1020" w:type="dxa"/>
          </w:tcPr>
          <w:p w:rsidR="00FA6FF0" w:rsidRDefault="00FA6FF0">
            <w:pPr>
              <w:pStyle w:val="ConsPlusNormal"/>
              <w:jc w:val="center"/>
            </w:pPr>
            <w:bookmarkStart w:id="12" w:name="P350"/>
            <w:bookmarkEnd w:id="12"/>
            <w:r>
              <w:t>3</w:t>
            </w:r>
          </w:p>
        </w:tc>
        <w:tc>
          <w:tcPr>
            <w:tcW w:w="1757" w:type="dxa"/>
          </w:tcPr>
          <w:p w:rsidR="00FA6FF0" w:rsidRDefault="00FA6FF0">
            <w:pPr>
              <w:pStyle w:val="ConsPlusNormal"/>
              <w:jc w:val="center"/>
            </w:pPr>
            <w:r>
              <w:t>4</w:t>
            </w:r>
          </w:p>
        </w:tc>
        <w:tc>
          <w:tcPr>
            <w:tcW w:w="1644" w:type="dxa"/>
          </w:tcPr>
          <w:p w:rsidR="00FA6FF0" w:rsidRDefault="00FA6FF0">
            <w:pPr>
              <w:pStyle w:val="ConsPlusNormal"/>
              <w:jc w:val="center"/>
            </w:pPr>
            <w:r>
              <w:t>5</w:t>
            </w:r>
          </w:p>
        </w:tc>
        <w:tc>
          <w:tcPr>
            <w:tcW w:w="2494" w:type="dxa"/>
          </w:tcPr>
          <w:p w:rsidR="00FA6FF0" w:rsidRDefault="00FA6FF0">
            <w:pPr>
              <w:pStyle w:val="ConsPlusNormal"/>
              <w:jc w:val="center"/>
            </w:pPr>
            <w:r>
              <w:t>6</w:t>
            </w:r>
          </w:p>
        </w:tc>
      </w:tr>
      <w:tr w:rsidR="00FA6FF0">
        <w:tc>
          <w:tcPr>
            <w:tcW w:w="454" w:type="dxa"/>
          </w:tcPr>
          <w:p w:rsidR="00FA6FF0" w:rsidRDefault="00FA6FF0">
            <w:pPr>
              <w:pStyle w:val="ConsPlusNormal"/>
            </w:pPr>
          </w:p>
        </w:tc>
        <w:tc>
          <w:tcPr>
            <w:tcW w:w="1701" w:type="dxa"/>
          </w:tcPr>
          <w:p w:rsidR="00FA6FF0" w:rsidRDefault="00FA6FF0">
            <w:pPr>
              <w:pStyle w:val="ConsPlusNormal"/>
            </w:pPr>
          </w:p>
        </w:tc>
        <w:tc>
          <w:tcPr>
            <w:tcW w:w="1020" w:type="dxa"/>
          </w:tcPr>
          <w:p w:rsidR="00FA6FF0" w:rsidRDefault="00FA6FF0">
            <w:pPr>
              <w:pStyle w:val="ConsPlusNormal"/>
            </w:pPr>
          </w:p>
        </w:tc>
        <w:tc>
          <w:tcPr>
            <w:tcW w:w="1757" w:type="dxa"/>
          </w:tcPr>
          <w:p w:rsidR="00FA6FF0" w:rsidRDefault="00FA6FF0">
            <w:pPr>
              <w:pStyle w:val="ConsPlusNormal"/>
            </w:pPr>
          </w:p>
        </w:tc>
        <w:tc>
          <w:tcPr>
            <w:tcW w:w="1644" w:type="dxa"/>
          </w:tcPr>
          <w:p w:rsidR="00FA6FF0" w:rsidRDefault="00FA6FF0">
            <w:pPr>
              <w:pStyle w:val="ConsPlusNormal"/>
            </w:pPr>
          </w:p>
        </w:tc>
        <w:tc>
          <w:tcPr>
            <w:tcW w:w="2494" w:type="dxa"/>
          </w:tcPr>
          <w:p w:rsidR="00FA6FF0" w:rsidRDefault="00FA6FF0">
            <w:pPr>
              <w:pStyle w:val="ConsPlusNormal"/>
            </w:pP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5</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13" w:name="P375"/>
      <w:bookmarkEnd w:id="13"/>
      <w:r>
        <w:t>Сведения о местах (площадках) накопления отходов</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907"/>
        <w:gridCol w:w="690"/>
        <w:gridCol w:w="690"/>
        <w:gridCol w:w="1191"/>
        <w:gridCol w:w="907"/>
        <w:gridCol w:w="794"/>
        <w:gridCol w:w="1507"/>
        <w:gridCol w:w="736"/>
        <w:gridCol w:w="736"/>
      </w:tblGrid>
      <w:tr w:rsidR="00FA6FF0">
        <w:tc>
          <w:tcPr>
            <w:tcW w:w="3194" w:type="dxa"/>
            <w:gridSpan w:val="4"/>
          </w:tcPr>
          <w:p w:rsidR="00FA6FF0" w:rsidRDefault="00FA6FF0">
            <w:pPr>
              <w:pStyle w:val="ConsPlusNormal"/>
              <w:jc w:val="center"/>
            </w:pPr>
            <w:r>
              <w:t>Характеристика мест накопления отходов</w:t>
            </w:r>
          </w:p>
        </w:tc>
        <w:tc>
          <w:tcPr>
            <w:tcW w:w="5871" w:type="dxa"/>
            <w:gridSpan w:val="6"/>
          </w:tcPr>
          <w:p w:rsidR="00FA6FF0" w:rsidRDefault="00FA6FF0">
            <w:pPr>
              <w:pStyle w:val="ConsPlusNormal"/>
              <w:jc w:val="center"/>
            </w:pPr>
            <w:r>
              <w:t>Характеристика отходов</w:t>
            </w:r>
          </w:p>
        </w:tc>
      </w:tr>
      <w:tr w:rsidR="00FA6FF0">
        <w:tc>
          <w:tcPr>
            <w:tcW w:w="907" w:type="dxa"/>
            <w:vMerge w:val="restart"/>
          </w:tcPr>
          <w:p w:rsidR="00FA6FF0" w:rsidRDefault="00FA6FF0">
            <w:pPr>
              <w:pStyle w:val="ConsPlusNormal"/>
              <w:jc w:val="center"/>
            </w:pPr>
            <w:r>
              <w:t>Номер на карте-схеме</w:t>
            </w:r>
          </w:p>
        </w:tc>
        <w:tc>
          <w:tcPr>
            <w:tcW w:w="907" w:type="dxa"/>
            <w:vMerge w:val="restart"/>
          </w:tcPr>
          <w:p w:rsidR="00FA6FF0" w:rsidRDefault="00FA6FF0">
            <w:pPr>
              <w:pStyle w:val="ConsPlusNormal"/>
              <w:jc w:val="center"/>
            </w:pPr>
            <w:r>
              <w:t>Наименование</w:t>
            </w:r>
          </w:p>
        </w:tc>
        <w:tc>
          <w:tcPr>
            <w:tcW w:w="1380" w:type="dxa"/>
            <w:gridSpan w:val="2"/>
            <w:vMerge w:val="restart"/>
          </w:tcPr>
          <w:p w:rsidR="00FA6FF0" w:rsidRDefault="00FA6FF0">
            <w:pPr>
              <w:pStyle w:val="ConsPlusNormal"/>
              <w:jc w:val="center"/>
            </w:pPr>
            <w:r>
              <w:t>Вместимость</w:t>
            </w:r>
          </w:p>
        </w:tc>
        <w:tc>
          <w:tcPr>
            <w:tcW w:w="1191" w:type="dxa"/>
            <w:vMerge w:val="restart"/>
          </w:tcPr>
          <w:p w:rsidR="00FA6FF0" w:rsidRDefault="00FA6FF0">
            <w:pPr>
              <w:pStyle w:val="ConsPlusNormal"/>
              <w:jc w:val="center"/>
            </w:pPr>
            <w:r>
              <w:t>Наименование вида отхода</w:t>
            </w:r>
          </w:p>
        </w:tc>
        <w:tc>
          <w:tcPr>
            <w:tcW w:w="907" w:type="dxa"/>
            <w:vMerge w:val="restart"/>
          </w:tcPr>
          <w:p w:rsidR="00FA6FF0" w:rsidRDefault="00FA6FF0">
            <w:pPr>
              <w:pStyle w:val="ConsPlusNormal"/>
              <w:jc w:val="center"/>
            </w:pPr>
            <w:r>
              <w:t>Код по ФККО</w:t>
            </w:r>
          </w:p>
        </w:tc>
        <w:tc>
          <w:tcPr>
            <w:tcW w:w="794" w:type="dxa"/>
            <w:vMerge w:val="restart"/>
          </w:tcPr>
          <w:p w:rsidR="00FA6FF0" w:rsidRDefault="00FA6FF0">
            <w:pPr>
              <w:pStyle w:val="ConsPlusNormal"/>
              <w:jc w:val="center"/>
            </w:pPr>
            <w:r>
              <w:t>Класс опасности</w:t>
            </w:r>
          </w:p>
        </w:tc>
        <w:tc>
          <w:tcPr>
            <w:tcW w:w="1507" w:type="dxa"/>
          </w:tcPr>
          <w:p w:rsidR="00FA6FF0" w:rsidRDefault="00FA6FF0">
            <w:pPr>
              <w:pStyle w:val="ConsPlusNormal"/>
              <w:jc w:val="center"/>
            </w:pPr>
            <w:r>
              <w:t>Планируемое ежегодное образование отходов</w:t>
            </w:r>
          </w:p>
        </w:tc>
        <w:tc>
          <w:tcPr>
            <w:tcW w:w="1472" w:type="dxa"/>
            <w:gridSpan w:val="2"/>
          </w:tcPr>
          <w:p w:rsidR="00FA6FF0" w:rsidRDefault="00FA6FF0">
            <w:pPr>
              <w:pStyle w:val="ConsPlusNormal"/>
              <w:jc w:val="center"/>
            </w:pPr>
            <w:r>
              <w:t>Предельное количество накопления отходов</w:t>
            </w:r>
          </w:p>
        </w:tc>
      </w:tr>
      <w:tr w:rsidR="00FA6FF0">
        <w:trPr>
          <w:trHeight w:val="269"/>
        </w:trPr>
        <w:tc>
          <w:tcPr>
            <w:tcW w:w="907" w:type="dxa"/>
            <w:vMerge/>
          </w:tcPr>
          <w:p w:rsidR="00FA6FF0" w:rsidRDefault="00FA6FF0">
            <w:pPr>
              <w:pStyle w:val="ConsPlusNormal"/>
            </w:pPr>
          </w:p>
        </w:tc>
        <w:tc>
          <w:tcPr>
            <w:tcW w:w="907" w:type="dxa"/>
            <w:vMerge/>
          </w:tcPr>
          <w:p w:rsidR="00FA6FF0" w:rsidRDefault="00FA6FF0">
            <w:pPr>
              <w:pStyle w:val="ConsPlusNormal"/>
            </w:pPr>
          </w:p>
        </w:tc>
        <w:tc>
          <w:tcPr>
            <w:tcW w:w="1380" w:type="dxa"/>
            <w:gridSpan w:val="2"/>
            <w:vMerge/>
          </w:tcPr>
          <w:p w:rsidR="00FA6FF0" w:rsidRDefault="00FA6FF0">
            <w:pPr>
              <w:pStyle w:val="ConsPlusNormal"/>
            </w:pPr>
          </w:p>
        </w:tc>
        <w:tc>
          <w:tcPr>
            <w:tcW w:w="1191" w:type="dxa"/>
            <w:vMerge/>
          </w:tcPr>
          <w:p w:rsidR="00FA6FF0" w:rsidRDefault="00FA6FF0">
            <w:pPr>
              <w:pStyle w:val="ConsPlusNormal"/>
            </w:pPr>
          </w:p>
        </w:tc>
        <w:tc>
          <w:tcPr>
            <w:tcW w:w="907" w:type="dxa"/>
            <w:vMerge/>
          </w:tcPr>
          <w:p w:rsidR="00FA6FF0" w:rsidRDefault="00FA6FF0">
            <w:pPr>
              <w:pStyle w:val="ConsPlusNormal"/>
            </w:pPr>
          </w:p>
        </w:tc>
        <w:tc>
          <w:tcPr>
            <w:tcW w:w="794" w:type="dxa"/>
            <w:vMerge/>
          </w:tcPr>
          <w:p w:rsidR="00FA6FF0" w:rsidRDefault="00FA6FF0">
            <w:pPr>
              <w:pStyle w:val="ConsPlusNormal"/>
            </w:pPr>
          </w:p>
        </w:tc>
        <w:tc>
          <w:tcPr>
            <w:tcW w:w="1507" w:type="dxa"/>
            <w:vMerge w:val="restart"/>
          </w:tcPr>
          <w:p w:rsidR="00FA6FF0" w:rsidRDefault="00FA6FF0">
            <w:pPr>
              <w:pStyle w:val="ConsPlusNormal"/>
              <w:jc w:val="center"/>
            </w:pPr>
            <w:r>
              <w:t>т</w:t>
            </w:r>
          </w:p>
        </w:tc>
        <w:tc>
          <w:tcPr>
            <w:tcW w:w="736" w:type="dxa"/>
            <w:vMerge w:val="restart"/>
          </w:tcPr>
          <w:p w:rsidR="00FA6FF0" w:rsidRDefault="00FA6FF0">
            <w:pPr>
              <w:pStyle w:val="ConsPlusNormal"/>
              <w:jc w:val="center"/>
            </w:pPr>
            <w:r>
              <w:t>т</w:t>
            </w:r>
          </w:p>
        </w:tc>
        <w:tc>
          <w:tcPr>
            <w:tcW w:w="736" w:type="dxa"/>
            <w:vMerge w:val="restart"/>
          </w:tcPr>
          <w:p w:rsidR="00FA6FF0" w:rsidRDefault="00FA6FF0">
            <w:pPr>
              <w:pStyle w:val="ConsPlusNormal"/>
              <w:jc w:val="center"/>
            </w:pPr>
            <w:r>
              <w:t>м</w:t>
            </w:r>
            <w:r>
              <w:rPr>
                <w:vertAlign w:val="superscript"/>
              </w:rPr>
              <w:t>3</w:t>
            </w:r>
          </w:p>
        </w:tc>
      </w:tr>
      <w:tr w:rsidR="00FA6FF0">
        <w:tc>
          <w:tcPr>
            <w:tcW w:w="907" w:type="dxa"/>
            <w:vMerge/>
          </w:tcPr>
          <w:p w:rsidR="00FA6FF0" w:rsidRDefault="00FA6FF0">
            <w:pPr>
              <w:pStyle w:val="ConsPlusNormal"/>
            </w:pPr>
          </w:p>
        </w:tc>
        <w:tc>
          <w:tcPr>
            <w:tcW w:w="907" w:type="dxa"/>
            <w:vMerge/>
          </w:tcPr>
          <w:p w:rsidR="00FA6FF0" w:rsidRDefault="00FA6FF0">
            <w:pPr>
              <w:pStyle w:val="ConsPlusNormal"/>
            </w:pPr>
          </w:p>
        </w:tc>
        <w:tc>
          <w:tcPr>
            <w:tcW w:w="690" w:type="dxa"/>
          </w:tcPr>
          <w:p w:rsidR="00FA6FF0" w:rsidRDefault="00FA6FF0">
            <w:pPr>
              <w:pStyle w:val="ConsPlusNormal"/>
              <w:jc w:val="center"/>
            </w:pPr>
            <w:r>
              <w:t>т</w:t>
            </w:r>
          </w:p>
        </w:tc>
        <w:tc>
          <w:tcPr>
            <w:tcW w:w="690" w:type="dxa"/>
          </w:tcPr>
          <w:p w:rsidR="00FA6FF0" w:rsidRDefault="00FA6FF0">
            <w:pPr>
              <w:pStyle w:val="ConsPlusNormal"/>
              <w:jc w:val="center"/>
            </w:pPr>
            <w:r>
              <w:t>м</w:t>
            </w:r>
            <w:r>
              <w:rPr>
                <w:vertAlign w:val="superscript"/>
              </w:rPr>
              <w:t>3</w:t>
            </w:r>
          </w:p>
        </w:tc>
        <w:tc>
          <w:tcPr>
            <w:tcW w:w="1191" w:type="dxa"/>
            <w:vMerge/>
          </w:tcPr>
          <w:p w:rsidR="00FA6FF0" w:rsidRDefault="00FA6FF0">
            <w:pPr>
              <w:pStyle w:val="ConsPlusNormal"/>
            </w:pPr>
          </w:p>
        </w:tc>
        <w:tc>
          <w:tcPr>
            <w:tcW w:w="907" w:type="dxa"/>
            <w:vMerge/>
          </w:tcPr>
          <w:p w:rsidR="00FA6FF0" w:rsidRDefault="00FA6FF0">
            <w:pPr>
              <w:pStyle w:val="ConsPlusNormal"/>
            </w:pPr>
          </w:p>
        </w:tc>
        <w:tc>
          <w:tcPr>
            <w:tcW w:w="794" w:type="dxa"/>
            <w:vMerge/>
          </w:tcPr>
          <w:p w:rsidR="00FA6FF0" w:rsidRDefault="00FA6FF0">
            <w:pPr>
              <w:pStyle w:val="ConsPlusNormal"/>
            </w:pPr>
          </w:p>
        </w:tc>
        <w:tc>
          <w:tcPr>
            <w:tcW w:w="1507" w:type="dxa"/>
            <w:vMerge/>
          </w:tcPr>
          <w:p w:rsidR="00FA6FF0" w:rsidRDefault="00FA6FF0">
            <w:pPr>
              <w:pStyle w:val="ConsPlusNormal"/>
            </w:pPr>
          </w:p>
        </w:tc>
        <w:tc>
          <w:tcPr>
            <w:tcW w:w="736" w:type="dxa"/>
            <w:vMerge/>
          </w:tcPr>
          <w:p w:rsidR="00FA6FF0" w:rsidRDefault="00FA6FF0">
            <w:pPr>
              <w:pStyle w:val="ConsPlusNormal"/>
            </w:pPr>
          </w:p>
        </w:tc>
        <w:tc>
          <w:tcPr>
            <w:tcW w:w="736" w:type="dxa"/>
            <w:vMerge/>
          </w:tcPr>
          <w:p w:rsidR="00FA6FF0" w:rsidRDefault="00FA6FF0">
            <w:pPr>
              <w:pStyle w:val="ConsPlusNormal"/>
            </w:pPr>
          </w:p>
        </w:tc>
      </w:tr>
      <w:tr w:rsidR="00FA6FF0">
        <w:tc>
          <w:tcPr>
            <w:tcW w:w="907" w:type="dxa"/>
          </w:tcPr>
          <w:p w:rsidR="00FA6FF0" w:rsidRDefault="00FA6FF0">
            <w:pPr>
              <w:pStyle w:val="ConsPlusNormal"/>
              <w:jc w:val="center"/>
            </w:pPr>
            <w:bookmarkStart w:id="14" w:name="P392"/>
            <w:bookmarkEnd w:id="14"/>
            <w:r>
              <w:t>1</w:t>
            </w:r>
          </w:p>
        </w:tc>
        <w:tc>
          <w:tcPr>
            <w:tcW w:w="907" w:type="dxa"/>
          </w:tcPr>
          <w:p w:rsidR="00FA6FF0" w:rsidRDefault="00FA6FF0">
            <w:pPr>
              <w:pStyle w:val="ConsPlusNormal"/>
              <w:jc w:val="center"/>
            </w:pPr>
            <w:r>
              <w:t>2</w:t>
            </w:r>
          </w:p>
        </w:tc>
        <w:tc>
          <w:tcPr>
            <w:tcW w:w="690" w:type="dxa"/>
          </w:tcPr>
          <w:p w:rsidR="00FA6FF0" w:rsidRDefault="00FA6FF0">
            <w:pPr>
              <w:pStyle w:val="ConsPlusNormal"/>
              <w:jc w:val="center"/>
            </w:pPr>
            <w:bookmarkStart w:id="15" w:name="P394"/>
            <w:bookmarkEnd w:id="15"/>
            <w:r>
              <w:t>3</w:t>
            </w:r>
          </w:p>
        </w:tc>
        <w:tc>
          <w:tcPr>
            <w:tcW w:w="690" w:type="dxa"/>
          </w:tcPr>
          <w:p w:rsidR="00FA6FF0" w:rsidRDefault="00FA6FF0">
            <w:pPr>
              <w:pStyle w:val="ConsPlusNormal"/>
              <w:jc w:val="center"/>
            </w:pPr>
            <w:bookmarkStart w:id="16" w:name="P395"/>
            <w:bookmarkEnd w:id="16"/>
            <w:r>
              <w:t>4</w:t>
            </w:r>
          </w:p>
        </w:tc>
        <w:tc>
          <w:tcPr>
            <w:tcW w:w="1191" w:type="dxa"/>
          </w:tcPr>
          <w:p w:rsidR="00FA6FF0" w:rsidRDefault="00FA6FF0">
            <w:pPr>
              <w:pStyle w:val="ConsPlusNormal"/>
              <w:jc w:val="center"/>
            </w:pPr>
            <w:bookmarkStart w:id="17" w:name="P396"/>
            <w:bookmarkEnd w:id="17"/>
            <w:r>
              <w:t>5</w:t>
            </w:r>
          </w:p>
        </w:tc>
        <w:tc>
          <w:tcPr>
            <w:tcW w:w="907" w:type="dxa"/>
          </w:tcPr>
          <w:p w:rsidR="00FA6FF0" w:rsidRDefault="00FA6FF0">
            <w:pPr>
              <w:pStyle w:val="ConsPlusNormal"/>
              <w:jc w:val="center"/>
            </w:pPr>
            <w:bookmarkStart w:id="18" w:name="P397"/>
            <w:bookmarkEnd w:id="18"/>
            <w:r>
              <w:t>6</w:t>
            </w:r>
          </w:p>
        </w:tc>
        <w:tc>
          <w:tcPr>
            <w:tcW w:w="794" w:type="dxa"/>
          </w:tcPr>
          <w:p w:rsidR="00FA6FF0" w:rsidRDefault="00FA6FF0">
            <w:pPr>
              <w:pStyle w:val="ConsPlusNormal"/>
              <w:jc w:val="center"/>
            </w:pPr>
            <w:r>
              <w:t>7</w:t>
            </w:r>
          </w:p>
        </w:tc>
        <w:tc>
          <w:tcPr>
            <w:tcW w:w="1507" w:type="dxa"/>
          </w:tcPr>
          <w:p w:rsidR="00FA6FF0" w:rsidRDefault="00FA6FF0">
            <w:pPr>
              <w:pStyle w:val="ConsPlusNormal"/>
              <w:jc w:val="center"/>
            </w:pPr>
            <w:r>
              <w:t>8</w:t>
            </w:r>
          </w:p>
        </w:tc>
        <w:tc>
          <w:tcPr>
            <w:tcW w:w="736" w:type="dxa"/>
          </w:tcPr>
          <w:p w:rsidR="00FA6FF0" w:rsidRDefault="00FA6FF0">
            <w:pPr>
              <w:pStyle w:val="ConsPlusNormal"/>
              <w:jc w:val="center"/>
            </w:pPr>
            <w:bookmarkStart w:id="19" w:name="P400"/>
            <w:bookmarkEnd w:id="19"/>
            <w:r>
              <w:t>9</w:t>
            </w:r>
          </w:p>
        </w:tc>
        <w:tc>
          <w:tcPr>
            <w:tcW w:w="736" w:type="dxa"/>
          </w:tcPr>
          <w:p w:rsidR="00FA6FF0" w:rsidRDefault="00FA6FF0">
            <w:pPr>
              <w:pStyle w:val="ConsPlusNormal"/>
              <w:jc w:val="center"/>
            </w:pPr>
            <w:bookmarkStart w:id="20" w:name="P401"/>
            <w:bookmarkEnd w:id="20"/>
            <w:r>
              <w:t>10</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6</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21" w:name="P417"/>
      <w:bookmarkEnd w:id="21"/>
      <w:r>
        <w:t>Планируемая ежегодная обработка</w:t>
      </w:r>
    </w:p>
    <w:p w:rsidR="00FA6FF0" w:rsidRDefault="00FA6FF0">
      <w:pPr>
        <w:pStyle w:val="ConsPlusNormal"/>
        <w:jc w:val="center"/>
      </w:pPr>
      <w:r>
        <w:t>и (или) утилизация отходов, и (или) обезвреживание отходов</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1361"/>
        <w:gridCol w:w="1080"/>
        <w:gridCol w:w="1291"/>
        <w:gridCol w:w="1474"/>
        <w:gridCol w:w="794"/>
        <w:gridCol w:w="737"/>
        <w:gridCol w:w="931"/>
        <w:gridCol w:w="739"/>
      </w:tblGrid>
      <w:tr w:rsidR="00FA6FF0">
        <w:tc>
          <w:tcPr>
            <w:tcW w:w="614" w:type="dxa"/>
            <w:vMerge w:val="restart"/>
          </w:tcPr>
          <w:p w:rsidR="00FA6FF0" w:rsidRDefault="00FA6FF0">
            <w:pPr>
              <w:pStyle w:val="ConsPlusNormal"/>
              <w:jc w:val="center"/>
            </w:pPr>
            <w:r>
              <w:t>N п/п</w:t>
            </w:r>
          </w:p>
        </w:tc>
        <w:tc>
          <w:tcPr>
            <w:tcW w:w="1361" w:type="dxa"/>
            <w:vMerge w:val="restart"/>
          </w:tcPr>
          <w:p w:rsidR="00FA6FF0" w:rsidRDefault="00FA6FF0">
            <w:pPr>
              <w:pStyle w:val="ConsPlusNormal"/>
              <w:jc w:val="center"/>
            </w:pPr>
            <w:r>
              <w:t>Наименование вида отходов</w:t>
            </w:r>
          </w:p>
        </w:tc>
        <w:tc>
          <w:tcPr>
            <w:tcW w:w="1080" w:type="dxa"/>
            <w:vMerge w:val="restart"/>
          </w:tcPr>
          <w:p w:rsidR="00FA6FF0" w:rsidRDefault="00FA6FF0">
            <w:pPr>
              <w:pStyle w:val="ConsPlusNormal"/>
              <w:jc w:val="center"/>
            </w:pPr>
            <w:r>
              <w:t>Код по ФККО</w:t>
            </w:r>
          </w:p>
        </w:tc>
        <w:tc>
          <w:tcPr>
            <w:tcW w:w="1291" w:type="dxa"/>
            <w:vMerge w:val="restart"/>
          </w:tcPr>
          <w:p w:rsidR="00FA6FF0" w:rsidRDefault="00FA6FF0">
            <w:pPr>
              <w:pStyle w:val="ConsPlusNormal"/>
              <w:jc w:val="center"/>
            </w:pPr>
            <w:r>
              <w:t>Класс опасности</w:t>
            </w:r>
          </w:p>
        </w:tc>
        <w:tc>
          <w:tcPr>
            <w:tcW w:w="1474" w:type="dxa"/>
            <w:vMerge w:val="restart"/>
          </w:tcPr>
          <w:p w:rsidR="00FA6FF0" w:rsidRDefault="00FA6FF0">
            <w:pPr>
              <w:pStyle w:val="ConsPlusNormal"/>
              <w:jc w:val="center"/>
            </w:pPr>
            <w:r>
              <w:t>Наименование технологического процесса</w:t>
            </w:r>
          </w:p>
        </w:tc>
        <w:tc>
          <w:tcPr>
            <w:tcW w:w="3201" w:type="dxa"/>
            <w:gridSpan w:val="4"/>
          </w:tcPr>
          <w:p w:rsidR="00FA6FF0" w:rsidRDefault="00FA6FF0">
            <w:pPr>
              <w:pStyle w:val="ConsPlusNormal"/>
              <w:jc w:val="center"/>
            </w:pPr>
            <w:r>
              <w:t>Планируемая ежегодная обработка и (или) утилизация отходов, и (или) их обезвреживание, тонн в год</w:t>
            </w:r>
          </w:p>
        </w:tc>
      </w:tr>
      <w:tr w:rsidR="00FA6FF0">
        <w:tc>
          <w:tcPr>
            <w:tcW w:w="614" w:type="dxa"/>
            <w:vMerge/>
          </w:tcPr>
          <w:p w:rsidR="00FA6FF0" w:rsidRDefault="00FA6FF0">
            <w:pPr>
              <w:pStyle w:val="ConsPlusNormal"/>
            </w:pPr>
          </w:p>
        </w:tc>
        <w:tc>
          <w:tcPr>
            <w:tcW w:w="1361" w:type="dxa"/>
            <w:vMerge/>
          </w:tcPr>
          <w:p w:rsidR="00FA6FF0" w:rsidRDefault="00FA6FF0">
            <w:pPr>
              <w:pStyle w:val="ConsPlusNormal"/>
            </w:pPr>
          </w:p>
        </w:tc>
        <w:tc>
          <w:tcPr>
            <w:tcW w:w="1080" w:type="dxa"/>
            <w:vMerge/>
          </w:tcPr>
          <w:p w:rsidR="00FA6FF0" w:rsidRDefault="00FA6FF0">
            <w:pPr>
              <w:pStyle w:val="ConsPlusNormal"/>
            </w:pPr>
          </w:p>
        </w:tc>
        <w:tc>
          <w:tcPr>
            <w:tcW w:w="1291" w:type="dxa"/>
            <w:vMerge/>
          </w:tcPr>
          <w:p w:rsidR="00FA6FF0" w:rsidRDefault="00FA6FF0">
            <w:pPr>
              <w:pStyle w:val="ConsPlusNormal"/>
            </w:pPr>
          </w:p>
        </w:tc>
        <w:tc>
          <w:tcPr>
            <w:tcW w:w="1474" w:type="dxa"/>
            <w:vMerge/>
          </w:tcPr>
          <w:p w:rsidR="00FA6FF0" w:rsidRDefault="00FA6FF0">
            <w:pPr>
              <w:pStyle w:val="ConsPlusNormal"/>
            </w:pPr>
          </w:p>
        </w:tc>
        <w:tc>
          <w:tcPr>
            <w:tcW w:w="794" w:type="dxa"/>
          </w:tcPr>
          <w:p w:rsidR="00FA6FF0" w:rsidRDefault="00FA6FF0">
            <w:pPr>
              <w:pStyle w:val="ConsPlusNormal"/>
              <w:jc w:val="center"/>
            </w:pPr>
            <w:r>
              <w:t>обработка</w:t>
            </w:r>
          </w:p>
        </w:tc>
        <w:tc>
          <w:tcPr>
            <w:tcW w:w="737" w:type="dxa"/>
          </w:tcPr>
          <w:p w:rsidR="00FA6FF0" w:rsidRDefault="00FA6FF0">
            <w:pPr>
              <w:pStyle w:val="ConsPlusNormal"/>
              <w:jc w:val="center"/>
            </w:pPr>
            <w:r>
              <w:t>утилизация</w:t>
            </w:r>
          </w:p>
        </w:tc>
        <w:tc>
          <w:tcPr>
            <w:tcW w:w="931" w:type="dxa"/>
          </w:tcPr>
          <w:p w:rsidR="00FA6FF0" w:rsidRDefault="00FA6FF0">
            <w:pPr>
              <w:pStyle w:val="ConsPlusNormal"/>
              <w:jc w:val="center"/>
            </w:pPr>
            <w:r>
              <w:t>обезвреживание</w:t>
            </w:r>
          </w:p>
        </w:tc>
        <w:tc>
          <w:tcPr>
            <w:tcW w:w="739" w:type="dxa"/>
          </w:tcPr>
          <w:p w:rsidR="00FA6FF0" w:rsidRDefault="00FA6FF0">
            <w:pPr>
              <w:pStyle w:val="ConsPlusNormal"/>
              <w:jc w:val="center"/>
            </w:pPr>
            <w:r>
              <w:t>Всего</w:t>
            </w:r>
          </w:p>
        </w:tc>
      </w:tr>
      <w:tr w:rsidR="00FA6FF0">
        <w:tc>
          <w:tcPr>
            <w:tcW w:w="614" w:type="dxa"/>
          </w:tcPr>
          <w:p w:rsidR="00FA6FF0" w:rsidRDefault="00FA6FF0">
            <w:pPr>
              <w:pStyle w:val="ConsPlusNormal"/>
              <w:jc w:val="center"/>
            </w:pPr>
            <w:r>
              <w:t>1</w:t>
            </w:r>
          </w:p>
        </w:tc>
        <w:tc>
          <w:tcPr>
            <w:tcW w:w="1361" w:type="dxa"/>
          </w:tcPr>
          <w:p w:rsidR="00FA6FF0" w:rsidRDefault="00FA6FF0">
            <w:pPr>
              <w:pStyle w:val="ConsPlusNormal"/>
              <w:jc w:val="center"/>
            </w:pPr>
            <w:bookmarkStart w:id="22" w:name="P431"/>
            <w:bookmarkEnd w:id="22"/>
            <w:r>
              <w:t>2</w:t>
            </w:r>
          </w:p>
        </w:tc>
        <w:tc>
          <w:tcPr>
            <w:tcW w:w="1080" w:type="dxa"/>
          </w:tcPr>
          <w:p w:rsidR="00FA6FF0" w:rsidRDefault="00FA6FF0">
            <w:pPr>
              <w:pStyle w:val="ConsPlusNormal"/>
              <w:jc w:val="center"/>
            </w:pPr>
            <w:bookmarkStart w:id="23" w:name="P432"/>
            <w:bookmarkEnd w:id="23"/>
            <w:r>
              <w:t>3</w:t>
            </w:r>
          </w:p>
        </w:tc>
        <w:tc>
          <w:tcPr>
            <w:tcW w:w="1291" w:type="dxa"/>
          </w:tcPr>
          <w:p w:rsidR="00FA6FF0" w:rsidRDefault="00FA6FF0">
            <w:pPr>
              <w:pStyle w:val="ConsPlusNormal"/>
              <w:jc w:val="center"/>
            </w:pPr>
            <w:r>
              <w:t>4</w:t>
            </w:r>
          </w:p>
        </w:tc>
        <w:tc>
          <w:tcPr>
            <w:tcW w:w="1474" w:type="dxa"/>
          </w:tcPr>
          <w:p w:rsidR="00FA6FF0" w:rsidRDefault="00FA6FF0">
            <w:pPr>
              <w:pStyle w:val="ConsPlusNormal"/>
              <w:jc w:val="center"/>
            </w:pPr>
            <w:bookmarkStart w:id="24" w:name="P434"/>
            <w:bookmarkEnd w:id="24"/>
            <w:r>
              <w:t>5</w:t>
            </w:r>
          </w:p>
        </w:tc>
        <w:tc>
          <w:tcPr>
            <w:tcW w:w="794" w:type="dxa"/>
          </w:tcPr>
          <w:p w:rsidR="00FA6FF0" w:rsidRDefault="00FA6FF0">
            <w:pPr>
              <w:pStyle w:val="ConsPlusNormal"/>
              <w:jc w:val="center"/>
            </w:pPr>
            <w:r>
              <w:t>6</w:t>
            </w:r>
          </w:p>
        </w:tc>
        <w:tc>
          <w:tcPr>
            <w:tcW w:w="737" w:type="dxa"/>
          </w:tcPr>
          <w:p w:rsidR="00FA6FF0" w:rsidRDefault="00FA6FF0">
            <w:pPr>
              <w:pStyle w:val="ConsPlusNormal"/>
              <w:jc w:val="center"/>
            </w:pPr>
            <w:r>
              <w:t>7</w:t>
            </w:r>
          </w:p>
        </w:tc>
        <w:tc>
          <w:tcPr>
            <w:tcW w:w="931" w:type="dxa"/>
          </w:tcPr>
          <w:p w:rsidR="00FA6FF0" w:rsidRDefault="00FA6FF0">
            <w:pPr>
              <w:pStyle w:val="ConsPlusNormal"/>
              <w:jc w:val="center"/>
            </w:pPr>
            <w:r>
              <w:t>8</w:t>
            </w:r>
          </w:p>
        </w:tc>
        <w:tc>
          <w:tcPr>
            <w:tcW w:w="739" w:type="dxa"/>
          </w:tcPr>
          <w:p w:rsidR="00FA6FF0" w:rsidRDefault="00FA6FF0">
            <w:pPr>
              <w:pStyle w:val="ConsPlusNormal"/>
              <w:jc w:val="center"/>
            </w:pPr>
            <w:r>
              <w:t>9</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7</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25" w:name="P454"/>
      <w:bookmarkEnd w:id="25"/>
      <w:r>
        <w:t>Планируемая ежегодная передача отходов</w:t>
      </w:r>
    </w:p>
    <w:p w:rsidR="00FA6FF0" w:rsidRDefault="00FA6FF0">
      <w:pPr>
        <w:pStyle w:val="ConsPlusNormal"/>
        <w:jc w:val="center"/>
      </w:pPr>
      <w:r>
        <w:t>другим хозяйствующим субъектам с целью их дальнейшей</w:t>
      </w:r>
    </w:p>
    <w:p w:rsidR="00FA6FF0" w:rsidRDefault="00FA6FF0">
      <w:pPr>
        <w:pStyle w:val="ConsPlusNormal"/>
        <w:jc w:val="center"/>
      </w:pPr>
      <w:r>
        <w:t>обработки и (или) утилизации, и (или) обезвреживания</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20"/>
        <w:gridCol w:w="907"/>
        <w:gridCol w:w="794"/>
        <w:gridCol w:w="624"/>
        <w:gridCol w:w="680"/>
        <w:gridCol w:w="737"/>
        <w:gridCol w:w="2041"/>
        <w:gridCol w:w="1020"/>
        <w:gridCol w:w="737"/>
      </w:tblGrid>
      <w:tr w:rsidR="00FA6FF0">
        <w:tc>
          <w:tcPr>
            <w:tcW w:w="510" w:type="dxa"/>
            <w:vMerge w:val="restart"/>
          </w:tcPr>
          <w:p w:rsidR="00FA6FF0" w:rsidRDefault="00FA6FF0">
            <w:pPr>
              <w:pStyle w:val="ConsPlusNormal"/>
              <w:jc w:val="center"/>
            </w:pPr>
            <w:r>
              <w:t>N п/п</w:t>
            </w:r>
          </w:p>
        </w:tc>
        <w:tc>
          <w:tcPr>
            <w:tcW w:w="1020" w:type="dxa"/>
            <w:vMerge w:val="restart"/>
          </w:tcPr>
          <w:p w:rsidR="00FA6FF0" w:rsidRDefault="00FA6FF0">
            <w:pPr>
              <w:pStyle w:val="ConsPlusNormal"/>
              <w:jc w:val="center"/>
            </w:pPr>
            <w:r>
              <w:t>Наименование вида отходов</w:t>
            </w:r>
          </w:p>
        </w:tc>
        <w:tc>
          <w:tcPr>
            <w:tcW w:w="907" w:type="dxa"/>
            <w:vMerge w:val="restart"/>
          </w:tcPr>
          <w:p w:rsidR="00FA6FF0" w:rsidRDefault="00FA6FF0">
            <w:pPr>
              <w:pStyle w:val="ConsPlusNormal"/>
              <w:jc w:val="center"/>
            </w:pPr>
            <w:r>
              <w:t>Код по ФККО</w:t>
            </w:r>
          </w:p>
        </w:tc>
        <w:tc>
          <w:tcPr>
            <w:tcW w:w="794" w:type="dxa"/>
            <w:vMerge w:val="restart"/>
          </w:tcPr>
          <w:p w:rsidR="00FA6FF0" w:rsidRDefault="00FA6FF0">
            <w:pPr>
              <w:pStyle w:val="ConsPlusNormal"/>
              <w:jc w:val="center"/>
            </w:pPr>
            <w:r>
              <w:t>Класс опасности</w:t>
            </w:r>
          </w:p>
        </w:tc>
        <w:tc>
          <w:tcPr>
            <w:tcW w:w="2041" w:type="dxa"/>
            <w:gridSpan w:val="3"/>
          </w:tcPr>
          <w:p w:rsidR="00FA6FF0" w:rsidRDefault="00FA6FF0">
            <w:pPr>
              <w:pStyle w:val="ConsPlusNormal"/>
              <w:jc w:val="center"/>
            </w:pPr>
            <w:r>
              <w:t>Планируемая ежегодная передача отходов, тонн в год</w:t>
            </w:r>
          </w:p>
        </w:tc>
        <w:tc>
          <w:tcPr>
            <w:tcW w:w="2041" w:type="dxa"/>
            <w:vMerge w:val="restart"/>
          </w:tcPr>
          <w:p w:rsidR="00FA6FF0" w:rsidRDefault="00FA6FF0">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FA6FF0" w:rsidRDefault="00FA6FF0">
            <w:pPr>
              <w:pStyle w:val="ConsPlusNormal"/>
              <w:jc w:val="center"/>
            </w:pPr>
            <w:r>
              <w:t>Дата и номер договора на передачу отходов</w:t>
            </w:r>
          </w:p>
        </w:tc>
        <w:tc>
          <w:tcPr>
            <w:tcW w:w="737" w:type="dxa"/>
            <w:vMerge w:val="restart"/>
          </w:tcPr>
          <w:p w:rsidR="00FA6FF0" w:rsidRDefault="00FA6FF0">
            <w:pPr>
              <w:pStyle w:val="ConsPlusNormal"/>
              <w:jc w:val="center"/>
            </w:pPr>
            <w:r>
              <w:t>Срок действия договора</w:t>
            </w:r>
          </w:p>
        </w:tc>
      </w:tr>
      <w:tr w:rsidR="00FA6FF0">
        <w:tc>
          <w:tcPr>
            <w:tcW w:w="510" w:type="dxa"/>
            <w:vMerge/>
          </w:tcPr>
          <w:p w:rsidR="00FA6FF0" w:rsidRDefault="00FA6FF0">
            <w:pPr>
              <w:pStyle w:val="ConsPlusNormal"/>
            </w:pPr>
          </w:p>
        </w:tc>
        <w:tc>
          <w:tcPr>
            <w:tcW w:w="1020" w:type="dxa"/>
            <w:vMerge/>
          </w:tcPr>
          <w:p w:rsidR="00FA6FF0" w:rsidRDefault="00FA6FF0">
            <w:pPr>
              <w:pStyle w:val="ConsPlusNormal"/>
            </w:pPr>
          </w:p>
        </w:tc>
        <w:tc>
          <w:tcPr>
            <w:tcW w:w="907" w:type="dxa"/>
            <w:vMerge/>
          </w:tcPr>
          <w:p w:rsidR="00FA6FF0" w:rsidRDefault="00FA6FF0">
            <w:pPr>
              <w:pStyle w:val="ConsPlusNormal"/>
            </w:pPr>
          </w:p>
        </w:tc>
        <w:tc>
          <w:tcPr>
            <w:tcW w:w="794" w:type="dxa"/>
            <w:vMerge/>
          </w:tcPr>
          <w:p w:rsidR="00FA6FF0" w:rsidRDefault="00FA6FF0">
            <w:pPr>
              <w:pStyle w:val="ConsPlusNormal"/>
            </w:pPr>
          </w:p>
        </w:tc>
        <w:tc>
          <w:tcPr>
            <w:tcW w:w="624" w:type="dxa"/>
          </w:tcPr>
          <w:p w:rsidR="00FA6FF0" w:rsidRDefault="00FA6FF0">
            <w:pPr>
              <w:pStyle w:val="ConsPlusNormal"/>
              <w:jc w:val="center"/>
            </w:pPr>
            <w:r>
              <w:t>для обработки</w:t>
            </w:r>
          </w:p>
        </w:tc>
        <w:tc>
          <w:tcPr>
            <w:tcW w:w="680" w:type="dxa"/>
          </w:tcPr>
          <w:p w:rsidR="00FA6FF0" w:rsidRDefault="00FA6FF0">
            <w:pPr>
              <w:pStyle w:val="ConsPlusNormal"/>
              <w:jc w:val="center"/>
            </w:pPr>
            <w:r>
              <w:t>для утилизации</w:t>
            </w:r>
          </w:p>
        </w:tc>
        <w:tc>
          <w:tcPr>
            <w:tcW w:w="737" w:type="dxa"/>
          </w:tcPr>
          <w:p w:rsidR="00FA6FF0" w:rsidRDefault="00FA6FF0">
            <w:pPr>
              <w:pStyle w:val="ConsPlusNormal"/>
              <w:jc w:val="center"/>
            </w:pPr>
            <w:r>
              <w:t>для обезвреживания</w:t>
            </w:r>
          </w:p>
        </w:tc>
        <w:tc>
          <w:tcPr>
            <w:tcW w:w="2041" w:type="dxa"/>
            <w:vMerge/>
          </w:tcPr>
          <w:p w:rsidR="00FA6FF0" w:rsidRDefault="00FA6FF0">
            <w:pPr>
              <w:pStyle w:val="ConsPlusNormal"/>
            </w:pPr>
          </w:p>
        </w:tc>
        <w:tc>
          <w:tcPr>
            <w:tcW w:w="1020" w:type="dxa"/>
            <w:vMerge/>
          </w:tcPr>
          <w:p w:rsidR="00FA6FF0" w:rsidRDefault="00FA6FF0">
            <w:pPr>
              <w:pStyle w:val="ConsPlusNormal"/>
            </w:pPr>
          </w:p>
        </w:tc>
        <w:tc>
          <w:tcPr>
            <w:tcW w:w="737" w:type="dxa"/>
            <w:vMerge/>
          </w:tcPr>
          <w:p w:rsidR="00FA6FF0" w:rsidRDefault="00FA6FF0">
            <w:pPr>
              <w:pStyle w:val="ConsPlusNormal"/>
            </w:pPr>
          </w:p>
        </w:tc>
      </w:tr>
      <w:tr w:rsidR="00FA6FF0">
        <w:tc>
          <w:tcPr>
            <w:tcW w:w="510" w:type="dxa"/>
          </w:tcPr>
          <w:p w:rsidR="00FA6FF0" w:rsidRDefault="00FA6FF0">
            <w:pPr>
              <w:pStyle w:val="ConsPlusNormal"/>
              <w:jc w:val="center"/>
            </w:pPr>
            <w:r>
              <w:t>1</w:t>
            </w:r>
          </w:p>
        </w:tc>
        <w:tc>
          <w:tcPr>
            <w:tcW w:w="1020" w:type="dxa"/>
          </w:tcPr>
          <w:p w:rsidR="00FA6FF0" w:rsidRDefault="00FA6FF0">
            <w:pPr>
              <w:pStyle w:val="ConsPlusNormal"/>
              <w:jc w:val="center"/>
            </w:pPr>
            <w:bookmarkStart w:id="26" w:name="P470"/>
            <w:bookmarkEnd w:id="26"/>
            <w:r>
              <w:t>2</w:t>
            </w:r>
          </w:p>
        </w:tc>
        <w:tc>
          <w:tcPr>
            <w:tcW w:w="907" w:type="dxa"/>
          </w:tcPr>
          <w:p w:rsidR="00FA6FF0" w:rsidRDefault="00FA6FF0">
            <w:pPr>
              <w:pStyle w:val="ConsPlusNormal"/>
              <w:jc w:val="center"/>
            </w:pPr>
            <w:bookmarkStart w:id="27" w:name="P471"/>
            <w:bookmarkEnd w:id="27"/>
            <w:r>
              <w:t>3</w:t>
            </w:r>
          </w:p>
        </w:tc>
        <w:tc>
          <w:tcPr>
            <w:tcW w:w="794" w:type="dxa"/>
          </w:tcPr>
          <w:p w:rsidR="00FA6FF0" w:rsidRDefault="00FA6FF0">
            <w:pPr>
              <w:pStyle w:val="ConsPlusNormal"/>
              <w:jc w:val="center"/>
            </w:pPr>
            <w:r>
              <w:t>4</w:t>
            </w:r>
          </w:p>
        </w:tc>
        <w:tc>
          <w:tcPr>
            <w:tcW w:w="624" w:type="dxa"/>
          </w:tcPr>
          <w:p w:rsidR="00FA6FF0" w:rsidRDefault="00FA6FF0">
            <w:pPr>
              <w:pStyle w:val="ConsPlusNormal"/>
              <w:jc w:val="center"/>
            </w:pPr>
            <w:r>
              <w:t>5</w:t>
            </w:r>
          </w:p>
        </w:tc>
        <w:tc>
          <w:tcPr>
            <w:tcW w:w="680" w:type="dxa"/>
          </w:tcPr>
          <w:p w:rsidR="00FA6FF0" w:rsidRDefault="00FA6FF0">
            <w:pPr>
              <w:pStyle w:val="ConsPlusNormal"/>
              <w:jc w:val="center"/>
            </w:pPr>
            <w:r>
              <w:t>6</w:t>
            </w:r>
          </w:p>
        </w:tc>
        <w:tc>
          <w:tcPr>
            <w:tcW w:w="737" w:type="dxa"/>
          </w:tcPr>
          <w:p w:rsidR="00FA6FF0" w:rsidRDefault="00FA6FF0">
            <w:pPr>
              <w:pStyle w:val="ConsPlusNormal"/>
              <w:jc w:val="center"/>
            </w:pPr>
            <w:r>
              <w:t>7</w:t>
            </w:r>
          </w:p>
        </w:tc>
        <w:tc>
          <w:tcPr>
            <w:tcW w:w="2041" w:type="dxa"/>
          </w:tcPr>
          <w:p w:rsidR="00FA6FF0" w:rsidRDefault="00FA6FF0">
            <w:pPr>
              <w:pStyle w:val="ConsPlusNormal"/>
              <w:jc w:val="center"/>
            </w:pPr>
            <w:bookmarkStart w:id="28" w:name="P476"/>
            <w:bookmarkEnd w:id="28"/>
            <w:r>
              <w:t>8</w:t>
            </w:r>
          </w:p>
        </w:tc>
        <w:tc>
          <w:tcPr>
            <w:tcW w:w="1020" w:type="dxa"/>
          </w:tcPr>
          <w:p w:rsidR="00FA6FF0" w:rsidRDefault="00FA6FF0">
            <w:pPr>
              <w:pStyle w:val="ConsPlusNormal"/>
              <w:jc w:val="center"/>
            </w:pPr>
            <w:bookmarkStart w:id="29" w:name="P477"/>
            <w:bookmarkEnd w:id="29"/>
            <w:r>
              <w:t>9</w:t>
            </w:r>
          </w:p>
        </w:tc>
        <w:tc>
          <w:tcPr>
            <w:tcW w:w="737" w:type="dxa"/>
          </w:tcPr>
          <w:p w:rsidR="00FA6FF0" w:rsidRDefault="00FA6FF0">
            <w:pPr>
              <w:pStyle w:val="ConsPlusNormal"/>
              <w:jc w:val="center"/>
            </w:pPr>
            <w:bookmarkStart w:id="30" w:name="P478"/>
            <w:bookmarkEnd w:id="30"/>
            <w:r>
              <w:t>10</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8</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31" w:name="P494"/>
      <w:bookmarkEnd w:id="31"/>
      <w:r>
        <w:t>Планируемый ежегодный прием отходов</w:t>
      </w:r>
    </w:p>
    <w:p w:rsidR="00FA6FF0" w:rsidRDefault="00FA6FF0">
      <w:pPr>
        <w:pStyle w:val="ConsPlusNormal"/>
        <w:jc w:val="center"/>
      </w:pPr>
      <w:r>
        <w:t>от других хозяйствующих субъектов с целью их дальнейшей</w:t>
      </w:r>
    </w:p>
    <w:p w:rsidR="00FA6FF0" w:rsidRDefault="00FA6FF0">
      <w:pPr>
        <w:pStyle w:val="ConsPlusNormal"/>
        <w:jc w:val="center"/>
      </w:pPr>
      <w:r>
        <w:t>обработки и (или) утилизации, и (или) обезвреживания</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20"/>
        <w:gridCol w:w="907"/>
        <w:gridCol w:w="794"/>
        <w:gridCol w:w="624"/>
        <w:gridCol w:w="680"/>
        <w:gridCol w:w="737"/>
        <w:gridCol w:w="2041"/>
        <w:gridCol w:w="1020"/>
        <w:gridCol w:w="737"/>
      </w:tblGrid>
      <w:tr w:rsidR="00FA6FF0">
        <w:tc>
          <w:tcPr>
            <w:tcW w:w="510" w:type="dxa"/>
            <w:vMerge w:val="restart"/>
          </w:tcPr>
          <w:p w:rsidR="00FA6FF0" w:rsidRDefault="00FA6FF0">
            <w:pPr>
              <w:pStyle w:val="ConsPlusNormal"/>
              <w:jc w:val="center"/>
            </w:pPr>
            <w:r>
              <w:t>N п/п</w:t>
            </w:r>
          </w:p>
        </w:tc>
        <w:tc>
          <w:tcPr>
            <w:tcW w:w="1020" w:type="dxa"/>
            <w:vMerge w:val="restart"/>
          </w:tcPr>
          <w:p w:rsidR="00FA6FF0" w:rsidRDefault="00FA6FF0">
            <w:pPr>
              <w:pStyle w:val="ConsPlusNormal"/>
              <w:jc w:val="center"/>
            </w:pPr>
            <w:r>
              <w:t>Наименование вида отходов</w:t>
            </w:r>
          </w:p>
        </w:tc>
        <w:tc>
          <w:tcPr>
            <w:tcW w:w="907" w:type="dxa"/>
            <w:vMerge w:val="restart"/>
          </w:tcPr>
          <w:p w:rsidR="00FA6FF0" w:rsidRDefault="00FA6FF0">
            <w:pPr>
              <w:pStyle w:val="ConsPlusNormal"/>
              <w:jc w:val="center"/>
            </w:pPr>
            <w:r>
              <w:t>Код по ФККО</w:t>
            </w:r>
          </w:p>
        </w:tc>
        <w:tc>
          <w:tcPr>
            <w:tcW w:w="794" w:type="dxa"/>
            <w:vMerge w:val="restart"/>
          </w:tcPr>
          <w:p w:rsidR="00FA6FF0" w:rsidRDefault="00FA6FF0">
            <w:pPr>
              <w:pStyle w:val="ConsPlusNormal"/>
              <w:jc w:val="center"/>
            </w:pPr>
            <w:r>
              <w:t>Класс опасности</w:t>
            </w:r>
          </w:p>
        </w:tc>
        <w:tc>
          <w:tcPr>
            <w:tcW w:w="2041" w:type="dxa"/>
            <w:gridSpan w:val="3"/>
          </w:tcPr>
          <w:p w:rsidR="00FA6FF0" w:rsidRDefault="00FA6FF0">
            <w:pPr>
              <w:pStyle w:val="ConsPlusNormal"/>
              <w:jc w:val="center"/>
            </w:pPr>
            <w:r>
              <w:t>Планируемый ежегодный прием отходов, тонн в год</w:t>
            </w:r>
          </w:p>
        </w:tc>
        <w:tc>
          <w:tcPr>
            <w:tcW w:w="2041" w:type="dxa"/>
            <w:vMerge w:val="restart"/>
          </w:tcPr>
          <w:p w:rsidR="00FA6FF0" w:rsidRDefault="00FA6FF0">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FA6FF0" w:rsidRDefault="00FA6FF0">
            <w:pPr>
              <w:pStyle w:val="ConsPlusNormal"/>
              <w:jc w:val="center"/>
            </w:pPr>
            <w:r>
              <w:t>Дата и номер договора на передачу отходов</w:t>
            </w:r>
          </w:p>
        </w:tc>
        <w:tc>
          <w:tcPr>
            <w:tcW w:w="737" w:type="dxa"/>
            <w:vMerge w:val="restart"/>
          </w:tcPr>
          <w:p w:rsidR="00FA6FF0" w:rsidRDefault="00FA6FF0">
            <w:pPr>
              <w:pStyle w:val="ConsPlusNormal"/>
              <w:jc w:val="center"/>
            </w:pPr>
            <w:r>
              <w:t>Срок действия договора</w:t>
            </w:r>
          </w:p>
        </w:tc>
      </w:tr>
      <w:tr w:rsidR="00FA6FF0">
        <w:tc>
          <w:tcPr>
            <w:tcW w:w="510" w:type="dxa"/>
            <w:vMerge/>
          </w:tcPr>
          <w:p w:rsidR="00FA6FF0" w:rsidRDefault="00FA6FF0">
            <w:pPr>
              <w:pStyle w:val="ConsPlusNormal"/>
            </w:pPr>
          </w:p>
        </w:tc>
        <w:tc>
          <w:tcPr>
            <w:tcW w:w="1020" w:type="dxa"/>
            <w:vMerge/>
          </w:tcPr>
          <w:p w:rsidR="00FA6FF0" w:rsidRDefault="00FA6FF0">
            <w:pPr>
              <w:pStyle w:val="ConsPlusNormal"/>
            </w:pPr>
          </w:p>
        </w:tc>
        <w:tc>
          <w:tcPr>
            <w:tcW w:w="907" w:type="dxa"/>
            <w:vMerge/>
          </w:tcPr>
          <w:p w:rsidR="00FA6FF0" w:rsidRDefault="00FA6FF0">
            <w:pPr>
              <w:pStyle w:val="ConsPlusNormal"/>
            </w:pPr>
          </w:p>
        </w:tc>
        <w:tc>
          <w:tcPr>
            <w:tcW w:w="794" w:type="dxa"/>
            <w:vMerge/>
          </w:tcPr>
          <w:p w:rsidR="00FA6FF0" w:rsidRDefault="00FA6FF0">
            <w:pPr>
              <w:pStyle w:val="ConsPlusNormal"/>
            </w:pPr>
          </w:p>
        </w:tc>
        <w:tc>
          <w:tcPr>
            <w:tcW w:w="624" w:type="dxa"/>
          </w:tcPr>
          <w:p w:rsidR="00FA6FF0" w:rsidRDefault="00FA6FF0">
            <w:pPr>
              <w:pStyle w:val="ConsPlusNormal"/>
              <w:jc w:val="center"/>
            </w:pPr>
            <w:r>
              <w:t>для обработки</w:t>
            </w:r>
          </w:p>
        </w:tc>
        <w:tc>
          <w:tcPr>
            <w:tcW w:w="680" w:type="dxa"/>
          </w:tcPr>
          <w:p w:rsidR="00FA6FF0" w:rsidRDefault="00FA6FF0">
            <w:pPr>
              <w:pStyle w:val="ConsPlusNormal"/>
              <w:jc w:val="center"/>
            </w:pPr>
            <w:r>
              <w:t>для утилизации</w:t>
            </w:r>
          </w:p>
        </w:tc>
        <w:tc>
          <w:tcPr>
            <w:tcW w:w="737" w:type="dxa"/>
          </w:tcPr>
          <w:p w:rsidR="00FA6FF0" w:rsidRDefault="00FA6FF0">
            <w:pPr>
              <w:pStyle w:val="ConsPlusNormal"/>
              <w:jc w:val="center"/>
            </w:pPr>
            <w:r>
              <w:t>для обезвреживания</w:t>
            </w:r>
          </w:p>
        </w:tc>
        <w:tc>
          <w:tcPr>
            <w:tcW w:w="2041" w:type="dxa"/>
            <w:vMerge/>
          </w:tcPr>
          <w:p w:rsidR="00FA6FF0" w:rsidRDefault="00FA6FF0">
            <w:pPr>
              <w:pStyle w:val="ConsPlusNormal"/>
            </w:pPr>
          </w:p>
        </w:tc>
        <w:tc>
          <w:tcPr>
            <w:tcW w:w="1020" w:type="dxa"/>
            <w:vMerge/>
          </w:tcPr>
          <w:p w:rsidR="00FA6FF0" w:rsidRDefault="00FA6FF0">
            <w:pPr>
              <w:pStyle w:val="ConsPlusNormal"/>
            </w:pPr>
          </w:p>
        </w:tc>
        <w:tc>
          <w:tcPr>
            <w:tcW w:w="737" w:type="dxa"/>
            <w:vMerge/>
          </w:tcPr>
          <w:p w:rsidR="00FA6FF0" w:rsidRDefault="00FA6FF0">
            <w:pPr>
              <w:pStyle w:val="ConsPlusNormal"/>
            </w:pPr>
          </w:p>
        </w:tc>
      </w:tr>
      <w:tr w:rsidR="00FA6FF0">
        <w:tc>
          <w:tcPr>
            <w:tcW w:w="510" w:type="dxa"/>
          </w:tcPr>
          <w:p w:rsidR="00FA6FF0" w:rsidRDefault="00FA6FF0">
            <w:pPr>
              <w:pStyle w:val="ConsPlusNormal"/>
              <w:jc w:val="center"/>
            </w:pPr>
            <w:r>
              <w:t>1</w:t>
            </w:r>
          </w:p>
        </w:tc>
        <w:tc>
          <w:tcPr>
            <w:tcW w:w="1020" w:type="dxa"/>
          </w:tcPr>
          <w:p w:rsidR="00FA6FF0" w:rsidRDefault="00FA6FF0">
            <w:pPr>
              <w:pStyle w:val="ConsPlusNormal"/>
              <w:jc w:val="center"/>
            </w:pPr>
            <w:bookmarkStart w:id="32" w:name="P510"/>
            <w:bookmarkEnd w:id="32"/>
            <w:r>
              <w:t>2</w:t>
            </w:r>
          </w:p>
        </w:tc>
        <w:tc>
          <w:tcPr>
            <w:tcW w:w="907" w:type="dxa"/>
          </w:tcPr>
          <w:p w:rsidR="00FA6FF0" w:rsidRDefault="00FA6FF0">
            <w:pPr>
              <w:pStyle w:val="ConsPlusNormal"/>
              <w:jc w:val="center"/>
            </w:pPr>
            <w:bookmarkStart w:id="33" w:name="P511"/>
            <w:bookmarkEnd w:id="33"/>
            <w:r>
              <w:t>3</w:t>
            </w:r>
          </w:p>
        </w:tc>
        <w:tc>
          <w:tcPr>
            <w:tcW w:w="794" w:type="dxa"/>
          </w:tcPr>
          <w:p w:rsidR="00FA6FF0" w:rsidRDefault="00FA6FF0">
            <w:pPr>
              <w:pStyle w:val="ConsPlusNormal"/>
              <w:jc w:val="center"/>
            </w:pPr>
            <w:r>
              <w:t>4</w:t>
            </w:r>
          </w:p>
        </w:tc>
        <w:tc>
          <w:tcPr>
            <w:tcW w:w="624" w:type="dxa"/>
          </w:tcPr>
          <w:p w:rsidR="00FA6FF0" w:rsidRDefault="00FA6FF0">
            <w:pPr>
              <w:pStyle w:val="ConsPlusNormal"/>
              <w:jc w:val="center"/>
            </w:pPr>
            <w:r>
              <w:t>5</w:t>
            </w:r>
          </w:p>
        </w:tc>
        <w:tc>
          <w:tcPr>
            <w:tcW w:w="680" w:type="dxa"/>
          </w:tcPr>
          <w:p w:rsidR="00FA6FF0" w:rsidRDefault="00FA6FF0">
            <w:pPr>
              <w:pStyle w:val="ConsPlusNormal"/>
              <w:jc w:val="center"/>
            </w:pPr>
            <w:r>
              <w:t>6</w:t>
            </w:r>
          </w:p>
        </w:tc>
        <w:tc>
          <w:tcPr>
            <w:tcW w:w="737" w:type="dxa"/>
          </w:tcPr>
          <w:p w:rsidR="00FA6FF0" w:rsidRDefault="00FA6FF0">
            <w:pPr>
              <w:pStyle w:val="ConsPlusNormal"/>
              <w:jc w:val="center"/>
            </w:pPr>
            <w:r>
              <w:t>7</w:t>
            </w:r>
          </w:p>
        </w:tc>
        <w:tc>
          <w:tcPr>
            <w:tcW w:w="2041" w:type="dxa"/>
          </w:tcPr>
          <w:p w:rsidR="00FA6FF0" w:rsidRDefault="00FA6FF0">
            <w:pPr>
              <w:pStyle w:val="ConsPlusNormal"/>
              <w:jc w:val="center"/>
            </w:pPr>
            <w:bookmarkStart w:id="34" w:name="P516"/>
            <w:bookmarkEnd w:id="34"/>
            <w:r>
              <w:t>8</w:t>
            </w:r>
          </w:p>
        </w:tc>
        <w:tc>
          <w:tcPr>
            <w:tcW w:w="1020" w:type="dxa"/>
          </w:tcPr>
          <w:p w:rsidR="00FA6FF0" w:rsidRDefault="00FA6FF0">
            <w:pPr>
              <w:pStyle w:val="ConsPlusNormal"/>
              <w:jc w:val="center"/>
            </w:pPr>
            <w:bookmarkStart w:id="35" w:name="P517"/>
            <w:bookmarkEnd w:id="35"/>
            <w:r>
              <w:t>9</w:t>
            </w:r>
          </w:p>
        </w:tc>
        <w:tc>
          <w:tcPr>
            <w:tcW w:w="737" w:type="dxa"/>
          </w:tcPr>
          <w:p w:rsidR="00FA6FF0" w:rsidRDefault="00FA6FF0">
            <w:pPr>
              <w:pStyle w:val="ConsPlusNormal"/>
              <w:jc w:val="center"/>
            </w:pPr>
            <w:bookmarkStart w:id="36" w:name="P518"/>
            <w:bookmarkEnd w:id="36"/>
            <w:r>
              <w:t>10</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9</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37" w:name="P534"/>
      <w:bookmarkEnd w:id="37"/>
      <w:r>
        <w:t>Планируемое ежегодное размещение отходов,</w:t>
      </w:r>
    </w:p>
    <w:p w:rsidR="00FA6FF0" w:rsidRDefault="00FA6FF0">
      <w:pPr>
        <w:pStyle w:val="ConsPlusNormal"/>
        <w:jc w:val="center"/>
      </w:pPr>
      <w:r>
        <w:t>образующихся у хозяйствующего субъекта, на самостоятельно</w:t>
      </w:r>
    </w:p>
    <w:p w:rsidR="00FA6FF0" w:rsidRDefault="00FA6FF0">
      <w:pPr>
        <w:pStyle w:val="ConsPlusNormal"/>
        <w:jc w:val="center"/>
      </w:pPr>
      <w:r>
        <w:t>эксплуатируемых (собственных) объектах размещения отходов</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1003"/>
        <w:gridCol w:w="794"/>
        <w:gridCol w:w="1701"/>
        <w:gridCol w:w="1095"/>
        <w:gridCol w:w="1095"/>
        <w:gridCol w:w="1096"/>
      </w:tblGrid>
      <w:tr w:rsidR="00FA6FF0">
        <w:tc>
          <w:tcPr>
            <w:tcW w:w="510" w:type="dxa"/>
            <w:vMerge w:val="restart"/>
          </w:tcPr>
          <w:p w:rsidR="00FA6FF0" w:rsidRDefault="00FA6FF0">
            <w:pPr>
              <w:pStyle w:val="ConsPlusNormal"/>
              <w:jc w:val="center"/>
            </w:pPr>
            <w:r>
              <w:t>N п/п</w:t>
            </w:r>
          </w:p>
        </w:tc>
        <w:tc>
          <w:tcPr>
            <w:tcW w:w="1757" w:type="dxa"/>
            <w:vMerge w:val="restart"/>
          </w:tcPr>
          <w:p w:rsidR="00FA6FF0" w:rsidRDefault="00FA6FF0">
            <w:pPr>
              <w:pStyle w:val="ConsPlusNormal"/>
              <w:jc w:val="center"/>
            </w:pPr>
            <w:r>
              <w:t>Наименование вида отходов</w:t>
            </w:r>
          </w:p>
        </w:tc>
        <w:tc>
          <w:tcPr>
            <w:tcW w:w="1003" w:type="dxa"/>
            <w:vMerge w:val="restart"/>
          </w:tcPr>
          <w:p w:rsidR="00FA6FF0" w:rsidRDefault="00FA6FF0">
            <w:pPr>
              <w:pStyle w:val="ConsPlusNormal"/>
              <w:jc w:val="center"/>
            </w:pPr>
            <w:r>
              <w:t>Код по ФККО</w:t>
            </w:r>
          </w:p>
        </w:tc>
        <w:tc>
          <w:tcPr>
            <w:tcW w:w="794" w:type="dxa"/>
            <w:vMerge w:val="restart"/>
          </w:tcPr>
          <w:p w:rsidR="00FA6FF0" w:rsidRDefault="00FA6FF0">
            <w:pPr>
              <w:pStyle w:val="ConsPlusNormal"/>
              <w:jc w:val="center"/>
            </w:pPr>
            <w:r>
              <w:t>Класс опасности</w:t>
            </w:r>
          </w:p>
        </w:tc>
        <w:tc>
          <w:tcPr>
            <w:tcW w:w="1701" w:type="dxa"/>
            <w:vMerge w:val="restart"/>
          </w:tcPr>
          <w:p w:rsidR="00FA6FF0" w:rsidRDefault="00FA6FF0">
            <w:pPr>
              <w:pStyle w:val="ConsPlusNormal"/>
              <w:jc w:val="center"/>
            </w:pPr>
            <w:r>
              <w:t>Наименование и номер объекта размещения отходов в ГРОРО, номер по карте-схеме</w:t>
            </w:r>
          </w:p>
        </w:tc>
        <w:tc>
          <w:tcPr>
            <w:tcW w:w="3286" w:type="dxa"/>
            <w:gridSpan w:val="3"/>
          </w:tcPr>
          <w:p w:rsidR="00FA6FF0" w:rsidRDefault="00FA6FF0">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FA6FF0">
        <w:tc>
          <w:tcPr>
            <w:tcW w:w="510" w:type="dxa"/>
            <w:vMerge/>
          </w:tcPr>
          <w:p w:rsidR="00FA6FF0" w:rsidRDefault="00FA6FF0">
            <w:pPr>
              <w:pStyle w:val="ConsPlusNormal"/>
            </w:pPr>
          </w:p>
        </w:tc>
        <w:tc>
          <w:tcPr>
            <w:tcW w:w="1757" w:type="dxa"/>
            <w:vMerge/>
          </w:tcPr>
          <w:p w:rsidR="00FA6FF0" w:rsidRDefault="00FA6FF0">
            <w:pPr>
              <w:pStyle w:val="ConsPlusNormal"/>
            </w:pPr>
          </w:p>
        </w:tc>
        <w:tc>
          <w:tcPr>
            <w:tcW w:w="1003" w:type="dxa"/>
            <w:vMerge/>
          </w:tcPr>
          <w:p w:rsidR="00FA6FF0" w:rsidRDefault="00FA6FF0">
            <w:pPr>
              <w:pStyle w:val="ConsPlusNormal"/>
            </w:pPr>
          </w:p>
        </w:tc>
        <w:tc>
          <w:tcPr>
            <w:tcW w:w="794" w:type="dxa"/>
            <w:vMerge/>
          </w:tcPr>
          <w:p w:rsidR="00FA6FF0" w:rsidRDefault="00FA6FF0">
            <w:pPr>
              <w:pStyle w:val="ConsPlusNormal"/>
            </w:pPr>
          </w:p>
        </w:tc>
        <w:tc>
          <w:tcPr>
            <w:tcW w:w="1701" w:type="dxa"/>
            <w:vMerge/>
          </w:tcPr>
          <w:p w:rsidR="00FA6FF0" w:rsidRDefault="00FA6FF0">
            <w:pPr>
              <w:pStyle w:val="ConsPlusNormal"/>
            </w:pPr>
          </w:p>
        </w:tc>
        <w:tc>
          <w:tcPr>
            <w:tcW w:w="1095" w:type="dxa"/>
          </w:tcPr>
          <w:p w:rsidR="00FA6FF0" w:rsidRDefault="00FA6FF0">
            <w:pPr>
              <w:pStyle w:val="ConsPlusNormal"/>
              <w:jc w:val="center"/>
            </w:pPr>
            <w:r>
              <w:t>Хранение</w:t>
            </w:r>
          </w:p>
        </w:tc>
        <w:tc>
          <w:tcPr>
            <w:tcW w:w="1095" w:type="dxa"/>
          </w:tcPr>
          <w:p w:rsidR="00FA6FF0" w:rsidRDefault="00FA6FF0">
            <w:pPr>
              <w:pStyle w:val="ConsPlusNormal"/>
              <w:jc w:val="center"/>
            </w:pPr>
            <w:r>
              <w:t>Захоронение</w:t>
            </w:r>
          </w:p>
        </w:tc>
        <w:tc>
          <w:tcPr>
            <w:tcW w:w="1096" w:type="dxa"/>
          </w:tcPr>
          <w:p w:rsidR="00FA6FF0" w:rsidRDefault="00FA6FF0">
            <w:pPr>
              <w:pStyle w:val="ConsPlusNormal"/>
              <w:jc w:val="center"/>
            </w:pPr>
            <w:r>
              <w:t>Всего</w:t>
            </w:r>
          </w:p>
        </w:tc>
      </w:tr>
      <w:tr w:rsidR="00FA6FF0">
        <w:tc>
          <w:tcPr>
            <w:tcW w:w="510" w:type="dxa"/>
          </w:tcPr>
          <w:p w:rsidR="00FA6FF0" w:rsidRDefault="00FA6FF0">
            <w:pPr>
              <w:pStyle w:val="ConsPlusNormal"/>
              <w:jc w:val="center"/>
            </w:pPr>
            <w:r>
              <w:t>1</w:t>
            </w:r>
          </w:p>
        </w:tc>
        <w:tc>
          <w:tcPr>
            <w:tcW w:w="1757" w:type="dxa"/>
          </w:tcPr>
          <w:p w:rsidR="00FA6FF0" w:rsidRDefault="00FA6FF0">
            <w:pPr>
              <w:pStyle w:val="ConsPlusNormal"/>
              <w:jc w:val="center"/>
            </w:pPr>
            <w:bookmarkStart w:id="38" w:name="P548"/>
            <w:bookmarkEnd w:id="38"/>
            <w:r>
              <w:t>2</w:t>
            </w:r>
          </w:p>
        </w:tc>
        <w:tc>
          <w:tcPr>
            <w:tcW w:w="1003" w:type="dxa"/>
          </w:tcPr>
          <w:p w:rsidR="00FA6FF0" w:rsidRDefault="00FA6FF0">
            <w:pPr>
              <w:pStyle w:val="ConsPlusNormal"/>
              <w:jc w:val="center"/>
            </w:pPr>
            <w:bookmarkStart w:id="39" w:name="P549"/>
            <w:bookmarkEnd w:id="39"/>
            <w:r>
              <w:t>3</w:t>
            </w:r>
          </w:p>
        </w:tc>
        <w:tc>
          <w:tcPr>
            <w:tcW w:w="794" w:type="dxa"/>
          </w:tcPr>
          <w:p w:rsidR="00FA6FF0" w:rsidRDefault="00FA6FF0">
            <w:pPr>
              <w:pStyle w:val="ConsPlusNormal"/>
              <w:jc w:val="center"/>
            </w:pPr>
            <w:r>
              <w:t>4</w:t>
            </w:r>
          </w:p>
        </w:tc>
        <w:tc>
          <w:tcPr>
            <w:tcW w:w="1701" w:type="dxa"/>
          </w:tcPr>
          <w:p w:rsidR="00FA6FF0" w:rsidRDefault="00FA6FF0">
            <w:pPr>
              <w:pStyle w:val="ConsPlusNormal"/>
              <w:jc w:val="center"/>
            </w:pPr>
            <w:bookmarkStart w:id="40" w:name="P551"/>
            <w:bookmarkEnd w:id="40"/>
            <w:r>
              <w:t>5</w:t>
            </w:r>
          </w:p>
        </w:tc>
        <w:tc>
          <w:tcPr>
            <w:tcW w:w="1095" w:type="dxa"/>
          </w:tcPr>
          <w:p w:rsidR="00FA6FF0" w:rsidRDefault="00FA6FF0">
            <w:pPr>
              <w:pStyle w:val="ConsPlusNormal"/>
              <w:jc w:val="center"/>
            </w:pPr>
            <w:r>
              <w:t>6</w:t>
            </w:r>
          </w:p>
        </w:tc>
        <w:tc>
          <w:tcPr>
            <w:tcW w:w="1095" w:type="dxa"/>
          </w:tcPr>
          <w:p w:rsidR="00FA6FF0" w:rsidRDefault="00FA6FF0">
            <w:pPr>
              <w:pStyle w:val="ConsPlusNormal"/>
              <w:jc w:val="center"/>
            </w:pPr>
            <w:r>
              <w:t>7</w:t>
            </w:r>
          </w:p>
        </w:tc>
        <w:tc>
          <w:tcPr>
            <w:tcW w:w="1096" w:type="dxa"/>
          </w:tcPr>
          <w:p w:rsidR="00FA6FF0" w:rsidRDefault="00FA6FF0">
            <w:pPr>
              <w:pStyle w:val="ConsPlusNormal"/>
              <w:jc w:val="center"/>
            </w:pPr>
            <w:r>
              <w:t>8</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10</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41" w:name="P570"/>
      <w:bookmarkEnd w:id="41"/>
      <w:r>
        <w:t>Планируемое ежегодное размещение отходов,</w:t>
      </w:r>
    </w:p>
    <w:p w:rsidR="00FA6FF0" w:rsidRDefault="00FA6FF0">
      <w:pPr>
        <w:pStyle w:val="ConsPlusNormal"/>
        <w:jc w:val="center"/>
      </w:pPr>
      <w:r>
        <w:t>принятых от других хозяйствующих субъектов,</w:t>
      </w:r>
    </w:p>
    <w:p w:rsidR="00FA6FF0" w:rsidRDefault="00FA6FF0">
      <w:pPr>
        <w:pStyle w:val="ConsPlusNormal"/>
        <w:jc w:val="center"/>
      </w:pPr>
      <w:r>
        <w:t>на самостоятельно эксплуатируемых (собственных)</w:t>
      </w:r>
    </w:p>
    <w:p w:rsidR="00FA6FF0" w:rsidRDefault="00FA6FF0">
      <w:pPr>
        <w:pStyle w:val="ConsPlusNormal"/>
        <w:jc w:val="center"/>
      </w:pPr>
      <w:r>
        <w:t>объектах размещения отходов</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964"/>
        <w:gridCol w:w="850"/>
        <w:gridCol w:w="1701"/>
        <w:gridCol w:w="1095"/>
        <w:gridCol w:w="1095"/>
        <w:gridCol w:w="1096"/>
      </w:tblGrid>
      <w:tr w:rsidR="00FA6FF0">
        <w:tc>
          <w:tcPr>
            <w:tcW w:w="510" w:type="dxa"/>
            <w:vMerge w:val="restart"/>
          </w:tcPr>
          <w:p w:rsidR="00FA6FF0" w:rsidRDefault="00FA6FF0">
            <w:pPr>
              <w:pStyle w:val="ConsPlusNormal"/>
              <w:jc w:val="center"/>
            </w:pPr>
            <w:r>
              <w:t>N п/п</w:t>
            </w:r>
          </w:p>
        </w:tc>
        <w:tc>
          <w:tcPr>
            <w:tcW w:w="1757" w:type="dxa"/>
            <w:vMerge w:val="restart"/>
          </w:tcPr>
          <w:p w:rsidR="00FA6FF0" w:rsidRDefault="00FA6FF0">
            <w:pPr>
              <w:pStyle w:val="ConsPlusNormal"/>
              <w:jc w:val="center"/>
            </w:pPr>
            <w:r>
              <w:t>Наименование вида отходов</w:t>
            </w:r>
          </w:p>
        </w:tc>
        <w:tc>
          <w:tcPr>
            <w:tcW w:w="964" w:type="dxa"/>
            <w:vMerge w:val="restart"/>
          </w:tcPr>
          <w:p w:rsidR="00FA6FF0" w:rsidRDefault="00FA6FF0">
            <w:pPr>
              <w:pStyle w:val="ConsPlusNormal"/>
              <w:jc w:val="center"/>
            </w:pPr>
            <w:r>
              <w:t>Код по ФККО</w:t>
            </w:r>
          </w:p>
        </w:tc>
        <w:tc>
          <w:tcPr>
            <w:tcW w:w="850" w:type="dxa"/>
            <w:vMerge w:val="restart"/>
          </w:tcPr>
          <w:p w:rsidR="00FA6FF0" w:rsidRDefault="00FA6FF0">
            <w:pPr>
              <w:pStyle w:val="ConsPlusNormal"/>
              <w:jc w:val="center"/>
            </w:pPr>
            <w:r>
              <w:t>Класс опасности</w:t>
            </w:r>
          </w:p>
        </w:tc>
        <w:tc>
          <w:tcPr>
            <w:tcW w:w="1701" w:type="dxa"/>
            <w:vMerge w:val="restart"/>
          </w:tcPr>
          <w:p w:rsidR="00FA6FF0" w:rsidRDefault="00FA6FF0">
            <w:pPr>
              <w:pStyle w:val="ConsPlusNormal"/>
              <w:jc w:val="center"/>
            </w:pPr>
            <w:r>
              <w:t>Наименование и номер объекта размещения отходов в ГРОРО, номер по карте-схеме</w:t>
            </w:r>
          </w:p>
        </w:tc>
        <w:tc>
          <w:tcPr>
            <w:tcW w:w="3286" w:type="dxa"/>
            <w:gridSpan w:val="3"/>
          </w:tcPr>
          <w:p w:rsidR="00FA6FF0" w:rsidRDefault="00FA6FF0">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FA6FF0">
        <w:tc>
          <w:tcPr>
            <w:tcW w:w="510" w:type="dxa"/>
            <w:vMerge/>
          </w:tcPr>
          <w:p w:rsidR="00FA6FF0" w:rsidRDefault="00FA6FF0">
            <w:pPr>
              <w:pStyle w:val="ConsPlusNormal"/>
            </w:pPr>
          </w:p>
        </w:tc>
        <w:tc>
          <w:tcPr>
            <w:tcW w:w="1757" w:type="dxa"/>
            <w:vMerge/>
          </w:tcPr>
          <w:p w:rsidR="00FA6FF0" w:rsidRDefault="00FA6FF0">
            <w:pPr>
              <w:pStyle w:val="ConsPlusNormal"/>
            </w:pPr>
          </w:p>
        </w:tc>
        <w:tc>
          <w:tcPr>
            <w:tcW w:w="964" w:type="dxa"/>
            <w:vMerge/>
          </w:tcPr>
          <w:p w:rsidR="00FA6FF0" w:rsidRDefault="00FA6FF0">
            <w:pPr>
              <w:pStyle w:val="ConsPlusNormal"/>
            </w:pPr>
          </w:p>
        </w:tc>
        <w:tc>
          <w:tcPr>
            <w:tcW w:w="850" w:type="dxa"/>
            <w:vMerge/>
          </w:tcPr>
          <w:p w:rsidR="00FA6FF0" w:rsidRDefault="00FA6FF0">
            <w:pPr>
              <w:pStyle w:val="ConsPlusNormal"/>
            </w:pPr>
          </w:p>
        </w:tc>
        <w:tc>
          <w:tcPr>
            <w:tcW w:w="1701" w:type="dxa"/>
            <w:vMerge/>
          </w:tcPr>
          <w:p w:rsidR="00FA6FF0" w:rsidRDefault="00FA6FF0">
            <w:pPr>
              <w:pStyle w:val="ConsPlusNormal"/>
            </w:pPr>
          </w:p>
        </w:tc>
        <w:tc>
          <w:tcPr>
            <w:tcW w:w="1095" w:type="dxa"/>
          </w:tcPr>
          <w:p w:rsidR="00FA6FF0" w:rsidRDefault="00FA6FF0">
            <w:pPr>
              <w:pStyle w:val="ConsPlusNormal"/>
              <w:jc w:val="center"/>
            </w:pPr>
            <w:r>
              <w:t>Хранение</w:t>
            </w:r>
          </w:p>
        </w:tc>
        <w:tc>
          <w:tcPr>
            <w:tcW w:w="1095" w:type="dxa"/>
          </w:tcPr>
          <w:p w:rsidR="00FA6FF0" w:rsidRDefault="00FA6FF0">
            <w:pPr>
              <w:pStyle w:val="ConsPlusNormal"/>
              <w:jc w:val="center"/>
            </w:pPr>
            <w:r>
              <w:t>Захоронение</w:t>
            </w:r>
          </w:p>
        </w:tc>
        <w:tc>
          <w:tcPr>
            <w:tcW w:w="1096" w:type="dxa"/>
          </w:tcPr>
          <w:p w:rsidR="00FA6FF0" w:rsidRDefault="00FA6FF0">
            <w:pPr>
              <w:pStyle w:val="ConsPlusNormal"/>
              <w:jc w:val="center"/>
            </w:pPr>
            <w:r>
              <w:t>Всего</w:t>
            </w:r>
          </w:p>
        </w:tc>
      </w:tr>
      <w:tr w:rsidR="00FA6FF0">
        <w:tc>
          <w:tcPr>
            <w:tcW w:w="510" w:type="dxa"/>
          </w:tcPr>
          <w:p w:rsidR="00FA6FF0" w:rsidRDefault="00FA6FF0">
            <w:pPr>
              <w:pStyle w:val="ConsPlusNormal"/>
              <w:jc w:val="center"/>
            </w:pPr>
            <w:r>
              <w:t>1</w:t>
            </w:r>
          </w:p>
        </w:tc>
        <w:tc>
          <w:tcPr>
            <w:tcW w:w="1757" w:type="dxa"/>
          </w:tcPr>
          <w:p w:rsidR="00FA6FF0" w:rsidRDefault="00FA6FF0">
            <w:pPr>
              <w:pStyle w:val="ConsPlusNormal"/>
              <w:jc w:val="center"/>
            </w:pPr>
            <w:bookmarkStart w:id="42" w:name="P585"/>
            <w:bookmarkEnd w:id="42"/>
            <w:r>
              <w:t>2</w:t>
            </w:r>
          </w:p>
        </w:tc>
        <w:tc>
          <w:tcPr>
            <w:tcW w:w="964" w:type="dxa"/>
          </w:tcPr>
          <w:p w:rsidR="00FA6FF0" w:rsidRDefault="00FA6FF0">
            <w:pPr>
              <w:pStyle w:val="ConsPlusNormal"/>
              <w:jc w:val="center"/>
            </w:pPr>
            <w:bookmarkStart w:id="43" w:name="P586"/>
            <w:bookmarkEnd w:id="43"/>
            <w:r>
              <w:t>3</w:t>
            </w:r>
          </w:p>
        </w:tc>
        <w:tc>
          <w:tcPr>
            <w:tcW w:w="850" w:type="dxa"/>
          </w:tcPr>
          <w:p w:rsidR="00FA6FF0" w:rsidRDefault="00FA6FF0">
            <w:pPr>
              <w:pStyle w:val="ConsPlusNormal"/>
              <w:jc w:val="center"/>
            </w:pPr>
            <w:r>
              <w:t>4</w:t>
            </w:r>
          </w:p>
        </w:tc>
        <w:tc>
          <w:tcPr>
            <w:tcW w:w="1701" w:type="dxa"/>
          </w:tcPr>
          <w:p w:rsidR="00FA6FF0" w:rsidRDefault="00FA6FF0">
            <w:pPr>
              <w:pStyle w:val="ConsPlusNormal"/>
              <w:jc w:val="center"/>
            </w:pPr>
            <w:bookmarkStart w:id="44" w:name="P588"/>
            <w:bookmarkEnd w:id="44"/>
            <w:r>
              <w:t>5</w:t>
            </w:r>
          </w:p>
        </w:tc>
        <w:tc>
          <w:tcPr>
            <w:tcW w:w="1095" w:type="dxa"/>
          </w:tcPr>
          <w:p w:rsidR="00FA6FF0" w:rsidRDefault="00FA6FF0">
            <w:pPr>
              <w:pStyle w:val="ConsPlusNormal"/>
              <w:jc w:val="center"/>
            </w:pPr>
            <w:r>
              <w:t>6</w:t>
            </w:r>
          </w:p>
        </w:tc>
        <w:tc>
          <w:tcPr>
            <w:tcW w:w="1095" w:type="dxa"/>
          </w:tcPr>
          <w:p w:rsidR="00FA6FF0" w:rsidRDefault="00FA6FF0">
            <w:pPr>
              <w:pStyle w:val="ConsPlusNormal"/>
              <w:jc w:val="center"/>
            </w:pPr>
            <w:r>
              <w:t>7</w:t>
            </w:r>
          </w:p>
        </w:tc>
        <w:tc>
          <w:tcPr>
            <w:tcW w:w="1096" w:type="dxa"/>
          </w:tcPr>
          <w:p w:rsidR="00FA6FF0" w:rsidRDefault="00FA6FF0">
            <w:pPr>
              <w:pStyle w:val="ConsPlusNormal"/>
              <w:jc w:val="center"/>
            </w:pPr>
            <w:r>
              <w:t>8</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11</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45" w:name="P607"/>
      <w:bookmarkEnd w:id="45"/>
      <w:r>
        <w:t>Планируемая ежегодная передача отходов другим</w:t>
      </w:r>
    </w:p>
    <w:p w:rsidR="00FA6FF0" w:rsidRDefault="00FA6FF0">
      <w:pPr>
        <w:pStyle w:val="ConsPlusNormal"/>
        <w:jc w:val="center"/>
      </w:pPr>
      <w:r>
        <w:t>хозяйствующим субъектам с целью их дальнейшего размещения</w:t>
      </w:r>
    </w:p>
    <w:p w:rsidR="00FA6FF0" w:rsidRDefault="00FA6FF0">
      <w:pPr>
        <w:pStyle w:val="ConsPlusNormal"/>
        <w:jc w:val="both"/>
      </w:pPr>
    </w:p>
    <w:p w:rsidR="00FA6FF0" w:rsidRDefault="00FA6FF0">
      <w:pPr>
        <w:pStyle w:val="ConsPlusNormal"/>
        <w:sectPr w:rsidR="00FA6FF0" w:rsidSect="006B0B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04"/>
        <w:gridCol w:w="907"/>
        <w:gridCol w:w="794"/>
        <w:gridCol w:w="737"/>
        <w:gridCol w:w="869"/>
        <w:gridCol w:w="794"/>
        <w:gridCol w:w="1587"/>
        <w:gridCol w:w="907"/>
        <w:gridCol w:w="737"/>
        <w:gridCol w:w="1077"/>
      </w:tblGrid>
      <w:tr w:rsidR="00FA6FF0">
        <w:tc>
          <w:tcPr>
            <w:tcW w:w="510" w:type="dxa"/>
            <w:vMerge w:val="restart"/>
          </w:tcPr>
          <w:p w:rsidR="00FA6FF0" w:rsidRDefault="00FA6FF0">
            <w:pPr>
              <w:pStyle w:val="ConsPlusNormal"/>
              <w:jc w:val="center"/>
            </w:pPr>
            <w:r>
              <w:t>N п/п</w:t>
            </w:r>
          </w:p>
        </w:tc>
        <w:tc>
          <w:tcPr>
            <w:tcW w:w="1304" w:type="dxa"/>
            <w:vMerge w:val="restart"/>
          </w:tcPr>
          <w:p w:rsidR="00FA6FF0" w:rsidRDefault="00FA6FF0">
            <w:pPr>
              <w:pStyle w:val="ConsPlusNormal"/>
              <w:jc w:val="center"/>
            </w:pPr>
            <w:r>
              <w:t>Наименование вида отходов</w:t>
            </w:r>
          </w:p>
        </w:tc>
        <w:tc>
          <w:tcPr>
            <w:tcW w:w="907" w:type="dxa"/>
            <w:vMerge w:val="restart"/>
          </w:tcPr>
          <w:p w:rsidR="00FA6FF0" w:rsidRDefault="00FA6FF0">
            <w:pPr>
              <w:pStyle w:val="ConsPlusNormal"/>
              <w:jc w:val="center"/>
            </w:pPr>
            <w:r>
              <w:t>Код по ФККО</w:t>
            </w:r>
          </w:p>
        </w:tc>
        <w:tc>
          <w:tcPr>
            <w:tcW w:w="794" w:type="dxa"/>
            <w:vMerge w:val="restart"/>
          </w:tcPr>
          <w:p w:rsidR="00FA6FF0" w:rsidRDefault="00FA6FF0">
            <w:pPr>
              <w:pStyle w:val="ConsPlusNormal"/>
              <w:jc w:val="center"/>
            </w:pPr>
            <w:r>
              <w:t>Класс опасности</w:t>
            </w:r>
          </w:p>
        </w:tc>
        <w:tc>
          <w:tcPr>
            <w:tcW w:w="2400" w:type="dxa"/>
            <w:gridSpan w:val="3"/>
          </w:tcPr>
          <w:p w:rsidR="00FA6FF0" w:rsidRDefault="00FA6FF0">
            <w:pPr>
              <w:pStyle w:val="ConsPlusNormal"/>
              <w:jc w:val="center"/>
            </w:pPr>
            <w:r>
              <w:t>Планируемая ежегодная передача отходов, тонн в год</w:t>
            </w:r>
          </w:p>
        </w:tc>
        <w:tc>
          <w:tcPr>
            <w:tcW w:w="1587" w:type="dxa"/>
            <w:vMerge w:val="restart"/>
          </w:tcPr>
          <w:p w:rsidR="00FA6FF0" w:rsidRDefault="00FA6FF0">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FA6FF0" w:rsidRDefault="00FA6FF0">
            <w:pPr>
              <w:pStyle w:val="ConsPlusNormal"/>
              <w:jc w:val="center"/>
            </w:pPr>
            <w:r>
              <w:t>Дата и номер договора на передачу отходов</w:t>
            </w:r>
          </w:p>
        </w:tc>
        <w:tc>
          <w:tcPr>
            <w:tcW w:w="737" w:type="dxa"/>
            <w:vMerge w:val="restart"/>
          </w:tcPr>
          <w:p w:rsidR="00FA6FF0" w:rsidRDefault="00FA6FF0">
            <w:pPr>
              <w:pStyle w:val="ConsPlusNormal"/>
              <w:jc w:val="center"/>
            </w:pPr>
            <w:r>
              <w:t>Срок действия договора</w:t>
            </w:r>
          </w:p>
        </w:tc>
        <w:tc>
          <w:tcPr>
            <w:tcW w:w="1077" w:type="dxa"/>
            <w:vMerge w:val="restart"/>
          </w:tcPr>
          <w:p w:rsidR="00FA6FF0" w:rsidRDefault="00FA6FF0">
            <w:pPr>
              <w:pStyle w:val="ConsPlusNormal"/>
              <w:jc w:val="center"/>
            </w:pPr>
            <w:r>
              <w:t>Наименование и номер объекта размещения отходов в ГРОРО, номер по карте-схеме</w:t>
            </w:r>
          </w:p>
        </w:tc>
      </w:tr>
      <w:tr w:rsidR="00FA6FF0">
        <w:tc>
          <w:tcPr>
            <w:tcW w:w="510" w:type="dxa"/>
            <w:vMerge/>
          </w:tcPr>
          <w:p w:rsidR="00FA6FF0" w:rsidRDefault="00FA6FF0">
            <w:pPr>
              <w:pStyle w:val="ConsPlusNormal"/>
            </w:pPr>
          </w:p>
        </w:tc>
        <w:tc>
          <w:tcPr>
            <w:tcW w:w="1304" w:type="dxa"/>
            <w:vMerge/>
          </w:tcPr>
          <w:p w:rsidR="00FA6FF0" w:rsidRDefault="00FA6FF0">
            <w:pPr>
              <w:pStyle w:val="ConsPlusNormal"/>
            </w:pPr>
          </w:p>
        </w:tc>
        <w:tc>
          <w:tcPr>
            <w:tcW w:w="907" w:type="dxa"/>
            <w:vMerge/>
          </w:tcPr>
          <w:p w:rsidR="00FA6FF0" w:rsidRDefault="00FA6FF0">
            <w:pPr>
              <w:pStyle w:val="ConsPlusNormal"/>
            </w:pPr>
          </w:p>
        </w:tc>
        <w:tc>
          <w:tcPr>
            <w:tcW w:w="794" w:type="dxa"/>
            <w:vMerge/>
          </w:tcPr>
          <w:p w:rsidR="00FA6FF0" w:rsidRDefault="00FA6FF0">
            <w:pPr>
              <w:pStyle w:val="ConsPlusNormal"/>
            </w:pPr>
          </w:p>
        </w:tc>
        <w:tc>
          <w:tcPr>
            <w:tcW w:w="2400" w:type="dxa"/>
            <w:gridSpan w:val="3"/>
          </w:tcPr>
          <w:p w:rsidR="00FA6FF0" w:rsidRDefault="00FA6FF0">
            <w:pPr>
              <w:pStyle w:val="ConsPlusNormal"/>
              <w:jc w:val="center"/>
            </w:pPr>
            <w:r>
              <w:t>для размещения</w:t>
            </w:r>
          </w:p>
        </w:tc>
        <w:tc>
          <w:tcPr>
            <w:tcW w:w="1587" w:type="dxa"/>
            <w:vMerge/>
          </w:tcPr>
          <w:p w:rsidR="00FA6FF0" w:rsidRDefault="00FA6FF0">
            <w:pPr>
              <w:pStyle w:val="ConsPlusNormal"/>
            </w:pPr>
          </w:p>
        </w:tc>
        <w:tc>
          <w:tcPr>
            <w:tcW w:w="907" w:type="dxa"/>
            <w:vMerge/>
          </w:tcPr>
          <w:p w:rsidR="00FA6FF0" w:rsidRDefault="00FA6FF0">
            <w:pPr>
              <w:pStyle w:val="ConsPlusNormal"/>
            </w:pPr>
          </w:p>
        </w:tc>
        <w:tc>
          <w:tcPr>
            <w:tcW w:w="737" w:type="dxa"/>
            <w:vMerge/>
          </w:tcPr>
          <w:p w:rsidR="00FA6FF0" w:rsidRDefault="00FA6FF0">
            <w:pPr>
              <w:pStyle w:val="ConsPlusNormal"/>
            </w:pPr>
          </w:p>
        </w:tc>
        <w:tc>
          <w:tcPr>
            <w:tcW w:w="1077" w:type="dxa"/>
            <w:vMerge/>
          </w:tcPr>
          <w:p w:rsidR="00FA6FF0" w:rsidRDefault="00FA6FF0">
            <w:pPr>
              <w:pStyle w:val="ConsPlusNormal"/>
            </w:pPr>
          </w:p>
        </w:tc>
      </w:tr>
      <w:tr w:rsidR="00FA6FF0">
        <w:tc>
          <w:tcPr>
            <w:tcW w:w="510" w:type="dxa"/>
            <w:vMerge/>
          </w:tcPr>
          <w:p w:rsidR="00FA6FF0" w:rsidRDefault="00FA6FF0">
            <w:pPr>
              <w:pStyle w:val="ConsPlusNormal"/>
            </w:pPr>
          </w:p>
        </w:tc>
        <w:tc>
          <w:tcPr>
            <w:tcW w:w="1304" w:type="dxa"/>
            <w:vMerge/>
          </w:tcPr>
          <w:p w:rsidR="00FA6FF0" w:rsidRDefault="00FA6FF0">
            <w:pPr>
              <w:pStyle w:val="ConsPlusNormal"/>
            </w:pPr>
          </w:p>
        </w:tc>
        <w:tc>
          <w:tcPr>
            <w:tcW w:w="907" w:type="dxa"/>
            <w:vMerge/>
          </w:tcPr>
          <w:p w:rsidR="00FA6FF0" w:rsidRDefault="00FA6FF0">
            <w:pPr>
              <w:pStyle w:val="ConsPlusNormal"/>
            </w:pPr>
          </w:p>
        </w:tc>
        <w:tc>
          <w:tcPr>
            <w:tcW w:w="794" w:type="dxa"/>
            <w:vMerge/>
          </w:tcPr>
          <w:p w:rsidR="00FA6FF0" w:rsidRDefault="00FA6FF0">
            <w:pPr>
              <w:pStyle w:val="ConsPlusNormal"/>
            </w:pPr>
          </w:p>
        </w:tc>
        <w:tc>
          <w:tcPr>
            <w:tcW w:w="737" w:type="dxa"/>
          </w:tcPr>
          <w:p w:rsidR="00FA6FF0" w:rsidRDefault="00FA6FF0">
            <w:pPr>
              <w:pStyle w:val="ConsPlusNormal"/>
              <w:jc w:val="center"/>
            </w:pPr>
            <w:r>
              <w:t>хранение</w:t>
            </w:r>
          </w:p>
        </w:tc>
        <w:tc>
          <w:tcPr>
            <w:tcW w:w="869" w:type="dxa"/>
          </w:tcPr>
          <w:p w:rsidR="00FA6FF0" w:rsidRDefault="00FA6FF0">
            <w:pPr>
              <w:pStyle w:val="ConsPlusNormal"/>
              <w:jc w:val="center"/>
            </w:pPr>
            <w:r>
              <w:t>захоронение</w:t>
            </w:r>
          </w:p>
        </w:tc>
        <w:tc>
          <w:tcPr>
            <w:tcW w:w="794" w:type="dxa"/>
          </w:tcPr>
          <w:p w:rsidR="00FA6FF0" w:rsidRDefault="00FA6FF0">
            <w:pPr>
              <w:pStyle w:val="ConsPlusNormal"/>
              <w:jc w:val="center"/>
            </w:pPr>
            <w:r>
              <w:t>Всего</w:t>
            </w:r>
          </w:p>
        </w:tc>
        <w:tc>
          <w:tcPr>
            <w:tcW w:w="1587" w:type="dxa"/>
            <w:vMerge/>
          </w:tcPr>
          <w:p w:rsidR="00FA6FF0" w:rsidRDefault="00FA6FF0">
            <w:pPr>
              <w:pStyle w:val="ConsPlusNormal"/>
            </w:pPr>
          </w:p>
        </w:tc>
        <w:tc>
          <w:tcPr>
            <w:tcW w:w="907" w:type="dxa"/>
            <w:vMerge/>
          </w:tcPr>
          <w:p w:rsidR="00FA6FF0" w:rsidRDefault="00FA6FF0">
            <w:pPr>
              <w:pStyle w:val="ConsPlusNormal"/>
            </w:pPr>
          </w:p>
        </w:tc>
        <w:tc>
          <w:tcPr>
            <w:tcW w:w="737" w:type="dxa"/>
            <w:vMerge/>
          </w:tcPr>
          <w:p w:rsidR="00FA6FF0" w:rsidRDefault="00FA6FF0">
            <w:pPr>
              <w:pStyle w:val="ConsPlusNormal"/>
            </w:pPr>
          </w:p>
        </w:tc>
        <w:tc>
          <w:tcPr>
            <w:tcW w:w="1077" w:type="dxa"/>
            <w:vMerge/>
          </w:tcPr>
          <w:p w:rsidR="00FA6FF0" w:rsidRDefault="00FA6FF0">
            <w:pPr>
              <w:pStyle w:val="ConsPlusNormal"/>
            </w:pPr>
          </w:p>
        </w:tc>
      </w:tr>
      <w:tr w:rsidR="00FA6FF0">
        <w:tc>
          <w:tcPr>
            <w:tcW w:w="510" w:type="dxa"/>
          </w:tcPr>
          <w:p w:rsidR="00FA6FF0" w:rsidRDefault="00FA6FF0">
            <w:pPr>
              <w:pStyle w:val="ConsPlusNormal"/>
              <w:jc w:val="center"/>
            </w:pPr>
            <w:r>
              <w:t>1</w:t>
            </w:r>
          </w:p>
        </w:tc>
        <w:tc>
          <w:tcPr>
            <w:tcW w:w="1304" w:type="dxa"/>
          </w:tcPr>
          <w:p w:rsidR="00FA6FF0" w:rsidRDefault="00FA6FF0">
            <w:pPr>
              <w:pStyle w:val="ConsPlusNormal"/>
              <w:jc w:val="center"/>
            </w:pPr>
            <w:bookmarkStart w:id="46" w:name="P624"/>
            <w:bookmarkEnd w:id="46"/>
            <w:r>
              <w:t>2</w:t>
            </w:r>
          </w:p>
        </w:tc>
        <w:tc>
          <w:tcPr>
            <w:tcW w:w="907" w:type="dxa"/>
          </w:tcPr>
          <w:p w:rsidR="00FA6FF0" w:rsidRDefault="00FA6FF0">
            <w:pPr>
              <w:pStyle w:val="ConsPlusNormal"/>
              <w:jc w:val="center"/>
            </w:pPr>
            <w:bookmarkStart w:id="47" w:name="P625"/>
            <w:bookmarkEnd w:id="47"/>
            <w:r>
              <w:t>3</w:t>
            </w:r>
          </w:p>
        </w:tc>
        <w:tc>
          <w:tcPr>
            <w:tcW w:w="794" w:type="dxa"/>
          </w:tcPr>
          <w:p w:rsidR="00FA6FF0" w:rsidRDefault="00FA6FF0">
            <w:pPr>
              <w:pStyle w:val="ConsPlusNormal"/>
              <w:jc w:val="center"/>
            </w:pPr>
            <w:r>
              <w:t>4</w:t>
            </w:r>
          </w:p>
        </w:tc>
        <w:tc>
          <w:tcPr>
            <w:tcW w:w="737" w:type="dxa"/>
          </w:tcPr>
          <w:p w:rsidR="00FA6FF0" w:rsidRDefault="00FA6FF0">
            <w:pPr>
              <w:pStyle w:val="ConsPlusNormal"/>
              <w:jc w:val="center"/>
            </w:pPr>
            <w:r>
              <w:t>5</w:t>
            </w:r>
          </w:p>
        </w:tc>
        <w:tc>
          <w:tcPr>
            <w:tcW w:w="869" w:type="dxa"/>
          </w:tcPr>
          <w:p w:rsidR="00FA6FF0" w:rsidRDefault="00FA6FF0">
            <w:pPr>
              <w:pStyle w:val="ConsPlusNormal"/>
              <w:jc w:val="center"/>
            </w:pPr>
            <w:r>
              <w:t>6</w:t>
            </w:r>
          </w:p>
        </w:tc>
        <w:tc>
          <w:tcPr>
            <w:tcW w:w="794" w:type="dxa"/>
          </w:tcPr>
          <w:p w:rsidR="00FA6FF0" w:rsidRDefault="00FA6FF0">
            <w:pPr>
              <w:pStyle w:val="ConsPlusNormal"/>
              <w:jc w:val="center"/>
            </w:pPr>
            <w:r>
              <w:t>7</w:t>
            </w:r>
          </w:p>
        </w:tc>
        <w:tc>
          <w:tcPr>
            <w:tcW w:w="1587" w:type="dxa"/>
          </w:tcPr>
          <w:p w:rsidR="00FA6FF0" w:rsidRDefault="00FA6FF0">
            <w:pPr>
              <w:pStyle w:val="ConsPlusNormal"/>
              <w:jc w:val="center"/>
            </w:pPr>
            <w:bookmarkStart w:id="48" w:name="P630"/>
            <w:bookmarkEnd w:id="48"/>
            <w:r>
              <w:t>8</w:t>
            </w:r>
          </w:p>
        </w:tc>
        <w:tc>
          <w:tcPr>
            <w:tcW w:w="907" w:type="dxa"/>
          </w:tcPr>
          <w:p w:rsidR="00FA6FF0" w:rsidRDefault="00FA6FF0">
            <w:pPr>
              <w:pStyle w:val="ConsPlusNormal"/>
              <w:jc w:val="center"/>
            </w:pPr>
            <w:bookmarkStart w:id="49" w:name="P631"/>
            <w:bookmarkEnd w:id="49"/>
            <w:r>
              <w:t>9</w:t>
            </w:r>
          </w:p>
        </w:tc>
        <w:tc>
          <w:tcPr>
            <w:tcW w:w="737" w:type="dxa"/>
          </w:tcPr>
          <w:p w:rsidR="00FA6FF0" w:rsidRDefault="00FA6FF0">
            <w:pPr>
              <w:pStyle w:val="ConsPlusNormal"/>
              <w:jc w:val="center"/>
            </w:pPr>
            <w:bookmarkStart w:id="50" w:name="P632"/>
            <w:bookmarkEnd w:id="50"/>
            <w:r>
              <w:t>10</w:t>
            </w:r>
          </w:p>
        </w:tc>
        <w:tc>
          <w:tcPr>
            <w:tcW w:w="1077" w:type="dxa"/>
          </w:tcPr>
          <w:p w:rsidR="00FA6FF0" w:rsidRDefault="00FA6FF0">
            <w:pPr>
              <w:pStyle w:val="ConsPlusNormal"/>
              <w:jc w:val="center"/>
            </w:pPr>
            <w:bookmarkStart w:id="51" w:name="P633"/>
            <w:bookmarkEnd w:id="51"/>
            <w:r>
              <w:t>11</w:t>
            </w:r>
          </w:p>
        </w:tc>
      </w:tr>
    </w:tbl>
    <w:p w:rsidR="00FA6FF0" w:rsidRDefault="00FA6FF0">
      <w:pPr>
        <w:pStyle w:val="ConsPlusNormal"/>
        <w:sectPr w:rsidR="00FA6FF0">
          <w:pgSz w:w="16838" w:h="11905" w:orient="landscape"/>
          <w:pgMar w:top="1701" w:right="1134" w:bottom="850" w:left="1134" w:header="0" w:footer="0" w:gutter="0"/>
          <w:cols w:space="720"/>
          <w:titlePg/>
        </w:sectPr>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12</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52" w:name="P649"/>
      <w:bookmarkEnd w:id="52"/>
      <w:r>
        <w:t>Сводные данные по образованию отходов</w:t>
      </w:r>
    </w:p>
    <w:p w:rsidR="00FA6FF0" w:rsidRDefault="00FA6FF0">
      <w:pPr>
        <w:pStyle w:val="ConsPlusNormal"/>
        <w:jc w:val="center"/>
      </w:pPr>
      <w:r>
        <w:t>и запрашиваемым лимитам на их размещение</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1191"/>
        <w:gridCol w:w="1331"/>
        <w:gridCol w:w="1331"/>
        <w:gridCol w:w="2379"/>
      </w:tblGrid>
      <w:tr w:rsidR="00FA6FF0">
        <w:tc>
          <w:tcPr>
            <w:tcW w:w="510" w:type="dxa"/>
            <w:vMerge w:val="restart"/>
          </w:tcPr>
          <w:p w:rsidR="00FA6FF0" w:rsidRDefault="00FA6FF0">
            <w:pPr>
              <w:pStyle w:val="ConsPlusNormal"/>
              <w:jc w:val="center"/>
            </w:pPr>
            <w:r>
              <w:t>N п/п</w:t>
            </w:r>
          </w:p>
        </w:tc>
        <w:tc>
          <w:tcPr>
            <w:tcW w:w="8556" w:type="dxa"/>
            <w:gridSpan w:val="5"/>
          </w:tcPr>
          <w:p w:rsidR="00FA6FF0" w:rsidRDefault="00FA6FF0">
            <w:pPr>
              <w:pStyle w:val="ConsPlusNormal"/>
              <w:jc w:val="center"/>
            </w:pPr>
            <w:r>
              <w:t>Сведения об образовании отходов</w:t>
            </w:r>
          </w:p>
        </w:tc>
      </w:tr>
      <w:tr w:rsidR="00FA6FF0">
        <w:tc>
          <w:tcPr>
            <w:tcW w:w="510" w:type="dxa"/>
            <w:vMerge/>
          </w:tcPr>
          <w:p w:rsidR="00FA6FF0" w:rsidRDefault="00FA6FF0">
            <w:pPr>
              <w:pStyle w:val="ConsPlusNormal"/>
            </w:pPr>
          </w:p>
        </w:tc>
        <w:tc>
          <w:tcPr>
            <w:tcW w:w="2324" w:type="dxa"/>
            <w:vMerge w:val="restart"/>
          </w:tcPr>
          <w:p w:rsidR="00FA6FF0" w:rsidRDefault="00FA6FF0">
            <w:pPr>
              <w:pStyle w:val="ConsPlusNormal"/>
              <w:jc w:val="center"/>
            </w:pPr>
            <w:r>
              <w:t>Наименование вида отходов по ФККО</w:t>
            </w:r>
          </w:p>
        </w:tc>
        <w:tc>
          <w:tcPr>
            <w:tcW w:w="1191" w:type="dxa"/>
            <w:vMerge w:val="restart"/>
          </w:tcPr>
          <w:p w:rsidR="00FA6FF0" w:rsidRDefault="00FA6FF0">
            <w:pPr>
              <w:pStyle w:val="ConsPlusNormal"/>
              <w:jc w:val="center"/>
            </w:pPr>
            <w:r>
              <w:t>Код по ФККО</w:t>
            </w:r>
          </w:p>
        </w:tc>
        <w:tc>
          <w:tcPr>
            <w:tcW w:w="2662" w:type="dxa"/>
            <w:gridSpan w:val="2"/>
          </w:tcPr>
          <w:p w:rsidR="00FA6FF0" w:rsidRDefault="00FA6FF0">
            <w:pPr>
              <w:pStyle w:val="ConsPlusNormal"/>
              <w:jc w:val="center"/>
            </w:pPr>
            <w:r>
              <w:t>Норматив образования отходов</w:t>
            </w:r>
          </w:p>
        </w:tc>
        <w:tc>
          <w:tcPr>
            <w:tcW w:w="2379" w:type="dxa"/>
            <w:vMerge w:val="restart"/>
          </w:tcPr>
          <w:p w:rsidR="00FA6FF0" w:rsidRDefault="00FA6FF0">
            <w:pPr>
              <w:pStyle w:val="ConsPlusNormal"/>
              <w:jc w:val="center"/>
            </w:pPr>
            <w:r>
              <w:t>Максимальное годовое количество образования отходов, тонн</w:t>
            </w:r>
          </w:p>
        </w:tc>
      </w:tr>
      <w:tr w:rsidR="00FA6FF0">
        <w:tc>
          <w:tcPr>
            <w:tcW w:w="510" w:type="dxa"/>
            <w:vMerge/>
          </w:tcPr>
          <w:p w:rsidR="00FA6FF0" w:rsidRDefault="00FA6FF0">
            <w:pPr>
              <w:pStyle w:val="ConsPlusNormal"/>
            </w:pPr>
          </w:p>
        </w:tc>
        <w:tc>
          <w:tcPr>
            <w:tcW w:w="2324" w:type="dxa"/>
            <w:vMerge/>
          </w:tcPr>
          <w:p w:rsidR="00FA6FF0" w:rsidRDefault="00FA6FF0">
            <w:pPr>
              <w:pStyle w:val="ConsPlusNormal"/>
            </w:pPr>
          </w:p>
        </w:tc>
        <w:tc>
          <w:tcPr>
            <w:tcW w:w="1191" w:type="dxa"/>
            <w:vMerge/>
          </w:tcPr>
          <w:p w:rsidR="00FA6FF0" w:rsidRDefault="00FA6FF0">
            <w:pPr>
              <w:pStyle w:val="ConsPlusNormal"/>
            </w:pPr>
          </w:p>
        </w:tc>
        <w:tc>
          <w:tcPr>
            <w:tcW w:w="1331" w:type="dxa"/>
          </w:tcPr>
          <w:p w:rsidR="00FA6FF0" w:rsidRDefault="00FA6FF0">
            <w:pPr>
              <w:pStyle w:val="ConsPlusNormal"/>
              <w:jc w:val="center"/>
            </w:pPr>
            <w:r>
              <w:t>Единица измерения</w:t>
            </w:r>
          </w:p>
        </w:tc>
        <w:tc>
          <w:tcPr>
            <w:tcW w:w="1331" w:type="dxa"/>
          </w:tcPr>
          <w:p w:rsidR="00FA6FF0" w:rsidRDefault="00FA6FF0">
            <w:pPr>
              <w:pStyle w:val="ConsPlusNormal"/>
              <w:jc w:val="center"/>
            </w:pPr>
            <w:r>
              <w:t>Величина</w:t>
            </w:r>
          </w:p>
        </w:tc>
        <w:tc>
          <w:tcPr>
            <w:tcW w:w="2379" w:type="dxa"/>
            <w:vMerge/>
          </w:tcPr>
          <w:p w:rsidR="00FA6FF0" w:rsidRDefault="00FA6FF0">
            <w:pPr>
              <w:pStyle w:val="ConsPlusNormal"/>
            </w:pPr>
          </w:p>
        </w:tc>
      </w:tr>
      <w:tr w:rsidR="00FA6FF0">
        <w:tc>
          <w:tcPr>
            <w:tcW w:w="510" w:type="dxa"/>
          </w:tcPr>
          <w:p w:rsidR="00FA6FF0" w:rsidRDefault="00FA6FF0">
            <w:pPr>
              <w:pStyle w:val="ConsPlusNormal"/>
              <w:jc w:val="center"/>
            </w:pPr>
            <w:r>
              <w:t>А</w:t>
            </w:r>
          </w:p>
        </w:tc>
        <w:tc>
          <w:tcPr>
            <w:tcW w:w="2324" w:type="dxa"/>
          </w:tcPr>
          <w:p w:rsidR="00FA6FF0" w:rsidRDefault="00FA6FF0">
            <w:pPr>
              <w:pStyle w:val="ConsPlusNormal"/>
              <w:jc w:val="center"/>
            </w:pPr>
            <w:bookmarkStart w:id="53" w:name="P661"/>
            <w:bookmarkEnd w:id="53"/>
            <w:r>
              <w:t>1</w:t>
            </w:r>
          </w:p>
        </w:tc>
        <w:tc>
          <w:tcPr>
            <w:tcW w:w="1191" w:type="dxa"/>
          </w:tcPr>
          <w:p w:rsidR="00FA6FF0" w:rsidRDefault="00FA6FF0">
            <w:pPr>
              <w:pStyle w:val="ConsPlusNormal"/>
              <w:jc w:val="center"/>
            </w:pPr>
            <w:bookmarkStart w:id="54" w:name="P662"/>
            <w:bookmarkEnd w:id="54"/>
            <w:r>
              <w:t>2</w:t>
            </w:r>
          </w:p>
        </w:tc>
        <w:tc>
          <w:tcPr>
            <w:tcW w:w="1331" w:type="dxa"/>
          </w:tcPr>
          <w:p w:rsidR="00FA6FF0" w:rsidRDefault="00FA6FF0">
            <w:pPr>
              <w:pStyle w:val="ConsPlusNormal"/>
              <w:jc w:val="center"/>
            </w:pPr>
            <w:r>
              <w:t>3</w:t>
            </w:r>
          </w:p>
        </w:tc>
        <w:tc>
          <w:tcPr>
            <w:tcW w:w="1331" w:type="dxa"/>
          </w:tcPr>
          <w:p w:rsidR="00FA6FF0" w:rsidRDefault="00FA6FF0">
            <w:pPr>
              <w:pStyle w:val="ConsPlusNormal"/>
              <w:jc w:val="center"/>
            </w:pPr>
            <w:r>
              <w:t>4</w:t>
            </w:r>
          </w:p>
        </w:tc>
        <w:tc>
          <w:tcPr>
            <w:tcW w:w="2379" w:type="dxa"/>
          </w:tcPr>
          <w:p w:rsidR="00FA6FF0" w:rsidRDefault="00FA6FF0">
            <w:pPr>
              <w:pStyle w:val="ConsPlusNormal"/>
              <w:jc w:val="center"/>
            </w:pPr>
            <w:r>
              <w:t>5</w:t>
            </w: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r w:rsidR="00FA6FF0">
        <w:tc>
          <w:tcPr>
            <w:tcW w:w="510" w:type="dxa"/>
          </w:tcPr>
          <w:p w:rsidR="00FA6FF0" w:rsidRDefault="00FA6FF0">
            <w:pPr>
              <w:pStyle w:val="ConsPlusNormal"/>
            </w:pPr>
          </w:p>
        </w:tc>
        <w:tc>
          <w:tcPr>
            <w:tcW w:w="2324" w:type="dxa"/>
          </w:tcPr>
          <w:p w:rsidR="00FA6FF0" w:rsidRDefault="00FA6FF0">
            <w:pPr>
              <w:pStyle w:val="ConsPlusNormal"/>
            </w:pPr>
          </w:p>
        </w:tc>
        <w:tc>
          <w:tcPr>
            <w:tcW w:w="1191" w:type="dxa"/>
          </w:tcPr>
          <w:p w:rsidR="00FA6FF0" w:rsidRDefault="00FA6FF0">
            <w:pPr>
              <w:pStyle w:val="ConsPlusNormal"/>
            </w:pPr>
          </w:p>
        </w:tc>
        <w:tc>
          <w:tcPr>
            <w:tcW w:w="1331" w:type="dxa"/>
          </w:tcPr>
          <w:p w:rsidR="00FA6FF0" w:rsidRDefault="00FA6FF0">
            <w:pPr>
              <w:pStyle w:val="ConsPlusNormal"/>
            </w:pPr>
          </w:p>
        </w:tc>
        <w:tc>
          <w:tcPr>
            <w:tcW w:w="1331" w:type="dxa"/>
          </w:tcPr>
          <w:p w:rsidR="00FA6FF0" w:rsidRDefault="00FA6FF0">
            <w:pPr>
              <w:pStyle w:val="ConsPlusNormal"/>
            </w:pPr>
          </w:p>
        </w:tc>
        <w:tc>
          <w:tcPr>
            <w:tcW w:w="2379" w:type="dxa"/>
          </w:tcPr>
          <w:p w:rsidR="00FA6FF0" w:rsidRDefault="00FA6FF0">
            <w:pPr>
              <w:pStyle w:val="ConsPlusNormal"/>
            </w:pP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2"/>
      </w:pPr>
      <w:r>
        <w:t>Приложение N 12</w:t>
      </w:r>
    </w:p>
    <w:p w:rsidR="00FA6FF0" w:rsidRDefault="00FA6FF0">
      <w:pPr>
        <w:pStyle w:val="ConsPlusNormal"/>
        <w:jc w:val="right"/>
      </w:pPr>
      <w:r>
        <w:t>(продолжение)</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20"/>
        <w:gridCol w:w="1020"/>
        <w:gridCol w:w="680"/>
        <w:gridCol w:w="726"/>
        <w:gridCol w:w="726"/>
        <w:gridCol w:w="726"/>
        <w:gridCol w:w="726"/>
        <w:gridCol w:w="726"/>
        <w:gridCol w:w="726"/>
        <w:gridCol w:w="726"/>
        <w:gridCol w:w="727"/>
      </w:tblGrid>
      <w:tr w:rsidR="00FA6FF0">
        <w:tc>
          <w:tcPr>
            <w:tcW w:w="510" w:type="dxa"/>
            <w:vMerge w:val="restart"/>
          </w:tcPr>
          <w:p w:rsidR="00FA6FF0" w:rsidRDefault="00FA6FF0">
            <w:pPr>
              <w:pStyle w:val="ConsPlusNormal"/>
              <w:jc w:val="center"/>
            </w:pPr>
            <w:r>
              <w:t>N п/п</w:t>
            </w:r>
          </w:p>
        </w:tc>
        <w:tc>
          <w:tcPr>
            <w:tcW w:w="8529" w:type="dxa"/>
            <w:gridSpan w:val="11"/>
          </w:tcPr>
          <w:p w:rsidR="00FA6FF0" w:rsidRDefault="00FA6FF0">
            <w:pPr>
              <w:pStyle w:val="ConsPlusNormal"/>
              <w:jc w:val="center"/>
            </w:pPr>
            <w:r>
              <w:t>Отходы, передаваемые для размещения другим индивидуальным предпринимателям, юридическим лицам</w:t>
            </w:r>
          </w:p>
        </w:tc>
      </w:tr>
      <w:tr w:rsidR="00FA6FF0">
        <w:tc>
          <w:tcPr>
            <w:tcW w:w="510" w:type="dxa"/>
            <w:vMerge/>
          </w:tcPr>
          <w:p w:rsidR="00FA6FF0" w:rsidRDefault="00FA6FF0">
            <w:pPr>
              <w:pStyle w:val="ConsPlusNormal"/>
            </w:pPr>
          </w:p>
        </w:tc>
        <w:tc>
          <w:tcPr>
            <w:tcW w:w="1020" w:type="dxa"/>
            <w:vMerge w:val="restart"/>
          </w:tcPr>
          <w:p w:rsidR="00FA6FF0" w:rsidRDefault="00FA6FF0">
            <w:pPr>
              <w:pStyle w:val="ConsPlusNormal"/>
              <w:jc w:val="center"/>
            </w:pPr>
            <w:r>
              <w:t>Наименование объекта размещения отходов</w:t>
            </w:r>
          </w:p>
        </w:tc>
        <w:tc>
          <w:tcPr>
            <w:tcW w:w="1020" w:type="dxa"/>
            <w:vMerge w:val="restart"/>
          </w:tcPr>
          <w:p w:rsidR="00FA6FF0" w:rsidRDefault="00FA6FF0">
            <w:pPr>
              <w:pStyle w:val="ConsPlusNormal"/>
              <w:jc w:val="center"/>
            </w:pPr>
            <w:r>
              <w:t>Номер объекта размещения отходов в ГРОРО</w:t>
            </w:r>
          </w:p>
        </w:tc>
        <w:tc>
          <w:tcPr>
            <w:tcW w:w="6489" w:type="dxa"/>
            <w:gridSpan w:val="9"/>
          </w:tcPr>
          <w:p w:rsidR="00FA6FF0" w:rsidRDefault="00FA6FF0">
            <w:pPr>
              <w:pStyle w:val="ConsPlusNormal"/>
              <w:jc w:val="center"/>
            </w:pPr>
            <w:r>
              <w:t>Лимиты на размещение отходов, тонн</w:t>
            </w:r>
          </w:p>
        </w:tc>
      </w:tr>
      <w:tr w:rsidR="00FA6FF0">
        <w:tc>
          <w:tcPr>
            <w:tcW w:w="510" w:type="dxa"/>
            <w:vMerge/>
          </w:tcPr>
          <w:p w:rsidR="00FA6FF0" w:rsidRDefault="00FA6FF0">
            <w:pPr>
              <w:pStyle w:val="ConsPlusNormal"/>
            </w:pPr>
          </w:p>
        </w:tc>
        <w:tc>
          <w:tcPr>
            <w:tcW w:w="1020" w:type="dxa"/>
            <w:vMerge/>
          </w:tcPr>
          <w:p w:rsidR="00FA6FF0" w:rsidRDefault="00FA6FF0">
            <w:pPr>
              <w:pStyle w:val="ConsPlusNormal"/>
            </w:pPr>
          </w:p>
        </w:tc>
        <w:tc>
          <w:tcPr>
            <w:tcW w:w="1020" w:type="dxa"/>
            <w:vMerge/>
          </w:tcPr>
          <w:p w:rsidR="00FA6FF0" w:rsidRDefault="00FA6FF0">
            <w:pPr>
              <w:pStyle w:val="ConsPlusNormal"/>
            </w:pPr>
          </w:p>
        </w:tc>
        <w:tc>
          <w:tcPr>
            <w:tcW w:w="680" w:type="dxa"/>
            <w:vMerge w:val="restart"/>
          </w:tcPr>
          <w:p w:rsidR="00FA6FF0" w:rsidRDefault="00FA6FF0">
            <w:pPr>
              <w:pStyle w:val="ConsPlusNormal"/>
              <w:jc w:val="center"/>
            </w:pPr>
            <w:r>
              <w:t>Всего</w:t>
            </w:r>
          </w:p>
        </w:tc>
        <w:tc>
          <w:tcPr>
            <w:tcW w:w="5809" w:type="dxa"/>
            <w:gridSpan w:val="8"/>
          </w:tcPr>
          <w:p w:rsidR="00FA6FF0" w:rsidRDefault="00FA6FF0">
            <w:pPr>
              <w:pStyle w:val="ConsPlusNormal"/>
              <w:jc w:val="center"/>
            </w:pPr>
            <w:r>
              <w:t>В том числе по годам, с указанием даты начала и даты окончания</w:t>
            </w:r>
          </w:p>
        </w:tc>
      </w:tr>
      <w:tr w:rsidR="00FA6FF0">
        <w:tc>
          <w:tcPr>
            <w:tcW w:w="510" w:type="dxa"/>
            <w:vMerge/>
          </w:tcPr>
          <w:p w:rsidR="00FA6FF0" w:rsidRDefault="00FA6FF0">
            <w:pPr>
              <w:pStyle w:val="ConsPlusNormal"/>
            </w:pPr>
          </w:p>
        </w:tc>
        <w:tc>
          <w:tcPr>
            <w:tcW w:w="1020" w:type="dxa"/>
            <w:vMerge/>
          </w:tcPr>
          <w:p w:rsidR="00FA6FF0" w:rsidRDefault="00FA6FF0">
            <w:pPr>
              <w:pStyle w:val="ConsPlusNormal"/>
            </w:pPr>
          </w:p>
        </w:tc>
        <w:tc>
          <w:tcPr>
            <w:tcW w:w="1020" w:type="dxa"/>
            <w:vMerge/>
          </w:tcPr>
          <w:p w:rsidR="00FA6FF0" w:rsidRDefault="00FA6FF0">
            <w:pPr>
              <w:pStyle w:val="ConsPlusNormal"/>
            </w:pPr>
          </w:p>
        </w:tc>
        <w:tc>
          <w:tcPr>
            <w:tcW w:w="680" w:type="dxa"/>
            <w:vMerge/>
          </w:tcPr>
          <w:p w:rsidR="00FA6FF0" w:rsidRDefault="00FA6FF0">
            <w:pPr>
              <w:pStyle w:val="ConsPlusNormal"/>
            </w:pPr>
          </w:p>
        </w:tc>
        <w:tc>
          <w:tcPr>
            <w:tcW w:w="726" w:type="dxa"/>
          </w:tcPr>
          <w:p w:rsidR="00FA6FF0" w:rsidRDefault="00FA6FF0">
            <w:pPr>
              <w:pStyle w:val="ConsPlusNormal"/>
              <w:jc w:val="center"/>
            </w:pPr>
            <w:r>
              <w:t>__.__.20__</w:t>
            </w:r>
          </w:p>
        </w:tc>
        <w:tc>
          <w:tcPr>
            <w:tcW w:w="726" w:type="dxa"/>
          </w:tcPr>
          <w:p w:rsidR="00FA6FF0" w:rsidRDefault="00FA6FF0">
            <w:pPr>
              <w:pStyle w:val="ConsPlusNormal"/>
              <w:jc w:val="center"/>
            </w:pPr>
            <w:r>
              <w:t>20__</w:t>
            </w:r>
          </w:p>
        </w:tc>
        <w:tc>
          <w:tcPr>
            <w:tcW w:w="726" w:type="dxa"/>
          </w:tcPr>
          <w:p w:rsidR="00FA6FF0" w:rsidRDefault="00FA6FF0">
            <w:pPr>
              <w:pStyle w:val="ConsPlusNormal"/>
              <w:jc w:val="center"/>
            </w:pPr>
            <w:r>
              <w:t>20__</w:t>
            </w:r>
          </w:p>
        </w:tc>
        <w:tc>
          <w:tcPr>
            <w:tcW w:w="726" w:type="dxa"/>
          </w:tcPr>
          <w:p w:rsidR="00FA6FF0" w:rsidRDefault="00FA6FF0">
            <w:pPr>
              <w:pStyle w:val="ConsPlusNormal"/>
              <w:jc w:val="center"/>
            </w:pPr>
            <w:r>
              <w:t>20__</w:t>
            </w:r>
          </w:p>
        </w:tc>
        <w:tc>
          <w:tcPr>
            <w:tcW w:w="726" w:type="dxa"/>
          </w:tcPr>
          <w:p w:rsidR="00FA6FF0" w:rsidRDefault="00FA6FF0">
            <w:pPr>
              <w:pStyle w:val="ConsPlusNormal"/>
              <w:jc w:val="center"/>
            </w:pPr>
            <w:r>
              <w:t>20__</w:t>
            </w:r>
          </w:p>
        </w:tc>
        <w:tc>
          <w:tcPr>
            <w:tcW w:w="726" w:type="dxa"/>
          </w:tcPr>
          <w:p w:rsidR="00FA6FF0" w:rsidRDefault="00FA6FF0">
            <w:pPr>
              <w:pStyle w:val="ConsPlusNormal"/>
              <w:jc w:val="center"/>
            </w:pPr>
            <w:r>
              <w:t>20__</w:t>
            </w:r>
          </w:p>
        </w:tc>
        <w:tc>
          <w:tcPr>
            <w:tcW w:w="726" w:type="dxa"/>
          </w:tcPr>
          <w:p w:rsidR="00FA6FF0" w:rsidRDefault="00FA6FF0">
            <w:pPr>
              <w:pStyle w:val="ConsPlusNormal"/>
              <w:jc w:val="center"/>
            </w:pPr>
            <w:r>
              <w:t>20__</w:t>
            </w:r>
          </w:p>
        </w:tc>
        <w:tc>
          <w:tcPr>
            <w:tcW w:w="727" w:type="dxa"/>
          </w:tcPr>
          <w:p w:rsidR="00FA6FF0" w:rsidRDefault="00FA6FF0">
            <w:pPr>
              <w:pStyle w:val="ConsPlusNormal"/>
              <w:jc w:val="center"/>
            </w:pPr>
            <w:r>
              <w:t>__.__.20__</w:t>
            </w:r>
          </w:p>
        </w:tc>
      </w:tr>
      <w:tr w:rsidR="00FA6FF0">
        <w:tc>
          <w:tcPr>
            <w:tcW w:w="510" w:type="dxa"/>
          </w:tcPr>
          <w:p w:rsidR="00FA6FF0" w:rsidRDefault="00FA6FF0">
            <w:pPr>
              <w:pStyle w:val="ConsPlusNormal"/>
              <w:jc w:val="center"/>
            </w:pPr>
            <w:r>
              <w:t>А</w:t>
            </w:r>
          </w:p>
        </w:tc>
        <w:tc>
          <w:tcPr>
            <w:tcW w:w="1020" w:type="dxa"/>
          </w:tcPr>
          <w:p w:rsidR="00FA6FF0" w:rsidRDefault="00FA6FF0">
            <w:pPr>
              <w:pStyle w:val="ConsPlusNormal"/>
              <w:jc w:val="center"/>
            </w:pPr>
            <w:bookmarkStart w:id="55" w:name="P750"/>
            <w:bookmarkEnd w:id="55"/>
            <w:r>
              <w:t>6</w:t>
            </w:r>
          </w:p>
        </w:tc>
        <w:tc>
          <w:tcPr>
            <w:tcW w:w="1020" w:type="dxa"/>
          </w:tcPr>
          <w:p w:rsidR="00FA6FF0" w:rsidRDefault="00FA6FF0">
            <w:pPr>
              <w:pStyle w:val="ConsPlusNormal"/>
              <w:jc w:val="center"/>
            </w:pPr>
            <w:bookmarkStart w:id="56" w:name="P751"/>
            <w:bookmarkEnd w:id="56"/>
            <w:r>
              <w:t>7</w:t>
            </w:r>
          </w:p>
        </w:tc>
        <w:tc>
          <w:tcPr>
            <w:tcW w:w="680" w:type="dxa"/>
          </w:tcPr>
          <w:p w:rsidR="00FA6FF0" w:rsidRDefault="00FA6FF0">
            <w:pPr>
              <w:pStyle w:val="ConsPlusNormal"/>
              <w:jc w:val="center"/>
            </w:pPr>
            <w:r>
              <w:t>8</w:t>
            </w:r>
          </w:p>
        </w:tc>
        <w:tc>
          <w:tcPr>
            <w:tcW w:w="726" w:type="dxa"/>
          </w:tcPr>
          <w:p w:rsidR="00FA6FF0" w:rsidRDefault="00FA6FF0">
            <w:pPr>
              <w:pStyle w:val="ConsPlusNormal"/>
              <w:jc w:val="center"/>
            </w:pPr>
            <w:r>
              <w:t>9</w:t>
            </w:r>
          </w:p>
        </w:tc>
        <w:tc>
          <w:tcPr>
            <w:tcW w:w="726" w:type="dxa"/>
          </w:tcPr>
          <w:p w:rsidR="00FA6FF0" w:rsidRDefault="00FA6FF0">
            <w:pPr>
              <w:pStyle w:val="ConsPlusNormal"/>
              <w:jc w:val="center"/>
            </w:pPr>
            <w:r>
              <w:t>10</w:t>
            </w:r>
          </w:p>
        </w:tc>
        <w:tc>
          <w:tcPr>
            <w:tcW w:w="726" w:type="dxa"/>
          </w:tcPr>
          <w:p w:rsidR="00FA6FF0" w:rsidRDefault="00FA6FF0">
            <w:pPr>
              <w:pStyle w:val="ConsPlusNormal"/>
              <w:jc w:val="center"/>
            </w:pPr>
            <w:r>
              <w:t>11</w:t>
            </w:r>
          </w:p>
        </w:tc>
        <w:tc>
          <w:tcPr>
            <w:tcW w:w="726" w:type="dxa"/>
          </w:tcPr>
          <w:p w:rsidR="00FA6FF0" w:rsidRDefault="00FA6FF0">
            <w:pPr>
              <w:pStyle w:val="ConsPlusNormal"/>
              <w:jc w:val="center"/>
            </w:pPr>
            <w:r>
              <w:t>12</w:t>
            </w:r>
          </w:p>
        </w:tc>
        <w:tc>
          <w:tcPr>
            <w:tcW w:w="726" w:type="dxa"/>
          </w:tcPr>
          <w:p w:rsidR="00FA6FF0" w:rsidRDefault="00FA6FF0">
            <w:pPr>
              <w:pStyle w:val="ConsPlusNormal"/>
              <w:jc w:val="center"/>
            </w:pPr>
            <w:r>
              <w:t>13</w:t>
            </w:r>
          </w:p>
        </w:tc>
        <w:tc>
          <w:tcPr>
            <w:tcW w:w="726" w:type="dxa"/>
          </w:tcPr>
          <w:p w:rsidR="00FA6FF0" w:rsidRDefault="00FA6FF0">
            <w:pPr>
              <w:pStyle w:val="ConsPlusNormal"/>
              <w:jc w:val="center"/>
            </w:pPr>
            <w:r>
              <w:t>14</w:t>
            </w:r>
          </w:p>
        </w:tc>
        <w:tc>
          <w:tcPr>
            <w:tcW w:w="726" w:type="dxa"/>
          </w:tcPr>
          <w:p w:rsidR="00FA6FF0" w:rsidRDefault="00FA6FF0">
            <w:pPr>
              <w:pStyle w:val="ConsPlusNormal"/>
              <w:jc w:val="center"/>
            </w:pPr>
            <w:r>
              <w:t>15</w:t>
            </w:r>
          </w:p>
        </w:tc>
        <w:tc>
          <w:tcPr>
            <w:tcW w:w="727" w:type="dxa"/>
          </w:tcPr>
          <w:p w:rsidR="00FA6FF0" w:rsidRDefault="00FA6FF0">
            <w:pPr>
              <w:pStyle w:val="ConsPlusNormal"/>
              <w:jc w:val="center"/>
            </w:pPr>
            <w:r>
              <w:t>16</w:t>
            </w: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80"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6" w:type="dxa"/>
          </w:tcPr>
          <w:p w:rsidR="00FA6FF0" w:rsidRDefault="00FA6FF0">
            <w:pPr>
              <w:pStyle w:val="ConsPlusNormal"/>
            </w:pPr>
          </w:p>
        </w:tc>
        <w:tc>
          <w:tcPr>
            <w:tcW w:w="727" w:type="dxa"/>
          </w:tcPr>
          <w:p w:rsidR="00FA6FF0" w:rsidRDefault="00FA6FF0">
            <w:pPr>
              <w:pStyle w:val="ConsPlusNormal"/>
            </w:pP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2"/>
      </w:pPr>
      <w:r>
        <w:t>Приложение N 12</w:t>
      </w:r>
    </w:p>
    <w:p w:rsidR="00FA6FF0" w:rsidRDefault="00FA6FF0">
      <w:pPr>
        <w:pStyle w:val="ConsPlusNormal"/>
        <w:jc w:val="right"/>
      </w:pPr>
      <w:r>
        <w:t>(продолжение)</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20"/>
        <w:gridCol w:w="1020"/>
        <w:gridCol w:w="624"/>
        <w:gridCol w:w="732"/>
        <w:gridCol w:w="732"/>
        <w:gridCol w:w="732"/>
        <w:gridCol w:w="732"/>
        <w:gridCol w:w="732"/>
        <w:gridCol w:w="732"/>
        <w:gridCol w:w="732"/>
        <w:gridCol w:w="737"/>
      </w:tblGrid>
      <w:tr w:rsidR="00FA6FF0">
        <w:tc>
          <w:tcPr>
            <w:tcW w:w="510" w:type="dxa"/>
            <w:vMerge w:val="restart"/>
          </w:tcPr>
          <w:p w:rsidR="00FA6FF0" w:rsidRDefault="00FA6FF0">
            <w:pPr>
              <w:pStyle w:val="ConsPlusNormal"/>
              <w:jc w:val="center"/>
            </w:pPr>
            <w:r>
              <w:t>N п/п</w:t>
            </w:r>
          </w:p>
        </w:tc>
        <w:tc>
          <w:tcPr>
            <w:tcW w:w="8525" w:type="dxa"/>
            <w:gridSpan w:val="11"/>
          </w:tcPr>
          <w:p w:rsidR="00FA6FF0" w:rsidRDefault="00FA6FF0">
            <w:pPr>
              <w:pStyle w:val="ConsPlusNormal"/>
              <w:jc w:val="center"/>
            </w:pPr>
            <w:r>
              <w:t>Отходы, размещаемые на самостоятельно эксплуатируемых (собственных) объектах размещения отходов</w:t>
            </w:r>
          </w:p>
        </w:tc>
      </w:tr>
      <w:tr w:rsidR="00FA6FF0">
        <w:tc>
          <w:tcPr>
            <w:tcW w:w="510" w:type="dxa"/>
            <w:vMerge/>
          </w:tcPr>
          <w:p w:rsidR="00FA6FF0" w:rsidRDefault="00FA6FF0">
            <w:pPr>
              <w:pStyle w:val="ConsPlusNormal"/>
            </w:pPr>
          </w:p>
        </w:tc>
        <w:tc>
          <w:tcPr>
            <w:tcW w:w="1020" w:type="dxa"/>
            <w:vMerge w:val="restart"/>
          </w:tcPr>
          <w:p w:rsidR="00FA6FF0" w:rsidRDefault="00FA6FF0">
            <w:pPr>
              <w:pStyle w:val="ConsPlusNormal"/>
              <w:jc w:val="center"/>
            </w:pPr>
            <w:r>
              <w:t>Наименование объекта размещения отходов</w:t>
            </w:r>
          </w:p>
        </w:tc>
        <w:tc>
          <w:tcPr>
            <w:tcW w:w="1020" w:type="dxa"/>
            <w:vMerge w:val="restart"/>
          </w:tcPr>
          <w:p w:rsidR="00FA6FF0" w:rsidRDefault="00FA6FF0">
            <w:pPr>
              <w:pStyle w:val="ConsPlusNormal"/>
              <w:jc w:val="center"/>
            </w:pPr>
            <w:r>
              <w:t>Номер объекта размещения отходов в ГРОРО</w:t>
            </w:r>
          </w:p>
        </w:tc>
        <w:tc>
          <w:tcPr>
            <w:tcW w:w="6485" w:type="dxa"/>
            <w:gridSpan w:val="9"/>
          </w:tcPr>
          <w:p w:rsidR="00FA6FF0" w:rsidRDefault="00FA6FF0">
            <w:pPr>
              <w:pStyle w:val="ConsPlusNormal"/>
              <w:jc w:val="center"/>
            </w:pPr>
            <w:r>
              <w:t>Лимиты на размещение отходов, тонн</w:t>
            </w:r>
          </w:p>
        </w:tc>
      </w:tr>
      <w:tr w:rsidR="00FA6FF0">
        <w:tc>
          <w:tcPr>
            <w:tcW w:w="510" w:type="dxa"/>
            <w:vMerge/>
          </w:tcPr>
          <w:p w:rsidR="00FA6FF0" w:rsidRDefault="00FA6FF0">
            <w:pPr>
              <w:pStyle w:val="ConsPlusNormal"/>
            </w:pPr>
          </w:p>
        </w:tc>
        <w:tc>
          <w:tcPr>
            <w:tcW w:w="1020" w:type="dxa"/>
            <w:vMerge/>
          </w:tcPr>
          <w:p w:rsidR="00FA6FF0" w:rsidRDefault="00FA6FF0">
            <w:pPr>
              <w:pStyle w:val="ConsPlusNormal"/>
            </w:pPr>
          </w:p>
        </w:tc>
        <w:tc>
          <w:tcPr>
            <w:tcW w:w="1020" w:type="dxa"/>
            <w:vMerge/>
          </w:tcPr>
          <w:p w:rsidR="00FA6FF0" w:rsidRDefault="00FA6FF0">
            <w:pPr>
              <w:pStyle w:val="ConsPlusNormal"/>
            </w:pPr>
          </w:p>
        </w:tc>
        <w:tc>
          <w:tcPr>
            <w:tcW w:w="624" w:type="dxa"/>
            <w:vMerge w:val="restart"/>
          </w:tcPr>
          <w:p w:rsidR="00FA6FF0" w:rsidRDefault="00FA6FF0">
            <w:pPr>
              <w:pStyle w:val="ConsPlusNormal"/>
              <w:jc w:val="center"/>
            </w:pPr>
            <w:r>
              <w:t>Всего</w:t>
            </w:r>
          </w:p>
        </w:tc>
        <w:tc>
          <w:tcPr>
            <w:tcW w:w="5861" w:type="dxa"/>
            <w:gridSpan w:val="8"/>
          </w:tcPr>
          <w:p w:rsidR="00FA6FF0" w:rsidRDefault="00FA6FF0">
            <w:pPr>
              <w:pStyle w:val="ConsPlusNormal"/>
              <w:jc w:val="center"/>
            </w:pPr>
            <w:r>
              <w:t>В том числе по годам, с указанием даты начала и даты окончания</w:t>
            </w:r>
          </w:p>
        </w:tc>
      </w:tr>
      <w:tr w:rsidR="00FA6FF0">
        <w:tc>
          <w:tcPr>
            <w:tcW w:w="510" w:type="dxa"/>
            <w:vMerge/>
          </w:tcPr>
          <w:p w:rsidR="00FA6FF0" w:rsidRDefault="00FA6FF0">
            <w:pPr>
              <w:pStyle w:val="ConsPlusNormal"/>
            </w:pPr>
          </w:p>
        </w:tc>
        <w:tc>
          <w:tcPr>
            <w:tcW w:w="1020" w:type="dxa"/>
            <w:vMerge/>
          </w:tcPr>
          <w:p w:rsidR="00FA6FF0" w:rsidRDefault="00FA6FF0">
            <w:pPr>
              <w:pStyle w:val="ConsPlusNormal"/>
            </w:pPr>
          </w:p>
        </w:tc>
        <w:tc>
          <w:tcPr>
            <w:tcW w:w="1020" w:type="dxa"/>
            <w:vMerge/>
          </w:tcPr>
          <w:p w:rsidR="00FA6FF0" w:rsidRDefault="00FA6FF0">
            <w:pPr>
              <w:pStyle w:val="ConsPlusNormal"/>
            </w:pPr>
          </w:p>
        </w:tc>
        <w:tc>
          <w:tcPr>
            <w:tcW w:w="624" w:type="dxa"/>
            <w:vMerge/>
          </w:tcPr>
          <w:p w:rsidR="00FA6FF0" w:rsidRDefault="00FA6FF0">
            <w:pPr>
              <w:pStyle w:val="ConsPlusNormal"/>
            </w:pPr>
          </w:p>
        </w:tc>
        <w:tc>
          <w:tcPr>
            <w:tcW w:w="732" w:type="dxa"/>
          </w:tcPr>
          <w:p w:rsidR="00FA6FF0" w:rsidRDefault="00FA6FF0">
            <w:pPr>
              <w:pStyle w:val="ConsPlusNormal"/>
              <w:jc w:val="center"/>
            </w:pPr>
            <w:r>
              <w:t>__.__.20__</w:t>
            </w:r>
          </w:p>
        </w:tc>
        <w:tc>
          <w:tcPr>
            <w:tcW w:w="732" w:type="dxa"/>
          </w:tcPr>
          <w:p w:rsidR="00FA6FF0" w:rsidRDefault="00FA6FF0">
            <w:pPr>
              <w:pStyle w:val="ConsPlusNormal"/>
              <w:jc w:val="center"/>
            </w:pPr>
            <w:r>
              <w:t>20__</w:t>
            </w:r>
          </w:p>
        </w:tc>
        <w:tc>
          <w:tcPr>
            <w:tcW w:w="732" w:type="dxa"/>
          </w:tcPr>
          <w:p w:rsidR="00FA6FF0" w:rsidRDefault="00FA6FF0">
            <w:pPr>
              <w:pStyle w:val="ConsPlusNormal"/>
              <w:jc w:val="center"/>
            </w:pPr>
            <w:r>
              <w:t>20__</w:t>
            </w:r>
          </w:p>
        </w:tc>
        <w:tc>
          <w:tcPr>
            <w:tcW w:w="732" w:type="dxa"/>
          </w:tcPr>
          <w:p w:rsidR="00FA6FF0" w:rsidRDefault="00FA6FF0">
            <w:pPr>
              <w:pStyle w:val="ConsPlusNormal"/>
              <w:jc w:val="center"/>
            </w:pPr>
            <w:r>
              <w:t>20__</w:t>
            </w:r>
          </w:p>
        </w:tc>
        <w:tc>
          <w:tcPr>
            <w:tcW w:w="732" w:type="dxa"/>
          </w:tcPr>
          <w:p w:rsidR="00FA6FF0" w:rsidRDefault="00FA6FF0">
            <w:pPr>
              <w:pStyle w:val="ConsPlusNormal"/>
              <w:jc w:val="center"/>
            </w:pPr>
            <w:r>
              <w:t>20__</w:t>
            </w:r>
          </w:p>
        </w:tc>
        <w:tc>
          <w:tcPr>
            <w:tcW w:w="732" w:type="dxa"/>
          </w:tcPr>
          <w:p w:rsidR="00FA6FF0" w:rsidRDefault="00FA6FF0">
            <w:pPr>
              <w:pStyle w:val="ConsPlusNormal"/>
              <w:jc w:val="center"/>
            </w:pPr>
            <w:r>
              <w:t>20__</w:t>
            </w:r>
          </w:p>
        </w:tc>
        <w:tc>
          <w:tcPr>
            <w:tcW w:w="732" w:type="dxa"/>
          </w:tcPr>
          <w:p w:rsidR="00FA6FF0" w:rsidRDefault="00FA6FF0">
            <w:pPr>
              <w:pStyle w:val="ConsPlusNormal"/>
              <w:jc w:val="center"/>
            </w:pPr>
            <w:r>
              <w:t>20__</w:t>
            </w:r>
          </w:p>
        </w:tc>
        <w:tc>
          <w:tcPr>
            <w:tcW w:w="737" w:type="dxa"/>
          </w:tcPr>
          <w:p w:rsidR="00FA6FF0" w:rsidRDefault="00FA6FF0">
            <w:pPr>
              <w:pStyle w:val="ConsPlusNormal"/>
              <w:jc w:val="center"/>
            </w:pPr>
            <w:r>
              <w:t>__.__.20__</w:t>
            </w:r>
          </w:p>
        </w:tc>
      </w:tr>
      <w:tr w:rsidR="00FA6FF0">
        <w:tc>
          <w:tcPr>
            <w:tcW w:w="510" w:type="dxa"/>
          </w:tcPr>
          <w:p w:rsidR="00FA6FF0" w:rsidRDefault="00FA6FF0">
            <w:pPr>
              <w:pStyle w:val="ConsPlusNormal"/>
              <w:jc w:val="center"/>
            </w:pPr>
            <w:r>
              <w:t>А</w:t>
            </w:r>
          </w:p>
        </w:tc>
        <w:tc>
          <w:tcPr>
            <w:tcW w:w="1020" w:type="dxa"/>
          </w:tcPr>
          <w:p w:rsidR="00FA6FF0" w:rsidRDefault="00FA6FF0">
            <w:pPr>
              <w:pStyle w:val="ConsPlusNormal"/>
              <w:jc w:val="center"/>
            </w:pPr>
            <w:bookmarkStart w:id="57" w:name="P905"/>
            <w:bookmarkEnd w:id="57"/>
            <w:r>
              <w:t>17</w:t>
            </w:r>
          </w:p>
        </w:tc>
        <w:tc>
          <w:tcPr>
            <w:tcW w:w="1020" w:type="dxa"/>
          </w:tcPr>
          <w:p w:rsidR="00FA6FF0" w:rsidRDefault="00FA6FF0">
            <w:pPr>
              <w:pStyle w:val="ConsPlusNormal"/>
              <w:jc w:val="center"/>
            </w:pPr>
            <w:bookmarkStart w:id="58" w:name="P906"/>
            <w:bookmarkEnd w:id="58"/>
            <w:r>
              <w:t>18</w:t>
            </w:r>
          </w:p>
        </w:tc>
        <w:tc>
          <w:tcPr>
            <w:tcW w:w="624" w:type="dxa"/>
          </w:tcPr>
          <w:p w:rsidR="00FA6FF0" w:rsidRDefault="00FA6FF0">
            <w:pPr>
              <w:pStyle w:val="ConsPlusNormal"/>
              <w:jc w:val="center"/>
            </w:pPr>
            <w:r>
              <w:t>19</w:t>
            </w:r>
          </w:p>
        </w:tc>
        <w:tc>
          <w:tcPr>
            <w:tcW w:w="732" w:type="dxa"/>
          </w:tcPr>
          <w:p w:rsidR="00FA6FF0" w:rsidRDefault="00FA6FF0">
            <w:pPr>
              <w:pStyle w:val="ConsPlusNormal"/>
              <w:jc w:val="center"/>
            </w:pPr>
            <w:r>
              <w:t>20</w:t>
            </w:r>
          </w:p>
        </w:tc>
        <w:tc>
          <w:tcPr>
            <w:tcW w:w="732" w:type="dxa"/>
          </w:tcPr>
          <w:p w:rsidR="00FA6FF0" w:rsidRDefault="00FA6FF0">
            <w:pPr>
              <w:pStyle w:val="ConsPlusNormal"/>
              <w:jc w:val="center"/>
            </w:pPr>
            <w:r>
              <w:t>21</w:t>
            </w:r>
          </w:p>
        </w:tc>
        <w:tc>
          <w:tcPr>
            <w:tcW w:w="732" w:type="dxa"/>
          </w:tcPr>
          <w:p w:rsidR="00FA6FF0" w:rsidRDefault="00FA6FF0">
            <w:pPr>
              <w:pStyle w:val="ConsPlusNormal"/>
              <w:jc w:val="center"/>
            </w:pPr>
            <w:r>
              <w:t>22</w:t>
            </w:r>
          </w:p>
        </w:tc>
        <w:tc>
          <w:tcPr>
            <w:tcW w:w="732" w:type="dxa"/>
          </w:tcPr>
          <w:p w:rsidR="00FA6FF0" w:rsidRDefault="00FA6FF0">
            <w:pPr>
              <w:pStyle w:val="ConsPlusNormal"/>
              <w:jc w:val="center"/>
            </w:pPr>
            <w:r>
              <w:t>23</w:t>
            </w:r>
          </w:p>
        </w:tc>
        <w:tc>
          <w:tcPr>
            <w:tcW w:w="732" w:type="dxa"/>
          </w:tcPr>
          <w:p w:rsidR="00FA6FF0" w:rsidRDefault="00FA6FF0">
            <w:pPr>
              <w:pStyle w:val="ConsPlusNormal"/>
              <w:jc w:val="center"/>
            </w:pPr>
            <w:r>
              <w:t>24</w:t>
            </w:r>
          </w:p>
        </w:tc>
        <w:tc>
          <w:tcPr>
            <w:tcW w:w="732" w:type="dxa"/>
          </w:tcPr>
          <w:p w:rsidR="00FA6FF0" w:rsidRDefault="00FA6FF0">
            <w:pPr>
              <w:pStyle w:val="ConsPlusNormal"/>
              <w:jc w:val="center"/>
            </w:pPr>
            <w:r>
              <w:t>25</w:t>
            </w:r>
          </w:p>
        </w:tc>
        <w:tc>
          <w:tcPr>
            <w:tcW w:w="732" w:type="dxa"/>
          </w:tcPr>
          <w:p w:rsidR="00FA6FF0" w:rsidRDefault="00FA6FF0">
            <w:pPr>
              <w:pStyle w:val="ConsPlusNormal"/>
              <w:jc w:val="center"/>
            </w:pPr>
            <w:r>
              <w:t>26</w:t>
            </w:r>
          </w:p>
        </w:tc>
        <w:tc>
          <w:tcPr>
            <w:tcW w:w="737" w:type="dxa"/>
          </w:tcPr>
          <w:p w:rsidR="00FA6FF0" w:rsidRDefault="00FA6FF0">
            <w:pPr>
              <w:pStyle w:val="ConsPlusNormal"/>
              <w:jc w:val="center"/>
            </w:pPr>
            <w:r>
              <w:t>27</w:t>
            </w: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r w:rsidR="00FA6FF0">
        <w:tc>
          <w:tcPr>
            <w:tcW w:w="510" w:type="dxa"/>
          </w:tcPr>
          <w:p w:rsidR="00FA6FF0" w:rsidRDefault="00FA6FF0">
            <w:pPr>
              <w:pStyle w:val="ConsPlusNormal"/>
            </w:pPr>
          </w:p>
        </w:tc>
        <w:tc>
          <w:tcPr>
            <w:tcW w:w="1020" w:type="dxa"/>
          </w:tcPr>
          <w:p w:rsidR="00FA6FF0" w:rsidRDefault="00FA6FF0">
            <w:pPr>
              <w:pStyle w:val="ConsPlusNormal"/>
            </w:pPr>
          </w:p>
        </w:tc>
        <w:tc>
          <w:tcPr>
            <w:tcW w:w="1020" w:type="dxa"/>
          </w:tcPr>
          <w:p w:rsidR="00FA6FF0" w:rsidRDefault="00FA6FF0">
            <w:pPr>
              <w:pStyle w:val="ConsPlusNormal"/>
            </w:pPr>
          </w:p>
        </w:tc>
        <w:tc>
          <w:tcPr>
            <w:tcW w:w="624"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2" w:type="dxa"/>
          </w:tcPr>
          <w:p w:rsidR="00FA6FF0" w:rsidRDefault="00FA6FF0">
            <w:pPr>
              <w:pStyle w:val="ConsPlusNormal"/>
            </w:pPr>
          </w:p>
        </w:tc>
        <w:tc>
          <w:tcPr>
            <w:tcW w:w="737" w:type="dxa"/>
          </w:tcPr>
          <w:p w:rsidR="00FA6FF0" w:rsidRDefault="00FA6FF0">
            <w:pPr>
              <w:pStyle w:val="ConsPlusNormal"/>
            </w:pPr>
          </w:p>
        </w:tc>
      </w:tr>
    </w:tbl>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both"/>
      </w:pPr>
    </w:p>
    <w:p w:rsidR="00FA6FF0" w:rsidRDefault="00FA6FF0">
      <w:pPr>
        <w:pStyle w:val="ConsPlusNormal"/>
        <w:jc w:val="right"/>
        <w:outlineLvl w:val="1"/>
      </w:pPr>
      <w:r>
        <w:t>Приложение N 13</w:t>
      </w:r>
    </w:p>
    <w:p w:rsidR="00FA6FF0" w:rsidRDefault="00FA6FF0">
      <w:pPr>
        <w:pStyle w:val="ConsPlusNormal"/>
        <w:jc w:val="right"/>
      </w:pPr>
      <w:r>
        <w:t>к Методическим указаниям</w:t>
      </w:r>
    </w:p>
    <w:p w:rsidR="00FA6FF0" w:rsidRDefault="00FA6FF0">
      <w:pPr>
        <w:pStyle w:val="ConsPlusNormal"/>
        <w:jc w:val="right"/>
      </w:pPr>
      <w:r>
        <w:t>по разработке нормативов</w:t>
      </w:r>
    </w:p>
    <w:p w:rsidR="00FA6FF0" w:rsidRDefault="00FA6FF0">
      <w:pPr>
        <w:pStyle w:val="ConsPlusNormal"/>
        <w:jc w:val="right"/>
      </w:pPr>
      <w:r>
        <w:t>образования отходов и лимитов</w:t>
      </w:r>
    </w:p>
    <w:p w:rsidR="00FA6FF0" w:rsidRDefault="00FA6FF0">
      <w:pPr>
        <w:pStyle w:val="ConsPlusNormal"/>
        <w:jc w:val="right"/>
      </w:pPr>
      <w:r>
        <w:t>на их размещение, утвержденным</w:t>
      </w:r>
    </w:p>
    <w:p w:rsidR="00FA6FF0" w:rsidRDefault="00FA6FF0">
      <w:pPr>
        <w:pStyle w:val="ConsPlusNormal"/>
        <w:jc w:val="right"/>
      </w:pPr>
      <w:r>
        <w:t>приказом Минприроды России</w:t>
      </w:r>
    </w:p>
    <w:p w:rsidR="00FA6FF0" w:rsidRDefault="00FA6FF0">
      <w:pPr>
        <w:pStyle w:val="ConsPlusNormal"/>
        <w:jc w:val="right"/>
      </w:pPr>
      <w:r>
        <w:t>от 07.12.2020 N 1021</w:t>
      </w:r>
    </w:p>
    <w:p w:rsidR="00FA6FF0" w:rsidRDefault="00FA6FF0">
      <w:pPr>
        <w:pStyle w:val="ConsPlusNormal"/>
        <w:jc w:val="both"/>
      </w:pPr>
    </w:p>
    <w:p w:rsidR="00FA6FF0" w:rsidRDefault="00FA6FF0">
      <w:pPr>
        <w:pStyle w:val="ConsPlusNormal"/>
        <w:jc w:val="right"/>
      </w:pPr>
      <w:r>
        <w:t>Рекомендуемый образец</w:t>
      </w:r>
    </w:p>
    <w:p w:rsidR="00FA6FF0" w:rsidRDefault="00FA6FF0">
      <w:pPr>
        <w:pStyle w:val="ConsPlusNormal"/>
        <w:jc w:val="both"/>
      </w:pPr>
    </w:p>
    <w:p w:rsidR="00FA6FF0" w:rsidRDefault="00FA6FF0">
      <w:pPr>
        <w:pStyle w:val="ConsPlusNormal"/>
        <w:jc w:val="center"/>
      </w:pPr>
      <w:bookmarkStart w:id="59" w:name="P1051"/>
      <w:bookmarkEnd w:id="59"/>
      <w:r>
        <w:t>Сводные данные по образованию отходов и их размещению</w:t>
      </w:r>
    </w:p>
    <w:p w:rsidR="00FA6FF0" w:rsidRDefault="00FA6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64"/>
        <w:gridCol w:w="964"/>
        <w:gridCol w:w="907"/>
        <w:gridCol w:w="1020"/>
        <w:gridCol w:w="850"/>
        <w:gridCol w:w="1474"/>
        <w:gridCol w:w="794"/>
        <w:gridCol w:w="1587"/>
      </w:tblGrid>
      <w:tr w:rsidR="00FA6FF0">
        <w:tc>
          <w:tcPr>
            <w:tcW w:w="510" w:type="dxa"/>
            <w:vMerge w:val="restart"/>
          </w:tcPr>
          <w:p w:rsidR="00FA6FF0" w:rsidRDefault="00FA6FF0">
            <w:pPr>
              <w:pStyle w:val="ConsPlusNormal"/>
              <w:jc w:val="center"/>
            </w:pPr>
            <w:r>
              <w:t>N п/п</w:t>
            </w:r>
          </w:p>
        </w:tc>
        <w:tc>
          <w:tcPr>
            <w:tcW w:w="964" w:type="dxa"/>
            <w:vMerge w:val="restart"/>
          </w:tcPr>
          <w:p w:rsidR="00FA6FF0" w:rsidRDefault="00FA6FF0">
            <w:pPr>
              <w:pStyle w:val="ConsPlusNormal"/>
              <w:jc w:val="center"/>
            </w:pPr>
            <w:r>
              <w:t>Код отхода по ФККО</w:t>
            </w:r>
          </w:p>
        </w:tc>
        <w:tc>
          <w:tcPr>
            <w:tcW w:w="964" w:type="dxa"/>
            <w:vMerge w:val="restart"/>
          </w:tcPr>
          <w:p w:rsidR="00FA6FF0" w:rsidRDefault="00FA6FF0">
            <w:pPr>
              <w:pStyle w:val="ConsPlusNormal"/>
              <w:jc w:val="center"/>
            </w:pPr>
            <w:r>
              <w:t>Наименование отхода по ФККО</w:t>
            </w:r>
          </w:p>
        </w:tc>
        <w:tc>
          <w:tcPr>
            <w:tcW w:w="907" w:type="dxa"/>
            <w:vMerge w:val="restart"/>
          </w:tcPr>
          <w:p w:rsidR="00FA6FF0" w:rsidRDefault="00FA6FF0">
            <w:pPr>
              <w:pStyle w:val="ConsPlusNormal"/>
              <w:jc w:val="center"/>
            </w:pPr>
            <w:r>
              <w:t>Класс опасности отхода по ФККО</w:t>
            </w:r>
          </w:p>
        </w:tc>
        <w:tc>
          <w:tcPr>
            <w:tcW w:w="1020" w:type="dxa"/>
            <w:vMerge w:val="restart"/>
          </w:tcPr>
          <w:p w:rsidR="00FA6FF0" w:rsidRDefault="00FA6FF0">
            <w:pPr>
              <w:pStyle w:val="ConsPlusNormal"/>
              <w:jc w:val="center"/>
            </w:pPr>
            <w:r>
              <w:t>Максимальное образование, т/год</w:t>
            </w:r>
          </w:p>
        </w:tc>
        <w:tc>
          <w:tcPr>
            <w:tcW w:w="2324" w:type="dxa"/>
            <w:gridSpan w:val="2"/>
          </w:tcPr>
          <w:p w:rsidR="00FA6FF0" w:rsidRDefault="00FA6FF0">
            <w:pPr>
              <w:pStyle w:val="ConsPlusNormal"/>
              <w:jc w:val="center"/>
            </w:pPr>
            <w:r>
              <w:t>Размещение на собственных объектах размещения отходов, т/год</w:t>
            </w:r>
          </w:p>
        </w:tc>
        <w:tc>
          <w:tcPr>
            <w:tcW w:w="2381" w:type="dxa"/>
            <w:gridSpan w:val="2"/>
          </w:tcPr>
          <w:p w:rsidR="00FA6FF0" w:rsidRDefault="00FA6FF0">
            <w:pPr>
              <w:pStyle w:val="ConsPlusNormal"/>
              <w:jc w:val="center"/>
            </w:pPr>
            <w:r>
              <w:t>Передача на размещение другим индивидуальным предпринимателям или юридическим лицам, т/год</w:t>
            </w:r>
          </w:p>
        </w:tc>
      </w:tr>
      <w:tr w:rsidR="00FA6FF0">
        <w:tc>
          <w:tcPr>
            <w:tcW w:w="510" w:type="dxa"/>
            <w:vMerge/>
          </w:tcPr>
          <w:p w:rsidR="00FA6FF0" w:rsidRDefault="00FA6FF0">
            <w:pPr>
              <w:pStyle w:val="ConsPlusNormal"/>
            </w:pPr>
          </w:p>
        </w:tc>
        <w:tc>
          <w:tcPr>
            <w:tcW w:w="964" w:type="dxa"/>
            <w:vMerge/>
          </w:tcPr>
          <w:p w:rsidR="00FA6FF0" w:rsidRDefault="00FA6FF0">
            <w:pPr>
              <w:pStyle w:val="ConsPlusNormal"/>
            </w:pPr>
          </w:p>
        </w:tc>
        <w:tc>
          <w:tcPr>
            <w:tcW w:w="964" w:type="dxa"/>
            <w:vMerge/>
          </w:tcPr>
          <w:p w:rsidR="00FA6FF0" w:rsidRDefault="00FA6FF0">
            <w:pPr>
              <w:pStyle w:val="ConsPlusNormal"/>
            </w:pPr>
          </w:p>
        </w:tc>
        <w:tc>
          <w:tcPr>
            <w:tcW w:w="907" w:type="dxa"/>
            <w:vMerge/>
          </w:tcPr>
          <w:p w:rsidR="00FA6FF0" w:rsidRDefault="00FA6FF0">
            <w:pPr>
              <w:pStyle w:val="ConsPlusNormal"/>
            </w:pPr>
          </w:p>
        </w:tc>
        <w:tc>
          <w:tcPr>
            <w:tcW w:w="1020" w:type="dxa"/>
            <w:vMerge/>
          </w:tcPr>
          <w:p w:rsidR="00FA6FF0" w:rsidRDefault="00FA6FF0">
            <w:pPr>
              <w:pStyle w:val="ConsPlusNormal"/>
            </w:pPr>
          </w:p>
        </w:tc>
        <w:tc>
          <w:tcPr>
            <w:tcW w:w="850" w:type="dxa"/>
          </w:tcPr>
          <w:p w:rsidR="00FA6FF0" w:rsidRDefault="00FA6FF0">
            <w:pPr>
              <w:pStyle w:val="ConsPlusNormal"/>
              <w:jc w:val="center"/>
            </w:pPr>
            <w:r>
              <w:t>количество</w:t>
            </w:r>
          </w:p>
        </w:tc>
        <w:tc>
          <w:tcPr>
            <w:tcW w:w="1474" w:type="dxa"/>
          </w:tcPr>
          <w:p w:rsidR="00FA6FF0" w:rsidRDefault="00FA6FF0">
            <w:pPr>
              <w:pStyle w:val="ConsPlusNormal"/>
              <w:jc w:val="center"/>
            </w:pPr>
            <w:r>
              <w:t>номер объекта размещения отходов в ГРОРО</w:t>
            </w:r>
          </w:p>
        </w:tc>
        <w:tc>
          <w:tcPr>
            <w:tcW w:w="794" w:type="dxa"/>
          </w:tcPr>
          <w:p w:rsidR="00FA6FF0" w:rsidRDefault="00FA6FF0">
            <w:pPr>
              <w:pStyle w:val="ConsPlusNormal"/>
              <w:jc w:val="center"/>
            </w:pPr>
            <w:r>
              <w:t>количество</w:t>
            </w:r>
          </w:p>
        </w:tc>
        <w:tc>
          <w:tcPr>
            <w:tcW w:w="1587" w:type="dxa"/>
          </w:tcPr>
          <w:p w:rsidR="00FA6FF0" w:rsidRDefault="00FA6FF0">
            <w:pPr>
              <w:pStyle w:val="ConsPlusNormal"/>
              <w:jc w:val="center"/>
            </w:pPr>
            <w:r>
              <w:t>номер объекта размещения отходов в ГРОРО</w:t>
            </w:r>
          </w:p>
        </w:tc>
      </w:tr>
      <w:tr w:rsidR="00FA6FF0">
        <w:tc>
          <w:tcPr>
            <w:tcW w:w="510" w:type="dxa"/>
          </w:tcPr>
          <w:p w:rsidR="00FA6FF0" w:rsidRDefault="00FA6FF0">
            <w:pPr>
              <w:pStyle w:val="ConsPlusNormal"/>
              <w:jc w:val="center"/>
            </w:pPr>
            <w:r>
              <w:t>1</w:t>
            </w:r>
          </w:p>
        </w:tc>
        <w:tc>
          <w:tcPr>
            <w:tcW w:w="964" w:type="dxa"/>
          </w:tcPr>
          <w:p w:rsidR="00FA6FF0" w:rsidRDefault="00FA6FF0">
            <w:pPr>
              <w:pStyle w:val="ConsPlusNormal"/>
              <w:jc w:val="center"/>
            </w:pPr>
            <w:bookmarkStart w:id="60" w:name="P1065"/>
            <w:bookmarkEnd w:id="60"/>
            <w:r>
              <w:t>2</w:t>
            </w:r>
          </w:p>
        </w:tc>
        <w:tc>
          <w:tcPr>
            <w:tcW w:w="964" w:type="dxa"/>
          </w:tcPr>
          <w:p w:rsidR="00FA6FF0" w:rsidRDefault="00FA6FF0">
            <w:pPr>
              <w:pStyle w:val="ConsPlusNormal"/>
              <w:jc w:val="center"/>
            </w:pPr>
            <w:bookmarkStart w:id="61" w:name="P1066"/>
            <w:bookmarkEnd w:id="61"/>
            <w:r>
              <w:t>3</w:t>
            </w:r>
          </w:p>
        </w:tc>
        <w:tc>
          <w:tcPr>
            <w:tcW w:w="907" w:type="dxa"/>
          </w:tcPr>
          <w:p w:rsidR="00FA6FF0" w:rsidRDefault="00FA6FF0">
            <w:pPr>
              <w:pStyle w:val="ConsPlusNormal"/>
              <w:jc w:val="center"/>
            </w:pPr>
            <w:bookmarkStart w:id="62" w:name="P1067"/>
            <w:bookmarkEnd w:id="62"/>
            <w:r>
              <w:t>4</w:t>
            </w:r>
          </w:p>
        </w:tc>
        <w:tc>
          <w:tcPr>
            <w:tcW w:w="1020" w:type="dxa"/>
          </w:tcPr>
          <w:p w:rsidR="00FA6FF0" w:rsidRDefault="00FA6FF0">
            <w:pPr>
              <w:pStyle w:val="ConsPlusNormal"/>
              <w:jc w:val="center"/>
            </w:pPr>
            <w:r>
              <w:t>5</w:t>
            </w:r>
          </w:p>
        </w:tc>
        <w:tc>
          <w:tcPr>
            <w:tcW w:w="850" w:type="dxa"/>
          </w:tcPr>
          <w:p w:rsidR="00FA6FF0" w:rsidRDefault="00FA6FF0">
            <w:pPr>
              <w:pStyle w:val="ConsPlusNormal"/>
              <w:jc w:val="center"/>
            </w:pPr>
            <w:r>
              <w:t>6</w:t>
            </w:r>
          </w:p>
        </w:tc>
        <w:tc>
          <w:tcPr>
            <w:tcW w:w="1474" w:type="dxa"/>
          </w:tcPr>
          <w:p w:rsidR="00FA6FF0" w:rsidRDefault="00FA6FF0">
            <w:pPr>
              <w:pStyle w:val="ConsPlusNormal"/>
              <w:jc w:val="center"/>
            </w:pPr>
            <w:bookmarkStart w:id="63" w:name="P1070"/>
            <w:bookmarkEnd w:id="63"/>
            <w:r>
              <w:t>7</w:t>
            </w:r>
          </w:p>
        </w:tc>
        <w:tc>
          <w:tcPr>
            <w:tcW w:w="794" w:type="dxa"/>
          </w:tcPr>
          <w:p w:rsidR="00FA6FF0" w:rsidRDefault="00FA6FF0">
            <w:pPr>
              <w:pStyle w:val="ConsPlusNormal"/>
              <w:jc w:val="center"/>
            </w:pPr>
            <w:r>
              <w:t>8</w:t>
            </w:r>
          </w:p>
        </w:tc>
        <w:tc>
          <w:tcPr>
            <w:tcW w:w="1587" w:type="dxa"/>
          </w:tcPr>
          <w:p w:rsidR="00FA6FF0" w:rsidRDefault="00FA6FF0">
            <w:pPr>
              <w:pStyle w:val="ConsPlusNormal"/>
              <w:jc w:val="center"/>
            </w:pPr>
            <w:bookmarkStart w:id="64" w:name="P1072"/>
            <w:bookmarkEnd w:id="64"/>
            <w:r>
              <w:t>9</w:t>
            </w:r>
          </w:p>
        </w:tc>
      </w:tr>
    </w:tbl>
    <w:p w:rsidR="00FA6FF0" w:rsidRDefault="00FA6FF0">
      <w:pPr>
        <w:pStyle w:val="ConsPlusNormal"/>
        <w:jc w:val="both"/>
      </w:pPr>
    </w:p>
    <w:p w:rsidR="00FA6FF0" w:rsidRDefault="00FA6FF0">
      <w:pPr>
        <w:pStyle w:val="ConsPlusNormal"/>
        <w:jc w:val="both"/>
      </w:pPr>
    </w:p>
    <w:p w:rsidR="00FA6FF0" w:rsidRDefault="00FA6FF0">
      <w:pPr>
        <w:pStyle w:val="ConsPlusNormal"/>
        <w:pBdr>
          <w:bottom w:val="single" w:sz="6" w:space="0" w:color="auto"/>
        </w:pBdr>
        <w:spacing w:before="100" w:after="100"/>
        <w:jc w:val="both"/>
        <w:rPr>
          <w:sz w:val="2"/>
          <w:szCs w:val="2"/>
        </w:rPr>
      </w:pPr>
    </w:p>
    <w:p w:rsidR="00184DEB" w:rsidRDefault="00184DEB"/>
    <w:sectPr w:rsidR="00184DEB" w:rsidSect="000D0C1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FA6FF0"/>
    <w:rsid w:val="000E6986"/>
    <w:rsid w:val="00184DEB"/>
    <w:rsid w:val="00750EA3"/>
    <w:rsid w:val="00B4345F"/>
    <w:rsid w:val="00FA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FF0"/>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FA6FF0"/>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FA6FF0"/>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FA6FF0"/>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FA6FF0"/>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FA6FF0"/>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FA6FF0"/>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FA6FF0"/>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460386" TargetMode="External"/><Relationship Id="rId18" Type="http://schemas.openxmlformats.org/officeDocument/2006/relationships/hyperlink" Target="https://login.consultant.ru/link/?req=doc&amp;base=LAW&amp;n=447382&amp;dst=100013" TargetMode="External"/><Relationship Id="rId26" Type="http://schemas.openxmlformats.org/officeDocument/2006/relationships/hyperlink" Target="https://login.consultant.ru/link/?req=doc&amp;base=LAW&amp;n=447382&amp;dst=10001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7382&amp;dst=100013" TargetMode="External"/><Relationship Id="rId34" Type="http://schemas.openxmlformats.org/officeDocument/2006/relationships/hyperlink" Target="https://login.consultant.ru/link/?req=doc&amp;base=LAW&amp;n=447382&amp;dst=100013" TargetMode="External"/><Relationship Id="rId7" Type="http://schemas.openxmlformats.org/officeDocument/2006/relationships/hyperlink" Target="https://login.consultant.ru/link/?req=doc&amp;base=LAW&amp;n=454061&amp;dst=100012" TargetMode="External"/><Relationship Id="rId12" Type="http://schemas.openxmlformats.org/officeDocument/2006/relationships/hyperlink" Target="https://login.consultant.ru/link/?req=doc&amp;base=LAW&amp;n=458865" TargetMode="External"/><Relationship Id="rId17" Type="http://schemas.openxmlformats.org/officeDocument/2006/relationships/hyperlink" Target="https://login.consultant.ru/link/?req=doc&amp;base=LAW&amp;n=447382&amp;dst=100013" TargetMode="External"/><Relationship Id="rId25" Type="http://schemas.openxmlformats.org/officeDocument/2006/relationships/hyperlink" Target="https://login.consultant.ru/link/?req=doc&amp;base=LAW&amp;n=447382&amp;dst=100013" TargetMode="External"/><Relationship Id="rId33" Type="http://schemas.openxmlformats.org/officeDocument/2006/relationships/hyperlink" Target="https://login.consultant.ru/link/?req=doc&amp;base=LAW&amp;n=110332&amp;dst=100009" TargetMode="External"/><Relationship Id="rId2" Type="http://schemas.openxmlformats.org/officeDocument/2006/relationships/settings" Target="settings.xml"/><Relationship Id="rId16" Type="http://schemas.openxmlformats.org/officeDocument/2006/relationships/hyperlink" Target="https://login.consultant.ru/link/?req=doc&amp;base=LAW&amp;n=451776&amp;dst=384" TargetMode="External"/><Relationship Id="rId20" Type="http://schemas.openxmlformats.org/officeDocument/2006/relationships/hyperlink" Target="https://login.consultant.ru/link/?req=doc&amp;base=LAW&amp;n=447382&amp;dst=100013" TargetMode="External"/><Relationship Id="rId29" Type="http://schemas.openxmlformats.org/officeDocument/2006/relationships/hyperlink" Target="https://login.consultant.ru/link/?req=doc&amp;base=LAW&amp;n=447382&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459281&amp;dst=100085" TargetMode="External"/><Relationship Id="rId11" Type="http://schemas.openxmlformats.org/officeDocument/2006/relationships/hyperlink" Target="https://login.consultant.ru/link/?req=doc&amp;base=LAW&amp;n=449963" TargetMode="External"/><Relationship Id="rId24" Type="http://schemas.openxmlformats.org/officeDocument/2006/relationships/hyperlink" Target="https://login.consultant.ru/link/?req=doc&amp;base=LAW&amp;n=110332&amp;dst=100009" TargetMode="External"/><Relationship Id="rId32" Type="http://schemas.openxmlformats.org/officeDocument/2006/relationships/hyperlink" Target="https://login.consultant.ru/link/?req=doc&amp;base=LAW&amp;n=447382&amp;dst=100013" TargetMode="External"/><Relationship Id="rId37" Type="http://schemas.openxmlformats.org/officeDocument/2006/relationships/theme" Target="theme/theme1.xml"/><Relationship Id="rId5" Type="http://schemas.openxmlformats.org/officeDocument/2006/relationships/hyperlink" Target="https://login.consultant.ru/link/?req=doc&amp;base=LAW&amp;n=451776&amp;dst=215" TargetMode="External"/><Relationship Id="rId15" Type="http://schemas.openxmlformats.org/officeDocument/2006/relationships/hyperlink" Target="https://login.consultant.ru/link/?req=doc&amp;base=LAW&amp;n=447382&amp;dst=100013" TargetMode="External"/><Relationship Id="rId23" Type="http://schemas.openxmlformats.org/officeDocument/2006/relationships/hyperlink" Target="https://login.consultant.ru/link/?req=doc&amp;base=LAW&amp;n=447382&amp;dst=100013" TargetMode="External"/><Relationship Id="rId28" Type="http://schemas.openxmlformats.org/officeDocument/2006/relationships/hyperlink" Target="https://login.consultant.ru/link/?req=doc&amp;base=LAW&amp;n=447382&amp;dst=100013"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login.consultant.ru/link/?req=doc&amp;base=LAW&amp;n=447382&amp;dst=100013" TargetMode="External"/><Relationship Id="rId31" Type="http://schemas.openxmlformats.org/officeDocument/2006/relationships/hyperlink" Target="https://login.consultant.ru/link/?req=doc&amp;base=LAW&amp;n=447382&amp;dst=100013" TargetMode="External"/><Relationship Id="rId4" Type="http://schemas.openxmlformats.org/officeDocument/2006/relationships/hyperlink" Target="https://www.consultant.ru" TargetMode="External"/><Relationship Id="rId9" Type="http://schemas.openxmlformats.org/officeDocument/2006/relationships/image" Target="media/image2.wmf"/><Relationship Id="rId14" Type="http://schemas.openxmlformats.org/officeDocument/2006/relationships/hyperlink" Target="https://login.consultant.ru/link/?req=doc&amp;base=LAW&amp;n=149911" TargetMode="External"/><Relationship Id="rId22" Type="http://schemas.openxmlformats.org/officeDocument/2006/relationships/hyperlink" Target="https://login.consultant.ru/link/?req=doc&amp;base=LAW&amp;n=447382&amp;dst=100013" TargetMode="External"/><Relationship Id="rId27" Type="http://schemas.openxmlformats.org/officeDocument/2006/relationships/hyperlink" Target="https://login.consultant.ru/link/?req=doc&amp;base=LAW&amp;n=447382&amp;dst=100013" TargetMode="External"/><Relationship Id="rId30" Type="http://schemas.openxmlformats.org/officeDocument/2006/relationships/hyperlink" Target="https://login.consultant.ru/link/?req=doc&amp;base=LAW&amp;n=447382&amp;dst=100013" TargetMode="External"/><Relationship Id="rId35" Type="http://schemas.openxmlformats.org/officeDocument/2006/relationships/hyperlink" Target="https://login.consultant.ru/link/?req=doc&amp;base=LAW&amp;n=447382&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7581</Words>
  <Characters>43216</Characters>
  <Application>Microsoft Office Word</Application>
  <DocSecurity>0</DocSecurity>
  <Lines>360</Lines>
  <Paragraphs>101</Paragraphs>
  <ScaleCrop>false</ScaleCrop>
  <Company/>
  <LinksUpToDate>false</LinksUpToDate>
  <CharactersWithSpaces>50696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2023-12-06T23:21:00Z</dcterms:created>
  <dcterms:modified xsi:type="dcterms:W3CDTF">2023-12-06T23:21:00Z</dcterms:modified>
</cp:coreProperties>
</file>