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F5" w:rsidRDefault="00FB69F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69F5" w:rsidRDefault="00FB69F5">
      <w:pPr>
        <w:pStyle w:val="ConsPlusNormal"/>
        <w:jc w:val="both"/>
        <w:outlineLvl w:val="0"/>
      </w:pPr>
    </w:p>
    <w:p w:rsidR="00FB69F5" w:rsidRDefault="00FB69F5">
      <w:pPr>
        <w:pStyle w:val="ConsPlusNormal"/>
        <w:outlineLvl w:val="0"/>
      </w:pPr>
      <w:r>
        <w:t>Зарегистрировано в Минюсте России 25 апреля 2019 г. N 54514</w:t>
      </w:r>
    </w:p>
    <w:p w:rsidR="00FB69F5" w:rsidRDefault="00FB69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Title"/>
        <w:jc w:val="center"/>
      </w:pPr>
      <w:r>
        <w:t>МИНИСТЕРСТВО ПРИРОДНЫХ РЕСУРСОВ И ЭКОЛОГИИ</w:t>
      </w:r>
    </w:p>
    <w:p w:rsidR="00FB69F5" w:rsidRDefault="00FB69F5">
      <w:pPr>
        <w:pStyle w:val="ConsPlusTitle"/>
        <w:jc w:val="center"/>
      </w:pPr>
      <w:r>
        <w:t>РОССИЙСКОЙ ФЕДЕРАЦИИ</w:t>
      </w:r>
    </w:p>
    <w:p w:rsidR="00FB69F5" w:rsidRDefault="00FB69F5">
      <w:pPr>
        <w:pStyle w:val="ConsPlusTitle"/>
        <w:jc w:val="center"/>
      </w:pPr>
    </w:p>
    <w:p w:rsidR="00FB69F5" w:rsidRDefault="00FB69F5">
      <w:pPr>
        <w:pStyle w:val="ConsPlusTitle"/>
        <w:jc w:val="center"/>
      </w:pPr>
      <w:r>
        <w:t>ПРИКАЗ</w:t>
      </w:r>
    </w:p>
    <w:p w:rsidR="00FB69F5" w:rsidRDefault="00FB69F5">
      <w:pPr>
        <w:pStyle w:val="ConsPlusTitle"/>
        <w:jc w:val="center"/>
      </w:pPr>
      <w:r>
        <w:t>от 17 декабря 2018 г. N 667</w:t>
      </w:r>
    </w:p>
    <w:p w:rsidR="00FB69F5" w:rsidRDefault="00FB69F5">
      <w:pPr>
        <w:pStyle w:val="ConsPlusTitle"/>
        <w:jc w:val="center"/>
      </w:pPr>
    </w:p>
    <w:p w:rsidR="00FB69F5" w:rsidRDefault="00FB69F5">
      <w:pPr>
        <w:pStyle w:val="ConsPlusTitle"/>
        <w:jc w:val="center"/>
      </w:pPr>
      <w:r>
        <w:t>ОБ УТВЕРЖДЕНИИ ПРАВИЛ</w:t>
      </w:r>
    </w:p>
    <w:p w:rsidR="00FB69F5" w:rsidRDefault="00FB69F5">
      <w:pPr>
        <w:pStyle w:val="ConsPlusTitle"/>
        <w:jc w:val="center"/>
      </w:pPr>
      <w:r>
        <w:t>РАЗРАБОТКИ ПЛАНА МЕРОПРИЯТИЙ ПО ОХРАНЕ ОКРУЖАЮЩЕЙ СРЕДЫ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статьи 67.1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Федерации;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N 48, ст. 6732; N 50, ст. 7359; 2012, N 26, ст. 3446; 2013, N 11, ст. 1164; N 27, ст. 3477; N 30, ст. 4059; N 52, ст. 6971, ст. 6974; 2014, N 11, ст. 1092; N 30, ст. 4220; N 48, ст. 6642; 2015, N 1, ст. 11; </w:t>
      </w:r>
      <w:proofErr w:type="gramStart"/>
      <w:r>
        <w:t>N 27, ст. 3994; N 29, ст. 4359; N 48, ст. 6723; 2016, N 1, ст. 24; N 15, ст. 2066; N 26, ст. 3887; N 27, ст. 4187, ст. 4286, ст. 4291; 2017, N 31, ст. 4774, ст. 4829; 2018, N 1, ст. 47, ст. 87; N 30, ст. 4547;</w:t>
      </w:r>
      <w:proofErr w:type="gramEnd"/>
      <w:r>
        <w:t xml:space="preserve"> </w:t>
      </w:r>
      <w:proofErr w:type="gramStart"/>
      <w:r>
        <w:t xml:space="preserve">N 31, ст. 4841) и в соответствии с </w:t>
      </w:r>
      <w:hyperlink r:id="rId7">
        <w:r>
          <w:rPr>
            <w:color w:val="0000FF"/>
          </w:rPr>
          <w:t>подпунктом 5.2.41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Федерации; 2015, N 47, ст. 6586; 2016, N 2, ст. 325; N 25, ст. 3811;</w:t>
      </w:r>
      <w:proofErr w:type="gramEnd"/>
      <w:r>
        <w:t xml:space="preserve"> </w:t>
      </w:r>
      <w:proofErr w:type="gramStart"/>
      <w:r>
        <w:t>N 28, ст. 4741; N 29, ст. 4816; N 38, ст. 5564; N 39, ст. 5658; N 49, ст. 6904; 2017, N 42, ст. 6163; 2018, N 26, ст. 3866; N 27, ст. 4077; N 30, ст. 4735; N 45, ст. 6949; 2018, N 46, ст. 7056), приказываю:</w:t>
      </w:r>
      <w:proofErr w:type="gramEnd"/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разработки плана мероприятий по охране окружающей среды.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jc w:val="right"/>
      </w:pPr>
      <w:r>
        <w:t>Министр</w:t>
      </w:r>
    </w:p>
    <w:p w:rsidR="00FB69F5" w:rsidRDefault="00FB69F5">
      <w:pPr>
        <w:pStyle w:val="ConsPlusNormal"/>
        <w:jc w:val="right"/>
      </w:pPr>
      <w:r>
        <w:t>Д.Н.КОБЫЛКИН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jc w:val="right"/>
        <w:outlineLvl w:val="0"/>
      </w:pPr>
      <w:r>
        <w:t>Утверждены</w:t>
      </w:r>
    </w:p>
    <w:p w:rsidR="00FB69F5" w:rsidRDefault="00FB69F5">
      <w:pPr>
        <w:pStyle w:val="ConsPlusNormal"/>
        <w:jc w:val="right"/>
      </w:pPr>
      <w:r>
        <w:t>приказом Минприроды России</w:t>
      </w:r>
    </w:p>
    <w:p w:rsidR="00FB69F5" w:rsidRDefault="00FB69F5">
      <w:pPr>
        <w:pStyle w:val="ConsPlusNormal"/>
        <w:jc w:val="right"/>
      </w:pPr>
      <w:r>
        <w:t>от 17.12.2018 N 667</w:t>
      </w:r>
    </w:p>
    <w:p w:rsidR="00FB69F5" w:rsidRDefault="00FB69F5">
      <w:pPr>
        <w:pStyle w:val="ConsPlusNormal"/>
        <w:jc w:val="right"/>
      </w:pPr>
    </w:p>
    <w:p w:rsidR="00FB69F5" w:rsidRDefault="00FB69F5">
      <w:pPr>
        <w:pStyle w:val="ConsPlusTitle"/>
        <w:jc w:val="center"/>
      </w:pPr>
      <w:bookmarkStart w:id="0" w:name="P27"/>
      <w:bookmarkEnd w:id="0"/>
      <w:r>
        <w:t>ПРАВИЛА</w:t>
      </w:r>
    </w:p>
    <w:p w:rsidR="00FB69F5" w:rsidRDefault="00FB69F5">
      <w:pPr>
        <w:pStyle w:val="ConsPlusTitle"/>
        <w:jc w:val="center"/>
      </w:pPr>
      <w:r>
        <w:t>РАЗРАБОТКИ ПЛАНА МЕРОПРИЯТИЙ ПО ОХРАНЕ ОКРУЖАЮЩЕЙ СРЕДЫ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1. Настоящие Правила устанавливают требования к содержанию плана мероприятий по охране окружающей среды (далее - План), материалам его обоснования.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2. План разрабатывается юридическим лицом,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хозяйственную и (или) иную деятельность: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а) на объектах II категории, при невозможности соблюдения нормативов допустимых выбросов, нормативов допустимых сбросов, загрязняющих веществ, включенных в </w:t>
      </w:r>
      <w:hyperlink r:id="rId8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 &lt;1&gt;;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</w:t>
      </w:r>
      <w:r>
        <w:lastRenderedPageBreak/>
        <w:t>распоряжением Правительства Российской Федерации от 08.07.2015 N 1316-р (Собрание законодательства Российской Федерации, 2015, N 29, ст. 4524).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б)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 &lt;2&gt;;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69F5" w:rsidRDefault="00FB69F5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Пункт 13 статьи 67.1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2008, N 26, ст. 3012;</w:t>
      </w:r>
      <w:proofErr w:type="gramEnd"/>
      <w:r>
        <w:t xml:space="preserve"> </w:t>
      </w:r>
      <w:proofErr w:type="gramStart"/>
      <w:r>
        <w:t>2009, N 1, ст. 17; N 52, ст. 6450; 2011, N 1, ст. 54; N 30, ст. 4590, ст. 4591, ст. 4596; N 48, ст. 6732; N 50, ст. 7359; 2012, N 26, ст. 3446; 2013, N 30, ст. 4059; N 52, ст. 6971; 2014, N 11, ст. 1092, N 30, ст. 4220;</w:t>
      </w:r>
      <w:proofErr w:type="gramEnd"/>
      <w:r>
        <w:t xml:space="preserve"> </w:t>
      </w:r>
      <w:proofErr w:type="gramStart"/>
      <w:r>
        <w:t>2015, N 1, ст. 11; 2016, N 1, ст. 24; N 15, ст. 2066; N 26, ст. 3887; N 27, ст. 4187, ст. 4286, ст. 4291; 2018, N 1, ст. 47, ст. 87; N 30, ст. 4547; N 31, ст. 4841).</w:t>
      </w:r>
      <w:proofErr w:type="gramEnd"/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в) на объектах III категории при невозможности соблюдения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 &lt;3&gt;.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Пункт 4 статьи 22</w:t>
        </w:r>
      </w:hyperlink>
      <w:r>
        <w:t xml:space="preserve"> Федерального закона от 10.01.2002 N 7-ФЗ "Об охране окружающей среды".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3. Срок реализации Плана не может превышать 7 лет и не подлежит продлению &lt;4&gt;.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Пункт 5 статьи 67.1</w:t>
        </w:r>
      </w:hyperlink>
      <w:r>
        <w:t xml:space="preserve"> Федерального закона от 10.01.2002 N 7-ФЗ "Об охране окружающей среды".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4. 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5. Не подлежат включению в План мероприятия, направленные на обеспечение эксплуатации зданий, сооружений, оборудования, устрой</w:t>
      </w:r>
      <w:proofErr w:type="gramStart"/>
      <w:r>
        <w:t>ств пр</w:t>
      </w:r>
      <w:proofErr w:type="gramEnd"/>
      <w:r>
        <w:t>иродоохранного значения &lt;5&gt;.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Пункт 4 статьи 67.1</w:t>
        </w:r>
      </w:hyperlink>
      <w:r>
        <w:t xml:space="preserve"> Федерального закона от 10.01.2002 N 7-ФЗ "Об охране окружающей среды".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6. План должен содержать:</w:t>
      </w:r>
    </w:p>
    <w:p w:rsidR="00FB69F5" w:rsidRDefault="00FB69F5">
      <w:pPr>
        <w:pStyle w:val="ConsPlusNormal"/>
        <w:spacing w:before="200"/>
        <w:ind w:firstLine="540"/>
        <w:jc w:val="both"/>
      </w:pPr>
      <w:proofErr w:type="gramStart"/>
      <w:r>
        <w:t>а) наименование, организационно-правовую форму, ИНН, ОГРН и адрес (место нахождения) юридического лица или фамилию, имя, отчество (при наличии), ИНН, ОГРНИП, место жительства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среду;</w:t>
      </w:r>
      <w:proofErr w:type="gramEnd"/>
    </w:p>
    <w:p w:rsidR="00FB69F5" w:rsidRDefault="00FB69F5">
      <w:pPr>
        <w:pStyle w:val="ConsPlusNormal"/>
        <w:spacing w:before="200"/>
        <w:ind w:firstLine="540"/>
        <w:jc w:val="both"/>
      </w:pPr>
      <w:r>
        <w:t>б) категорию, код объекта, оказывающего негативное воздействие на окружающую среду &lt;6&gt;;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&lt;6&gt; Согласно свидетельству о постановке на государственный учет объекта, оказывающего негативное воздействие на окружающую среду, которое выдается юридическому лицу или индивидуальному предпринимателю, </w:t>
      </w:r>
      <w:proofErr w:type="gramStart"/>
      <w:r>
        <w:t>осуществляющим</w:t>
      </w:r>
      <w:proofErr w:type="gramEnd"/>
      <w:r>
        <w:t xml:space="preserve"> хозяйственную и (или) иную деятельность на указанном объекте, в соответствии со </w:t>
      </w:r>
      <w:hyperlink r:id="rId14">
        <w:r>
          <w:rPr>
            <w:color w:val="0000FF"/>
          </w:rPr>
          <w:t>статьей 69.2</w:t>
        </w:r>
      </w:hyperlink>
      <w:r>
        <w:t xml:space="preserve"> Федерального закона от 10.01.2002 N 7-ФЗ "Об охране окружающей среды".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 xml:space="preserve">в) перечень мероприятий по снижению выбросов загрязняющих веществ и (или) </w:t>
      </w:r>
      <w:r>
        <w:lastRenderedPageBreak/>
        <w:t xml:space="preserve">мероприятий по снижению сбросов загрязняющих веществ, а также другие мероприятия, предусмотренные </w:t>
      </w:r>
      <w:hyperlink r:id="rId15">
        <w:r>
          <w:rPr>
            <w:color w:val="0000FF"/>
          </w:rPr>
          <w:t>пунктом 4 статьи 17</w:t>
        </w:r>
      </w:hyperlink>
      <w:r>
        <w:t xml:space="preserve"> Федерального закона "Об охране окружающей среды" с указанием отдельных этапов реализации каждого мероприятия, включенного в План (далее - мероприятие);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г) перечень стационарных источников выбросов загрязняющих веществ с указанием номеров каждого источника выбросов &lt;7&gt;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&lt;8&gt; каждого выпуска сточных вод, на которых планируется снижение выбросов загрязняющих веществ, сбросов загрязняющих веществ;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69F5" w:rsidRDefault="00FB69F5">
      <w:pPr>
        <w:pStyle w:val="ConsPlusNormal"/>
        <w:spacing w:before="200"/>
        <w:ind w:firstLine="540"/>
        <w:jc w:val="both"/>
      </w:pPr>
      <w:proofErr w:type="gramStart"/>
      <w:r>
        <w:t xml:space="preserve">&lt;7&gt; Номер источника указывается на основании данных инвентаризации стационарных источников и выбросов загрязняющих веществ в атмосферный воздух, проводимой в соответствии с </w:t>
      </w:r>
      <w:hyperlink r:id="rId16">
        <w:r>
          <w:rPr>
            <w:color w:val="0000FF"/>
          </w:rPr>
          <w:t>приказом</w:t>
        </w:r>
      </w:hyperlink>
      <w:r>
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 в</w:t>
      </w:r>
      <w:proofErr w:type="gramEnd"/>
      <w:r>
        <w:t xml:space="preserve"> </w:t>
      </w:r>
      <w:proofErr w:type="gramStart"/>
      <w:r>
        <w:t>Минюсте России 24.10.2018, регистрационный N 52522).</w:t>
      </w:r>
      <w:proofErr w:type="gramEnd"/>
    </w:p>
    <w:p w:rsidR="00FB69F5" w:rsidRDefault="00FB69F5">
      <w:pPr>
        <w:pStyle w:val="ConsPlusNormal"/>
        <w:spacing w:before="200"/>
        <w:ind w:firstLine="540"/>
        <w:jc w:val="both"/>
      </w:pPr>
      <w:proofErr w:type="gramStart"/>
      <w:r>
        <w:t xml:space="preserve">&lt;8&gt; </w:t>
      </w:r>
      <w:hyperlink r:id="rId17">
        <w:r>
          <w:rPr>
            <w:color w:val="0000FF"/>
          </w:rPr>
          <w:t>Пункт 14.1</w:t>
        </w:r>
      </w:hyperlink>
      <w:r>
        <w:t xml:space="preserve"> Методики разработки нормативов допустимых сбросов веществ и микроорганизмов в водные объекты для водопользователей, утвержденной приказом МПР России от 17.12.2007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в Минюсте России 21.02.2008, регистрационный N 11198) с изменениями, внесенными приказом Минприроды России от 22.07.2014 N 332 (зарегистрирован Минюстом России</w:t>
      </w:r>
      <w:proofErr w:type="gramEnd"/>
      <w:r>
        <w:t xml:space="preserve"> </w:t>
      </w:r>
      <w:proofErr w:type="gramStart"/>
      <w:r>
        <w:t>13.08.2014, регистрационный N 33566), приказом Минприроды России от 29.07.2014 N 339 (зарегистрирован Минюстом России 02.09.2014, регистрационный N 33938), приказом Минприроды России от 15.11.2016 N 598 (зарегистрирован Минюстом России 20.01.2017, регистрационный N 45343), приказом Минприроды России от 31.07.2018 N 342 (зарегистрирован Минюстом России 31.08.2018, регистрационный N 52035).</w:t>
      </w:r>
      <w:proofErr w:type="gramEnd"/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д) показатели и график снижения выбросов загрязняющих веществ в атмосферный воздух (график достижения установленных нормативов допустимых выбросов) и (или) показатели и график снижения сбросов загрязняющих веществ в водные объекты (график достижения установленных нормативов допустимых сбросов);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е) сроки начала и завершения выполнения каждого мероприятия, его этапов;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ж) информацию об объемах и предполагаемых источниках финансирования мероприятий;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з) сведения о должностных лицах, ответственных за реализацию мероприятий;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и) дату утверждения;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к) обоснование мероприятий и сроков их реализации;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л) сроки представления ежегодного отчета о выполнении Плана в территориальный орган Федеральной службы по надзору в сфере природопользования или уполномоченный орган исполнительной власти соответствующего субъекта Российской Федерации по месту государственного учета объекта, оказывающего негативное воздействие на окружающую среду.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7. В Планы организаций, эксплуатирующих централизованные системы водоотведения поселений или городских округов, включаются мероприятия, направленные на достижение нормативов допустимых сбросов технологически нормируемых веществ.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Показатели и графики поэтапного снижения выбросов загрязняющих веществ в атмосферный воздух, сбросов загрязняющих веществ в водные объекты должны содержать наименование каждого загрязняющего вещества, на снижение выбросов, сбросов которых направлено мероприятие, фактические показатели объема или массы выбросов, сбросов каждого загрязняющего вещества до начала мероприятия и планируемые показатели массы выбросов, сбросов после завершения каждого этапа мероприятия и мероприятия в целом, а также</w:t>
      </w:r>
      <w:proofErr w:type="gramEnd"/>
      <w:r>
        <w:t xml:space="preserve"> планируемые показатели уменьшения массы выбросов, сбросов по каждому загрязняющему </w:t>
      </w:r>
      <w:r>
        <w:lastRenderedPageBreak/>
        <w:t>веществу (достигаемый экологический эффект от мероприятия).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мероприятия выполняются в один этап, то планируемые показатели выбросов загрязняющих веществ, сбросов загрязняющих веществ приводятся в графике снижения выбросов загрязняющих веществ в атмосферный воздух и (или) в графике снижения сбросов загрязняющих веществ в водные объекты по мероприятию в целом.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10. Обоснование мероприятий Плана и сроков их реализации должно содержать:</w:t>
      </w:r>
    </w:p>
    <w:p w:rsidR="00FB69F5" w:rsidRDefault="00FB69F5">
      <w:pPr>
        <w:pStyle w:val="ConsPlusNormal"/>
        <w:spacing w:before="200"/>
        <w:ind w:firstLine="540"/>
        <w:jc w:val="both"/>
      </w:pPr>
      <w:proofErr w:type="gramStart"/>
      <w:r>
        <w:t>а) информацию о результатах сравнительного анализа фактических значений выбросов загрязняющих веществ и (или) сбросов загрязняющих веществ, с рассчитанными нормативами допустимых выбросов, нормативами допустимых сбросов с указанием перечня загрязняющих веществ, по которым не достигаются нормативы допустимых выбросов и их источников и (или) перечня загрязняющих веществ, по которым не достигаются нормативы допустимых сбросов и их источников (выпусков), а также описание задач, которые</w:t>
      </w:r>
      <w:proofErr w:type="gramEnd"/>
      <w:r>
        <w:t xml:space="preserve"> необходимо достичь посредством реализации Плана;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б) сведения об объекте, оказывающем негативное воздействие на окружающую среду, или его частях (например, цех, участок), в отношении которых предусмотрена реализация мероприятий, включенных в План, с указанием видов и объемов выпускаемой продукции, используемого сырья, основных технологических процессов и оборудования, имеющихся наилучших доступных технологий (при наличии);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в) обоснование выбора мероприятий, включенных в План;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г) обоснование сроков реализации каждого мероприятия, его этапов;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д) иные сведения и документы, которые юридическое лицо, индивидуальный предприниматель считают необходимым представить в качестве обосновывающих материалов к Плану.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11. Показатели выбросов загрязняющих веществ указываются в следующих единицах измерения: граммы в секунду и тонны в год, для микроорганизмов-продуцентов, бактериальных препаратов и их компонентов (при их наличии) указываются концентрации в кл/м</w:t>
      </w:r>
      <w:r>
        <w:rPr>
          <w:vertAlign w:val="superscript"/>
        </w:rPr>
        <w:t>3</w:t>
      </w:r>
      <w:r>
        <w:t xml:space="preserve"> (в соответствии с максимальной концентрацией за год) &lt;9&gt;.</w:t>
      </w:r>
    </w:p>
    <w:p w:rsidR="00FB69F5" w:rsidRDefault="00FB69F5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FB69F5" w:rsidRDefault="00FB69F5">
      <w:pPr>
        <w:pStyle w:val="ConsPlusNormal"/>
        <w:spacing w:before="200"/>
        <w:ind w:firstLine="540"/>
        <w:jc w:val="both"/>
      </w:pPr>
      <w:proofErr w:type="gramStart"/>
      <w:r>
        <w:t xml:space="preserve">&lt;9&gt; </w:t>
      </w:r>
      <w:hyperlink r:id="rId1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</w:t>
      </w:r>
      <w:proofErr w:type="gramEnd"/>
      <w:r>
        <w:t>, регистрационный N 51207).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ind w:firstLine="540"/>
        <w:jc w:val="both"/>
      </w:pPr>
      <w:r>
        <w:t>Показатели сбросов загрязняющих веществ указываются в следующих единицах измерения: масса сбросов загрязняющих веществ в тоннах в год, концентрация сбросов загрязняющих веществ в мг/дм</w:t>
      </w:r>
      <w:r>
        <w:rPr>
          <w:vertAlign w:val="superscript"/>
        </w:rPr>
        <w:t>3</w:t>
      </w:r>
      <w:r>
        <w:t xml:space="preserve"> (в соответствии с максимальной концентрацией за год), расход сточных вод в м</w:t>
      </w:r>
      <w:r>
        <w:rPr>
          <w:vertAlign w:val="superscript"/>
        </w:rPr>
        <w:t>3</w:t>
      </w:r>
      <w:r>
        <w:t>/час и тыс. м</w:t>
      </w:r>
      <w:r>
        <w:rPr>
          <w:vertAlign w:val="superscript"/>
        </w:rPr>
        <w:t>3</w:t>
      </w:r>
      <w:r>
        <w:t>/год.</w:t>
      </w:r>
    </w:p>
    <w:p w:rsidR="00FB69F5" w:rsidRDefault="00FB69F5">
      <w:pPr>
        <w:pStyle w:val="ConsPlusNormal"/>
        <w:spacing w:before="200"/>
        <w:ind w:firstLine="540"/>
        <w:jc w:val="both"/>
      </w:pPr>
      <w:r>
        <w:t>Значения показателей выбросов загрязняющих веществ, сбросов загрязняющих веществ округляются с использованием математического метода до трех знаков после запятой или, если после запятой стоят нули, до первой значащей цифры после запятой.</w:t>
      </w: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jc w:val="both"/>
      </w:pPr>
    </w:p>
    <w:p w:rsidR="00FB69F5" w:rsidRDefault="00FB69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172" w:rsidRDefault="00D32172">
      <w:bookmarkStart w:id="1" w:name="_GoBack"/>
      <w:bookmarkEnd w:id="1"/>
    </w:p>
    <w:sectPr w:rsidR="00D32172" w:rsidSect="00D3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5"/>
    <w:rsid w:val="00D32172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6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6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6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6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FD99B81FDD6FA29DB45473396BE5BA9AEC7337C482A49D5639460ECC470164BF7920A6E81089A72E76366B3D8E2364E9AF19336D9A4F7k3v2M" TargetMode="External"/><Relationship Id="rId13" Type="http://schemas.openxmlformats.org/officeDocument/2006/relationships/hyperlink" Target="consultantplus://offline/ref=6EDFD99B81FDD6FA29DB45473396BE5BAEADC13C7D4B2A49D5639460ECC470164BF7920C6F8903CE25A8623AF58CF1354E9AF2922AkDv9M" TargetMode="External"/><Relationship Id="rId18" Type="http://schemas.openxmlformats.org/officeDocument/2006/relationships/hyperlink" Target="consultantplus://offline/ref=6EDFD99B81FDD6FA29DB45473396BE5BA8A5CA357B4C2A49D5639460ECC4701659F7CA066C80169B75F23537F5k8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FD99B81FDD6FA29DB45473396BE5BAEADC336784E2A49D5639460ECC470164BF7920A6E81089D74E76366B3D8E2364E9AF19336D9A4F7k3v2M" TargetMode="External"/><Relationship Id="rId12" Type="http://schemas.openxmlformats.org/officeDocument/2006/relationships/hyperlink" Target="consultantplus://offline/ref=6EDFD99B81FDD6FA29DB45473396BE5BAEADC13C7D4B2A49D5639460ECC470164BF7920C6C8103CE25A8623AF58CF1354E9AF2922AkDv9M" TargetMode="External"/><Relationship Id="rId17" Type="http://schemas.openxmlformats.org/officeDocument/2006/relationships/hyperlink" Target="consultantplus://offline/ref=6EDFD99B81FDD6FA29DB45473396BE5BA9ACC534784B2A49D5639460ECC470164BF7920F668A5CCB30B93A35F693EE355186F090k2v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DFD99B81FDD6FA29DB45473396BE5BA9A8C335734E2A49D5639460ECC4701659F7CA066C80169B75F23537F5k8v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FD99B81FDD6FA29DB45473396BE5BAEADC13C7D4B2A49D5639460ECC470164BF7920C6C8203CE25A8623AF58CF1354E9AF2922AkDv9M" TargetMode="External"/><Relationship Id="rId11" Type="http://schemas.openxmlformats.org/officeDocument/2006/relationships/hyperlink" Target="consultantplus://offline/ref=6EDFD99B81FDD6FA29DB45473396BE5BAEADC13C7D4B2A49D5639460ECC470164BF7920D6C8103CE25A8623AF58CF1354E9AF2922AkDv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DFD99B81FDD6FA29DB45473396BE5BAEADC13C7D4B2A49D5639460ECC470164BF792096D8003CE25A8623AF58CF1354E9AF2922AkDv9M" TargetMode="External"/><Relationship Id="rId10" Type="http://schemas.openxmlformats.org/officeDocument/2006/relationships/hyperlink" Target="consultantplus://offline/ref=6EDFD99B81FDD6FA29DB45473396BE5BAEADC13C7D4B2A49D5639460ECC470164BF7920C6A8203CE25A8623AF58CF1354E9AF2922AkDv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FD99B81FDD6FA29DB45473396BE5BA9AEC7337C482A49D5639460ECC470164BF7920A6E81089A72E76366B3D8E2364E9AF19336D9A4F7k3v2M" TargetMode="External"/><Relationship Id="rId14" Type="http://schemas.openxmlformats.org/officeDocument/2006/relationships/hyperlink" Target="consultantplus://offline/ref=6EDFD99B81FDD6FA29DB45473396BE5BAEADC13C7D4B2A49D5639460ECC470164BF792086B8903CE25A8623AF58CF1354E9AF2922AkD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Дарья Алексеевна</dc:creator>
  <cp:lastModifiedBy>Галкина Дарья Алексеевна</cp:lastModifiedBy>
  <cp:revision>1</cp:revision>
  <dcterms:created xsi:type="dcterms:W3CDTF">2022-11-21T12:47:00Z</dcterms:created>
  <dcterms:modified xsi:type="dcterms:W3CDTF">2022-11-21T12:48:00Z</dcterms:modified>
</cp:coreProperties>
</file>