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8" w:rsidRDefault="003C2FEC">
      <w:pPr>
        <w:spacing w:line="240" w:lineRule="exact"/>
        <w:jc w:val="center"/>
      </w:pPr>
      <w:bookmarkStart w:id="0" w:name="_GoBack"/>
      <w:r>
        <w:rPr>
          <w:b/>
          <w:sz w:val="28"/>
        </w:rPr>
        <w:t xml:space="preserve">Уральское межрегиональное управление Федеральной службы </w:t>
      </w:r>
    </w:p>
    <w:p w:rsidR="002374F8" w:rsidRDefault="003C2FEC">
      <w:pPr>
        <w:spacing w:line="240" w:lineRule="exact"/>
        <w:jc w:val="center"/>
      </w:pPr>
      <w:r>
        <w:rPr>
          <w:b/>
          <w:sz w:val="28"/>
        </w:rPr>
        <w:t xml:space="preserve">по надзору в сфере природопользования </w:t>
      </w:r>
      <w:r>
        <w:rPr>
          <w:b/>
          <w:sz w:val="28"/>
        </w:rPr>
        <w:t>объявляет</w:t>
      </w:r>
    </w:p>
    <w:p w:rsidR="002374F8" w:rsidRDefault="003C2FEC">
      <w:pPr>
        <w:spacing w:after="120" w:line="240" w:lineRule="exact"/>
        <w:jc w:val="center"/>
      </w:pPr>
      <w:r>
        <w:rPr>
          <w:b/>
          <w:sz w:val="28"/>
        </w:rPr>
        <w:t xml:space="preserve">о проведении второго этапа </w:t>
      </w:r>
      <w:r>
        <w:rPr>
          <w:b/>
          <w:sz w:val="28"/>
        </w:rPr>
        <w:t>конкурса</w:t>
      </w:r>
      <w:bookmarkEnd w:id="0"/>
      <w:r>
        <w:rPr>
          <w:b/>
          <w:sz w:val="28"/>
        </w:rPr>
        <w:t>:</w:t>
      </w:r>
    </w:p>
    <w:p w:rsidR="002374F8" w:rsidRDefault="003C2FEC">
      <w:pPr>
        <w:tabs>
          <w:tab w:val="left" w:pos="6240"/>
        </w:tabs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торой этап конкурса на замещение вакантных  должностей федеральной государственной гражданской службы в Уральском межрегиональной управлении Росприроднадзора состоится </w:t>
      </w:r>
    </w:p>
    <w:p w:rsidR="002374F8" w:rsidRDefault="003C2FEC">
      <w:pPr>
        <w:tabs>
          <w:tab w:val="left" w:pos="6240"/>
        </w:tabs>
        <w:jc w:val="both"/>
      </w:pPr>
      <w:r>
        <w:rPr>
          <w:b/>
          <w:sz w:val="28"/>
          <w:szCs w:val="28"/>
        </w:rPr>
        <w:t>25 октября 2022</w:t>
      </w:r>
      <w:r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>в 09-00</w:t>
      </w:r>
      <w:r>
        <w:rPr>
          <w:sz w:val="28"/>
          <w:szCs w:val="28"/>
        </w:rPr>
        <w:t xml:space="preserve"> час. по адресу: г. Екатеринбург, ул. Вайнера, д.55;</w:t>
      </w:r>
    </w:p>
    <w:p w:rsidR="002374F8" w:rsidRDefault="003C2FEC">
      <w:pPr>
        <w:tabs>
          <w:tab w:val="left" w:pos="6240"/>
        </w:tabs>
        <w:jc w:val="both"/>
      </w:pPr>
      <w:r>
        <w:rPr>
          <w:b/>
          <w:sz w:val="28"/>
          <w:szCs w:val="28"/>
        </w:rPr>
        <w:t>25 октя</w:t>
      </w:r>
      <w:r>
        <w:rPr>
          <w:b/>
          <w:sz w:val="28"/>
          <w:szCs w:val="28"/>
        </w:rPr>
        <w:t>бря 2022 г. в 09-00 час.</w:t>
      </w:r>
      <w:r>
        <w:rPr>
          <w:sz w:val="28"/>
          <w:szCs w:val="28"/>
        </w:rPr>
        <w:t xml:space="preserve"> по адресу: г. Челябинск, ул. Елькина, д.75.</w:t>
      </w:r>
    </w:p>
    <w:p w:rsidR="002374F8" w:rsidRDefault="002374F8">
      <w:pPr>
        <w:tabs>
          <w:tab w:val="left" w:pos="6240"/>
        </w:tabs>
        <w:jc w:val="both"/>
        <w:rPr>
          <w:sz w:val="28"/>
          <w:szCs w:val="28"/>
        </w:rPr>
      </w:pPr>
    </w:p>
    <w:p w:rsidR="002374F8" w:rsidRDefault="003C2FEC">
      <w:pPr>
        <w:tabs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Допущены ко второму этапу конкурса: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 xml:space="preserve">На должность заместителя начальника отдела государственного экологического надзора по г. Челябинску и Челябинской области и надзора в области охраны </w:t>
      </w:r>
      <w:r>
        <w:rPr>
          <w:sz w:val="28"/>
          <w:szCs w:val="28"/>
        </w:rPr>
        <w:t xml:space="preserve">атмосферного воздуха (место работы:   г. Челябинск): </w:t>
      </w:r>
      <w:r>
        <w:rPr>
          <w:b/>
          <w:bCs/>
          <w:sz w:val="28"/>
          <w:szCs w:val="28"/>
        </w:rPr>
        <w:t>Миляева Алена Сергеевна, Садреев Артур Ленарович, Култаев Юрий Михайлович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заместителя начальника отдела государственного геологического надзора и надзора в области использования и охраны в</w:t>
      </w:r>
      <w:r>
        <w:rPr>
          <w:sz w:val="28"/>
          <w:szCs w:val="28"/>
        </w:rPr>
        <w:t xml:space="preserve">одных объектов по Челябинской области (место работы:   г. Челябинск): </w:t>
      </w:r>
      <w:r>
        <w:rPr>
          <w:b/>
          <w:bCs/>
          <w:sz w:val="28"/>
          <w:szCs w:val="28"/>
        </w:rPr>
        <w:t>Миляева Алена Сергеевна, Садреев Артур Ленарович, Култаев Юрий Михайлович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заместителя начальника межрегионального отдела лицензирования и государственной экологической экс</w:t>
      </w:r>
      <w:r>
        <w:rPr>
          <w:sz w:val="28"/>
          <w:szCs w:val="28"/>
        </w:rPr>
        <w:t xml:space="preserve">пертизы (место работы: г. Екатеринбург): </w:t>
      </w:r>
      <w:r>
        <w:rPr>
          <w:b/>
          <w:bCs/>
          <w:sz w:val="28"/>
          <w:szCs w:val="28"/>
        </w:rPr>
        <w:t>Садовая Надежда Максимовна, Синичкина Наталья Евгеньевна;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 xml:space="preserve">На должность ведущего специалиста-эксперта отдела государственного геологического надзора (место работы: г. Екатеринбург): </w:t>
      </w:r>
      <w:r>
        <w:rPr>
          <w:b/>
          <w:bCs/>
          <w:sz w:val="28"/>
          <w:szCs w:val="28"/>
        </w:rPr>
        <w:t>Малмыгина Анастасия Николаевна, М</w:t>
      </w:r>
      <w:r>
        <w:rPr>
          <w:b/>
          <w:bCs/>
          <w:sz w:val="28"/>
          <w:szCs w:val="28"/>
        </w:rPr>
        <w:t>игранова Яна Тимуровна, Радионов Олег Викторович, Алешина Галина Федоровна;</w:t>
      </w:r>
    </w:p>
    <w:p w:rsidR="002374F8" w:rsidRDefault="003C2FEC">
      <w:pPr>
        <w:tabs>
          <w:tab w:val="left" w:pos="1080"/>
        </w:tabs>
        <w:spacing w:after="240"/>
        <w:jc w:val="both"/>
      </w:pPr>
      <w:r>
        <w:rPr>
          <w:sz w:val="28"/>
          <w:szCs w:val="28"/>
        </w:rPr>
        <w:tab/>
        <w:t>На должность ведущего специалиста-эксперта, отдела государственного экологического надзора по г. Нижнему Тагилу и надзора в области охраны атмосферного воздуха (место работы: г. Е</w:t>
      </w:r>
      <w:r>
        <w:rPr>
          <w:sz w:val="28"/>
          <w:szCs w:val="28"/>
        </w:rPr>
        <w:t xml:space="preserve">катеринбург): </w:t>
      </w:r>
      <w:r>
        <w:rPr>
          <w:b/>
          <w:bCs/>
          <w:sz w:val="28"/>
          <w:szCs w:val="28"/>
        </w:rPr>
        <w:t xml:space="preserve">Маер Шахноза Викторовна,  Рачева Елена Владимировна, Шитов Антон Сергеевич, Колчанова Любовь Константиновна, Тиморгалеева Владислава Султановна, Медведева Мария Викторовна, Мигранова Яна Тимуровна,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Моделкина Виолетта Викторовна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</w:t>
      </w:r>
      <w:r>
        <w:rPr>
          <w:sz w:val="28"/>
          <w:szCs w:val="28"/>
        </w:rPr>
        <w:t xml:space="preserve"> главного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Мезенцева Яна Михайловна, Дохоян Анна Горкуновна, Искандаров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Максим Рафаилович, Радионов Олег Викторович, Рачева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Елена Владимировна, Моделкина Виолетта, Викторовна, Ворошилова Елена Васильевна 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специалиста-эксперта отдела государственного экологического надзора, земельного надзора и надзора в области</w:t>
      </w:r>
      <w:r>
        <w:rPr>
          <w:sz w:val="28"/>
          <w:szCs w:val="28"/>
        </w:rPr>
        <w:t xml:space="preserve"> обращения с отходами по Свердловской области (место работы: г. Екатеринбург):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Маер Шахноза Викторовна,  Рачева Елена Владимировна, Шитов Антон Сергеевич, Колчанова Любовь Константиновна, Тиморгалеева Владислава Султановна, Дохоян Анна Гарнуковна, Баранова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Юлия Александровна, Моделкина Виолетта Викторовна, Титова Ольга Алексеевна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 xml:space="preserve">На должность  специалиста-эксперта межрегионального отдела нормирования и разрешительной деятельности (место работы: г. Екатеринбург): </w:t>
      </w:r>
      <w:r>
        <w:rPr>
          <w:b/>
          <w:bCs/>
          <w:color w:val="auto"/>
          <w:sz w:val="28"/>
          <w:szCs w:val="28"/>
        </w:rPr>
        <w:t>Трушникова Екатерина Владимировна; Красильн</w:t>
      </w:r>
      <w:r>
        <w:rPr>
          <w:b/>
          <w:bCs/>
          <w:color w:val="auto"/>
          <w:sz w:val="28"/>
          <w:szCs w:val="28"/>
        </w:rPr>
        <w:t>икова Екатерина Александровна, Дмитриев Сергей Евгеньевич, Устинова Анастасия Алексеевна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специалиста-эксперта отдела государственного экологического надзора по г. Челябинску и Челябинской области и надзора в области охраны атмосферного возду</w:t>
      </w:r>
      <w:r>
        <w:rPr>
          <w:sz w:val="28"/>
          <w:szCs w:val="28"/>
        </w:rPr>
        <w:t xml:space="preserve">ха (место работы:   г. Челябинск): </w:t>
      </w:r>
      <w:r>
        <w:rPr>
          <w:b/>
          <w:bCs/>
          <w:color w:val="auto"/>
          <w:sz w:val="28"/>
          <w:szCs w:val="28"/>
        </w:rPr>
        <w:t>Соловьев Данил Александрович, Пермякова Дарья Максимовна, Польская Александра Николаевна, Мелкобродов Андрей Викторович</w:t>
      </w:r>
      <w:r>
        <w:rPr>
          <w:b/>
          <w:bCs/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ведущего специалиста-эксперта отдела государственного геологического надзора и надзора</w:t>
      </w:r>
      <w:r>
        <w:rPr>
          <w:sz w:val="28"/>
          <w:szCs w:val="28"/>
        </w:rPr>
        <w:t xml:space="preserve"> в области использования и охраны водных объектов по Челябинской области (место работы: г. Челябинск): </w:t>
      </w:r>
      <w:r>
        <w:rPr>
          <w:b/>
          <w:bCs/>
          <w:color w:val="auto"/>
          <w:sz w:val="28"/>
          <w:szCs w:val="28"/>
        </w:rPr>
        <w:t>Соловьев Данил Александрович, Пермякова Дарья Максимовна, Мингазетдинова Дарья Рамисовна</w:t>
      </w:r>
      <w:r>
        <w:rPr>
          <w:sz w:val="28"/>
          <w:szCs w:val="28"/>
        </w:rPr>
        <w:t>;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sz w:val="28"/>
          <w:szCs w:val="28"/>
        </w:rPr>
        <w:tab/>
        <w:t>На должность специалиста-эксперта отдела государственного земе</w:t>
      </w:r>
      <w:r>
        <w:rPr>
          <w:sz w:val="28"/>
          <w:szCs w:val="28"/>
        </w:rPr>
        <w:t xml:space="preserve">льного надзора, надзора за особо охраняемыми природными территориями по Челябинской области (место работы: г. Челябинск): </w:t>
      </w:r>
      <w:r>
        <w:rPr>
          <w:b/>
          <w:bCs/>
          <w:color w:val="auto"/>
          <w:sz w:val="28"/>
          <w:szCs w:val="28"/>
        </w:rPr>
        <w:t>Мелкобродов Андрей Викторович, Соловьев Данил Александрович, Пермякова Дарья Максимовна</w:t>
      </w:r>
      <w:r>
        <w:rPr>
          <w:b/>
          <w:bCs/>
          <w:sz w:val="28"/>
          <w:szCs w:val="28"/>
        </w:rPr>
        <w:t>.</w:t>
      </w:r>
    </w:p>
    <w:p w:rsidR="002374F8" w:rsidRDefault="003C2FEC">
      <w:pPr>
        <w:tabs>
          <w:tab w:val="left" w:pos="1134"/>
        </w:tabs>
        <w:spacing w:after="240"/>
        <w:jc w:val="both"/>
      </w:pPr>
      <w:r>
        <w:rPr>
          <w:b/>
          <w:sz w:val="26"/>
          <w:szCs w:val="26"/>
        </w:rPr>
        <w:t xml:space="preserve">На должности, не указанные в списке, </w:t>
      </w:r>
      <w:r>
        <w:rPr>
          <w:b/>
          <w:sz w:val="26"/>
          <w:szCs w:val="26"/>
        </w:rPr>
        <w:t>конкурс не состоится в связи с отсутствием достаточного количества кандидатов.</w:t>
      </w:r>
    </w:p>
    <w:p w:rsidR="002374F8" w:rsidRDefault="002374F8">
      <w:pPr>
        <w:spacing w:before="280" w:after="280"/>
        <w:jc w:val="center"/>
        <w:rPr>
          <w:b/>
          <w:sz w:val="28"/>
        </w:rPr>
      </w:pPr>
    </w:p>
    <w:sectPr w:rsidR="002374F8">
      <w:headerReference w:type="default" r:id="rId6"/>
      <w:headerReference w:type="first" r:id="rId7"/>
      <w:pgSz w:w="11906" w:h="16838"/>
      <w:pgMar w:top="851" w:right="707" w:bottom="851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FEC">
      <w:r>
        <w:separator/>
      </w:r>
    </w:p>
  </w:endnote>
  <w:endnote w:type="continuationSeparator" w:id="0">
    <w:p w:rsidR="00000000" w:rsidRDefault="003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2FEC">
      <w:r>
        <w:separator/>
      </w:r>
    </w:p>
  </w:footnote>
  <w:footnote w:type="continuationSeparator" w:id="0">
    <w:p w:rsidR="00000000" w:rsidRDefault="003C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F8" w:rsidRDefault="003C2FEC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374F8" w:rsidRDefault="003C2FEC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05pt;height:13.7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" o:allowincell="f" filled="f" stroked="f" strokeweight="0">
              <v:textbox style="mso-fit-shape-to-text:t" inset="0,0,0,0">
                <w:txbxContent>
                  <w:p w:rsidR="002374F8" w:rsidRDefault="003C2FEC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2374F8" w:rsidRDefault="002374F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F8" w:rsidRDefault="002374F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4F8"/>
    <w:rsid w:val="002374F8"/>
    <w:rsid w:val="003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4935"/>
  <w15:docId w15:val="{EB3E85BC-B1C0-498D-A907-F8E8A0F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a3">
    <w:name w:val="Колонтитул"/>
    <w:qFormat/>
  </w:style>
  <w:style w:type="character" w:customStyle="1" w:styleId="Contents4">
    <w:name w:val="Contents 4"/>
    <w:qFormat/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WW8Num2z1">
    <w:name w:val="WW8Num2z1"/>
    <w:qFormat/>
  </w:style>
  <w:style w:type="character" w:customStyle="1" w:styleId="WW8Num3z4">
    <w:name w:val="WW8Num3z4"/>
    <w:qFormat/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3z6">
    <w:name w:val="WW8Num3z6"/>
    <w:qFormat/>
  </w:style>
  <w:style w:type="character" w:customStyle="1" w:styleId="WW8Num2z8">
    <w:name w:val="WW8Num2z8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a4">
    <w:name w:val="Заголовок таблицы"/>
    <w:basedOn w:val="a5"/>
    <w:qFormat/>
    <w:rPr>
      <w:b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4">
    <w:name w:val="WW8Num2z4"/>
    <w:qFormat/>
  </w:style>
  <w:style w:type="character" w:customStyle="1" w:styleId="WW8Num2z6">
    <w:name w:val="WW8Num2z6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3z2">
    <w:name w:val="WW8Num3z2"/>
    <w:qFormat/>
  </w:style>
  <w:style w:type="character" w:customStyle="1" w:styleId="Contents3">
    <w:name w:val="Contents 3"/>
    <w:qFormat/>
  </w:style>
  <w:style w:type="character" w:customStyle="1" w:styleId="a5">
    <w:name w:val="Содержимое таблицы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2">
    <w:name w:val="Заголовок1"/>
    <w:qFormat/>
    <w:rPr>
      <w:rFonts w:ascii="Liberation Sans" w:hAnsi="Liberation Sans"/>
      <w:sz w:val="28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3z1">
    <w:name w:val="WW8Num3z1"/>
    <w:qFormat/>
  </w:style>
  <w:style w:type="character" w:customStyle="1" w:styleId="Contents9">
    <w:name w:val="Contents 9"/>
    <w:qFormat/>
  </w:style>
  <w:style w:type="character" w:customStyle="1" w:styleId="a6">
    <w:name w:val="Нижний колонтитул Знак"/>
    <w:qFormat/>
    <w:rPr>
      <w:rFonts w:ascii="Times New Roman" w:hAnsi="Times New Roman"/>
      <w:sz w:val="24"/>
    </w:rPr>
  </w:style>
  <w:style w:type="character" w:customStyle="1" w:styleId="WW8Num3z0">
    <w:name w:val="WW8Num3z0"/>
    <w:qFormat/>
  </w:style>
  <w:style w:type="character" w:customStyle="1" w:styleId="Contents8">
    <w:name w:val="Contents 8"/>
    <w:qFormat/>
  </w:style>
  <w:style w:type="character" w:customStyle="1" w:styleId="Textbody">
    <w:name w:val="Text body"/>
    <w:qFormat/>
  </w:style>
  <w:style w:type="character" w:customStyle="1" w:styleId="13">
    <w:name w:val="Указатель1"/>
    <w:qFormat/>
  </w:style>
  <w:style w:type="character" w:customStyle="1" w:styleId="Contents5">
    <w:name w:val="Contents 5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3z8">
    <w:name w:val="WW8Num3z8"/>
    <w:qFormat/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WW8Num2z0">
    <w:name w:val="WW8Num2z0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a7">
    <w:name w:val="Верхний колонтитул Знак"/>
    <w:qFormat/>
    <w:rPr>
      <w:rFonts w:ascii="Times New Roman" w:hAnsi="Times New Roman"/>
      <w:sz w:val="24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16">
    <w:name w:val="Верхний колонтитул1"/>
    <w:qFormat/>
  </w:style>
  <w:style w:type="character" w:customStyle="1" w:styleId="17">
    <w:name w:val="Список1"/>
    <w:basedOn w:val="Textbody"/>
    <w:qFormat/>
  </w:style>
  <w:style w:type="character" w:customStyle="1" w:styleId="toc10">
    <w:name w:val="toc 10"/>
    <w:qFormat/>
  </w:style>
  <w:style w:type="character" w:customStyle="1" w:styleId="20">
    <w:name w:val="Заголовок2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a8">
    <w:name w:val="Текст выноски Знак"/>
    <w:qFormat/>
    <w:rPr>
      <w:rFonts w:ascii="Tahoma" w:hAnsi="Tahoma"/>
      <w:sz w:val="1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2z5">
    <w:name w:val="WW8Num2z5"/>
    <w:qFormat/>
  </w:style>
  <w:style w:type="paragraph" w:styleId="a9">
    <w:name w:val="Title"/>
    <w:next w:val="aa"/>
    <w:uiPriority w:val="10"/>
    <w:qFormat/>
    <w:rPr>
      <w:rFonts w:ascii="XO Thames" w:hAnsi="XO Thames"/>
      <w:b/>
      <w:sz w:val="52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</w:rPr>
  </w:style>
  <w:style w:type="paragraph" w:styleId="ad">
    <w:name w:val="index heading"/>
    <w:basedOn w:val="a"/>
    <w:qFormat/>
  </w:style>
  <w:style w:type="paragraph" w:styleId="22">
    <w:name w:val="toc 2"/>
    <w:next w:val="a"/>
    <w:uiPriority w:val="39"/>
    <w:pPr>
      <w:ind w:left="200"/>
    </w:pPr>
  </w:style>
  <w:style w:type="paragraph" w:customStyle="1" w:styleId="ae">
    <w:name w:val="Колонтитул"/>
    <w:qFormat/>
    <w:pPr>
      <w:spacing w:line="360" w:lineRule="auto"/>
    </w:pPr>
    <w:rPr>
      <w:rFonts w:ascii="XO Thames" w:hAnsi="XO Thames"/>
    </w:rPr>
  </w:style>
  <w:style w:type="paragraph" w:styleId="40">
    <w:name w:val="toc 4"/>
    <w:next w:val="a"/>
    <w:uiPriority w:val="39"/>
    <w:pPr>
      <w:ind w:left="600"/>
    </w:pPr>
  </w:style>
  <w:style w:type="paragraph" w:customStyle="1" w:styleId="ListLabel15">
    <w:name w:val="ListLabel 15"/>
    <w:qFormat/>
  </w:style>
  <w:style w:type="paragraph" w:customStyle="1" w:styleId="WW8Num4z00">
    <w:name w:val="WW8Num4z0"/>
    <w:qFormat/>
    <w:rPr>
      <w:rFonts w:ascii="Symbol" w:hAnsi="Symbol"/>
    </w:r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WW8Num2z10">
    <w:name w:val="WW8Num2z1"/>
    <w:qFormat/>
  </w:style>
  <w:style w:type="paragraph" w:customStyle="1" w:styleId="WW8Num3z40">
    <w:name w:val="WW8Num3z4"/>
    <w:qFormat/>
  </w:style>
  <w:style w:type="paragraph" w:customStyle="1" w:styleId="WW8Num1z20">
    <w:name w:val="WW8Num1z2"/>
    <w:qFormat/>
    <w:rPr>
      <w:rFonts w:ascii="Wingdings" w:hAnsi="Wingdings"/>
    </w:rPr>
  </w:style>
  <w:style w:type="paragraph" w:customStyle="1" w:styleId="ListLabel11">
    <w:name w:val="ListLabel 11"/>
    <w:qFormat/>
  </w:style>
  <w:style w:type="paragraph" w:customStyle="1" w:styleId="WW8Num3z60">
    <w:name w:val="WW8Num3z6"/>
    <w:qFormat/>
  </w:style>
  <w:style w:type="paragraph" w:customStyle="1" w:styleId="WW8Num2z80">
    <w:name w:val="WW8Num2z8"/>
    <w:qFormat/>
  </w:style>
  <w:style w:type="paragraph" w:customStyle="1" w:styleId="ListLabel10">
    <w:name w:val="ListLabel 10"/>
    <w:qFormat/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customStyle="1" w:styleId="ListLabel17">
    <w:name w:val="ListLabel 17"/>
    <w:qFormat/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WW8Num1z00">
    <w:name w:val="WW8Num1z0"/>
    <w:qFormat/>
    <w:rPr>
      <w:rFonts w:ascii="Symbol" w:hAnsi="Symbol"/>
    </w:rPr>
  </w:style>
  <w:style w:type="paragraph" w:customStyle="1" w:styleId="WW8Num2z40">
    <w:name w:val="WW8Num2z4"/>
    <w:qFormat/>
  </w:style>
  <w:style w:type="paragraph" w:customStyle="1" w:styleId="WW8Num2z60">
    <w:name w:val="WW8Num2z6"/>
    <w:qFormat/>
  </w:style>
  <w:style w:type="paragraph" w:customStyle="1" w:styleId="WW8Num2z20">
    <w:name w:val="WW8Num2z2"/>
    <w:qFormat/>
  </w:style>
  <w:style w:type="paragraph" w:customStyle="1" w:styleId="WW8Num2z30">
    <w:name w:val="WW8Num2z3"/>
    <w:qFormat/>
  </w:style>
  <w:style w:type="paragraph" w:customStyle="1" w:styleId="WW8Num4z20">
    <w:name w:val="WW8Num4z2"/>
    <w:qFormat/>
    <w:rPr>
      <w:rFonts w:ascii="Wingdings" w:hAnsi="Wingdings"/>
    </w:rPr>
  </w:style>
  <w:style w:type="paragraph" w:customStyle="1" w:styleId="WW8Num3z20">
    <w:name w:val="WW8Num3z2"/>
    <w:qFormat/>
  </w:style>
  <w:style w:type="paragraph" w:customStyle="1" w:styleId="ListLabel16">
    <w:name w:val="ListLabel 16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ListLabel13">
    <w:name w:val="ListLabel 13"/>
    <w:qFormat/>
  </w:style>
  <w:style w:type="paragraph" w:customStyle="1" w:styleId="18">
    <w:name w:val="Основной шрифт абзаца1"/>
    <w:qFormat/>
  </w:style>
  <w:style w:type="paragraph" w:customStyle="1" w:styleId="WW8Num5z10">
    <w:name w:val="WW8Num5z1"/>
    <w:qFormat/>
    <w:rPr>
      <w:rFonts w:ascii="Courier New" w:hAnsi="Courier New"/>
    </w:rPr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a">
    <w:name w:val="toc 1"/>
    <w:next w:val="a"/>
    <w:uiPriority w:val="39"/>
    <w:rPr>
      <w:rFonts w:ascii="XO Thames" w:hAnsi="XO Thames"/>
      <w:b/>
    </w:rPr>
  </w:style>
  <w:style w:type="paragraph" w:customStyle="1" w:styleId="WW8Num4z10">
    <w:name w:val="WW8Num4z1"/>
    <w:qFormat/>
    <w:rPr>
      <w:rFonts w:ascii="Courier New" w:hAnsi="Courier New"/>
    </w:rPr>
  </w:style>
  <w:style w:type="paragraph" w:customStyle="1" w:styleId="WW8Num5z20">
    <w:name w:val="WW8Num5z2"/>
    <w:qFormat/>
    <w:rPr>
      <w:rFonts w:ascii="Wingdings" w:hAnsi="Wingdings"/>
    </w:rPr>
  </w:style>
  <w:style w:type="paragraph" w:customStyle="1" w:styleId="WW8Num3z10">
    <w:name w:val="WW8Num3z1"/>
    <w:qFormat/>
  </w:style>
  <w:style w:type="paragraph" w:styleId="9">
    <w:name w:val="toc 9"/>
    <w:next w:val="a"/>
    <w:uiPriority w:val="39"/>
    <w:pPr>
      <w:ind w:left="1600"/>
    </w:pPr>
  </w:style>
  <w:style w:type="paragraph" w:customStyle="1" w:styleId="af3">
    <w:name w:val="Нижний колонтитул Знак"/>
    <w:qFormat/>
    <w:rPr>
      <w:sz w:val="24"/>
    </w:rPr>
  </w:style>
  <w:style w:type="paragraph" w:customStyle="1" w:styleId="WW8Num3z00">
    <w:name w:val="WW8Num3z0"/>
    <w:qFormat/>
  </w:style>
  <w:style w:type="paragraph" w:customStyle="1" w:styleId="ListLabel12">
    <w:name w:val="ListLabel 12"/>
    <w:qFormat/>
  </w:style>
  <w:style w:type="paragraph" w:styleId="8">
    <w:name w:val="toc 8"/>
    <w:next w:val="a"/>
    <w:uiPriority w:val="39"/>
    <w:pPr>
      <w:ind w:left="1400"/>
    </w:pPr>
  </w:style>
  <w:style w:type="paragraph" w:customStyle="1" w:styleId="23">
    <w:name w:val="Основной шрифт абзаца2"/>
    <w:qFormat/>
  </w:style>
  <w:style w:type="paragraph" w:customStyle="1" w:styleId="ListLabel14">
    <w:name w:val="ListLabel 14"/>
    <w:qFormat/>
  </w:style>
  <w:style w:type="paragraph" w:styleId="50">
    <w:name w:val="toc 5"/>
    <w:next w:val="a"/>
    <w:uiPriority w:val="39"/>
    <w:pPr>
      <w:ind w:left="800"/>
    </w:pPr>
  </w:style>
  <w:style w:type="paragraph" w:customStyle="1" w:styleId="WW8Num1z10">
    <w:name w:val="WW8Num1z1"/>
    <w:qFormat/>
    <w:rPr>
      <w:rFonts w:ascii="Courier New" w:hAnsi="Courier New"/>
    </w:rPr>
  </w:style>
  <w:style w:type="paragraph" w:customStyle="1" w:styleId="WW8Num3z70">
    <w:name w:val="WW8Num3z7"/>
    <w:qFormat/>
  </w:style>
  <w:style w:type="paragraph" w:customStyle="1" w:styleId="WW8Num2z70">
    <w:name w:val="WW8Num2z7"/>
    <w:qFormat/>
  </w:style>
  <w:style w:type="paragraph" w:customStyle="1" w:styleId="WW8Num3z80">
    <w:name w:val="WW8Num3z8"/>
    <w:qFormat/>
  </w:style>
  <w:style w:type="paragraph" w:customStyle="1" w:styleId="WW8Num2z00">
    <w:name w:val="WW8Num2z0"/>
    <w:qFormat/>
  </w:style>
  <w:style w:type="paragraph" w:customStyle="1" w:styleId="WW8Num3z30">
    <w:name w:val="WW8Num3z3"/>
    <w:qFormat/>
  </w:style>
  <w:style w:type="paragraph" w:customStyle="1" w:styleId="WW8Num3z50">
    <w:name w:val="WW8Num3z5"/>
    <w:qFormat/>
  </w:style>
  <w:style w:type="paragraph" w:customStyle="1" w:styleId="af4">
    <w:name w:val="Верхний колонтитул Знак"/>
    <w:qFormat/>
    <w:rPr>
      <w:sz w:val="24"/>
    </w:rPr>
  </w:style>
  <w:style w:type="paragraph" w:styleId="af5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ListLabel18">
    <w:name w:val="ListLabel 18"/>
    <w:qFormat/>
  </w:style>
  <w:style w:type="paragraph" w:customStyle="1" w:styleId="WW8Num5z00">
    <w:name w:val="WW8Num5z0"/>
    <w:qFormat/>
    <w:rPr>
      <w:rFonts w:ascii="Symbol" w:hAnsi="Symbol"/>
    </w:rPr>
  </w:style>
  <w:style w:type="paragraph" w:customStyle="1" w:styleId="WW8Num2z50">
    <w:name w:val="WW8Num2z5"/>
    <w:qFormat/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4</cp:revision>
  <dcterms:created xsi:type="dcterms:W3CDTF">2022-10-13T12:24:00Z</dcterms:created>
  <dcterms:modified xsi:type="dcterms:W3CDTF">2022-10-13T12:25:00Z</dcterms:modified>
  <dc:language>ru-RU</dc:language>
</cp:coreProperties>
</file>