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horzAnchor="margin" w:tblpY="-936"/>
        <w:tblW w:w="15193" w:type="dxa"/>
        <w:tblLook w:val="04A0" w:firstRow="1" w:lastRow="0" w:firstColumn="1" w:lastColumn="0" w:noHBand="0" w:noVBand="1"/>
      </w:tblPr>
      <w:tblGrid>
        <w:gridCol w:w="704"/>
        <w:gridCol w:w="1584"/>
        <w:gridCol w:w="1415"/>
        <w:gridCol w:w="2101"/>
        <w:gridCol w:w="1304"/>
        <w:gridCol w:w="1086"/>
        <w:gridCol w:w="1673"/>
        <w:gridCol w:w="3028"/>
        <w:gridCol w:w="2298"/>
      </w:tblGrid>
      <w:tr w:rsidR="00096E7F" w:rsidTr="00174465">
        <w:tc>
          <w:tcPr>
            <w:tcW w:w="704" w:type="dxa"/>
            <w:vAlign w:val="center"/>
          </w:tcPr>
          <w:p w:rsidR="00096E7F" w:rsidRPr="00096E7F" w:rsidRDefault="00473542" w:rsidP="00096E7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096E7F" w:rsidRPr="0017446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="00096E7F" w:rsidRPr="00174465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="00096E7F" w:rsidRPr="001744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субъекта РФ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 ОРО в ГРОРО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ОРО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Назначение ОРО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Сведения о наличии НВОС ОРО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3028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Включение ОРО в ГРОРО</w:t>
            </w:r>
          </w:p>
        </w:tc>
      </w:tr>
      <w:tr w:rsidR="00096E7F" w:rsidTr="00096E7F"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40-00006-З-00870-311214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ТКО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Бабынинский р-н, п. Воротынск</w:t>
            </w:r>
          </w:p>
        </w:tc>
        <w:tc>
          <w:tcPr>
            <w:tcW w:w="302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</w:t>
            </w:r>
            <w:r w:rsidR="0017491D">
              <w:rPr>
                <w:color w:val="000000"/>
                <w:sz w:val="20"/>
                <w:szCs w:val="20"/>
              </w:rPr>
              <w:t>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"Внешние сети"   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31.12.2014 № 870</w:t>
            </w:r>
          </w:p>
        </w:tc>
      </w:tr>
      <w:tr w:rsidR="00096E7F" w:rsidTr="00096E7F">
        <w:trPr>
          <w:trHeight w:val="1253"/>
        </w:trPr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40-00015-З-00625-310715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ТКО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3028" w:type="dxa"/>
            <w:vAlign w:val="center"/>
          </w:tcPr>
          <w:p w:rsidR="00096E7F" w:rsidRDefault="00096E7F" w:rsidP="00BF6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"Служба единого зака</w:t>
            </w:r>
            <w:r w:rsidR="00BF667F">
              <w:rPr>
                <w:color w:val="000000"/>
                <w:sz w:val="20"/>
                <w:szCs w:val="20"/>
              </w:rPr>
              <w:t>зчика" МР "Ферзиковский район"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31.07.2015 № 625</w:t>
            </w:r>
          </w:p>
        </w:tc>
      </w:tr>
      <w:tr w:rsidR="00096E7F" w:rsidTr="00096E7F"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40-00010-З-00164-27022015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ТКО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Кировский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Земницы</w:t>
            </w:r>
            <w:proofErr w:type="spellEnd"/>
          </w:p>
        </w:tc>
        <w:tc>
          <w:tcPr>
            <w:tcW w:w="302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Реммонтаж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27.02.2015 № 164</w:t>
            </w:r>
          </w:p>
        </w:tc>
      </w:tr>
      <w:tr w:rsidR="00096E7F" w:rsidTr="00096E7F"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40-00009-З-00164-27022015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ТКО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Спас-</w:t>
            </w:r>
            <w:proofErr w:type="spellStart"/>
            <w:r>
              <w:rPr>
                <w:color w:val="000000"/>
                <w:sz w:val="20"/>
                <w:szCs w:val="20"/>
              </w:rPr>
              <w:t>Деменский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Морозово</w:t>
            </w:r>
            <w:proofErr w:type="spellEnd"/>
          </w:p>
        </w:tc>
        <w:tc>
          <w:tcPr>
            <w:tcW w:w="3028" w:type="dxa"/>
            <w:vAlign w:val="center"/>
          </w:tcPr>
          <w:p w:rsidR="00096E7F" w:rsidRDefault="00096E7F" w:rsidP="00BF6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унитарное предприятие "Благоустройство" 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27.02.2015 № 164</w:t>
            </w:r>
          </w:p>
        </w:tc>
      </w:tr>
      <w:tr w:rsidR="00096E7F" w:rsidTr="00096E7F"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40-00012-З-00164-27022015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ТКО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Сухиничи</w:t>
            </w:r>
          </w:p>
        </w:tc>
        <w:tc>
          <w:tcPr>
            <w:tcW w:w="302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"Форум"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27.02.2015 № 164</w:t>
            </w:r>
          </w:p>
        </w:tc>
      </w:tr>
      <w:tr w:rsidR="00096E7F" w:rsidTr="00096E7F"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40-00011-З-00164-27022015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ТКО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Хвастовичи</w:t>
            </w:r>
          </w:p>
        </w:tc>
        <w:tc>
          <w:tcPr>
            <w:tcW w:w="302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унитарное предприятие "Хвастовичское коммунальное хозяйство" 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27.02.2015 № 164</w:t>
            </w:r>
          </w:p>
        </w:tc>
      </w:tr>
      <w:tr w:rsidR="00096E7F" w:rsidTr="00096E7F"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40-00005-З-00870-311214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Жуковский р-н, д. Верховье</w:t>
            </w:r>
          </w:p>
        </w:tc>
        <w:tc>
          <w:tcPr>
            <w:tcW w:w="302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ЭКОФарм</w:t>
            </w:r>
            <w:proofErr w:type="spellEnd"/>
            <w:r w:rsidR="00BF667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31.12.2014 № 870</w:t>
            </w:r>
          </w:p>
        </w:tc>
      </w:tr>
      <w:tr w:rsidR="00096E7F" w:rsidTr="00096E7F"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40-00007-З-00870-311214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Бабынинский р-н, п. Воротынск</w:t>
            </w:r>
          </w:p>
        </w:tc>
        <w:tc>
          <w:tcPr>
            <w:tcW w:w="302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color w:val="000000"/>
                <w:sz w:val="20"/>
                <w:szCs w:val="20"/>
              </w:rPr>
              <w:t>Стройполимеркерамика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31.12.2014 № 870</w:t>
            </w:r>
          </w:p>
        </w:tc>
      </w:tr>
      <w:tr w:rsidR="00096E7F" w:rsidTr="00413D75">
        <w:trPr>
          <w:trHeight w:val="1742"/>
        </w:trPr>
        <w:tc>
          <w:tcPr>
            <w:tcW w:w="7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415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40-00019-З-00470-220819</w:t>
            </w:r>
          </w:p>
        </w:tc>
        <w:tc>
          <w:tcPr>
            <w:tcW w:w="2101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Опытно-экспериментальная площадка по приему, обработке ТКО и размещению неутилизируемых фракций</w:t>
            </w:r>
          </w:p>
        </w:tc>
        <w:tc>
          <w:tcPr>
            <w:tcW w:w="1304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</w:t>
            </w:r>
          </w:p>
        </w:tc>
        <w:tc>
          <w:tcPr>
            <w:tcW w:w="1673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Раево</w:t>
            </w:r>
            <w:proofErr w:type="spellEnd"/>
          </w:p>
        </w:tc>
        <w:tc>
          <w:tcPr>
            <w:tcW w:w="3028" w:type="dxa"/>
            <w:vAlign w:val="center"/>
          </w:tcPr>
          <w:p w:rsidR="00096E7F" w:rsidRDefault="00D738DF" w:rsidP="00BF6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ГК «СЭТ</w:t>
            </w:r>
            <w:r w:rsidR="00BF667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98" w:type="dxa"/>
            <w:vAlign w:val="center"/>
          </w:tcPr>
          <w:p w:rsidR="00096E7F" w:rsidRDefault="00096E7F" w:rsidP="0009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Росприроднадзора от 22.08.2019 № 470</w:t>
            </w:r>
          </w:p>
        </w:tc>
      </w:tr>
    </w:tbl>
    <w:p w:rsidR="00B10D25" w:rsidRDefault="00B10D25"/>
    <w:sectPr w:rsidR="00B10D25" w:rsidSect="00096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5D"/>
    <w:rsid w:val="00096E7F"/>
    <w:rsid w:val="00174465"/>
    <w:rsid w:val="0017491D"/>
    <w:rsid w:val="00323FF0"/>
    <w:rsid w:val="00413D75"/>
    <w:rsid w:val="00473542"/>
    <w:rsid w:val="00763722"/>
    <w:rsid w:val="0085255D"/>
    <w:rsid w:val="00B10D25"/>
    <w:rsid w:val="00B32895"/>
    <w:rsid w:val="00BF667F"/>
    <w:rsid w:val="00D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BD43-786B-4C49-84C8-18C1776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B32895"/>
    <w:rPr>
      <w:i/>
      <w:iCs/>
    </w:rPr>
  </w:style>
  <w:style w:type="paragraph" w:styleId="a4">
    <w:name w:val="List Paragraph"/>
    <w:basedOn w:val="a"/>
    <w:uiPriority w:val="34"/>
    <w:qFormat/>
    <w:rsid w:val="00B328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Intense Quote"/>
    <w:basedOn w:val="a"/>
    <w:next w:val="a"/>
    <w:link w:val="a6"/>
    <w:uiPriority w:val="99"/>
    <w:qFormat/>
    <w:rsid w:val="00B328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99"/>
    <w:rsid w:val="00B32895"/>
    <w:rPr>
      <w:i/>
      <w:iCs/>
      <w:color w:val="5B9BD5" w:themeColor="accent1"/>
      <w:sz w:val="24"/>
      <w:szCs w:val="24"/>
    </w:rPr>
  </w:style>
  <w:style w:type="table" w:styleId="a7">
    <w:name w:val="Table Grid"/>
    <w:basedOn w:val="a1"/>
    <w:uiPriority w:val="39"/>
    <w:rsid w:val="0009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Полковникова Анна Анатольевна</dc:creator>
  <cp:keywords/>
  <dc:description/>
  <cp:lastModifiedBy>Ловырев Дмитрий Васильевич</cp:lastModifiedBy>
  <cp:revision>2</cp:revision>
  <dcterms:created xsi:type="dcterms:W3CDTF">2023-12-21T12:01:00Z</dcterms:created>
  <dcterms:modified xsi:type="dcterms:W3CDTF">2023-12-21T12:01:00Z</dcterms:modified>
</cp:coreProperties>
</file>