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b w:val="1"/>
          <w:sz w:val="26"/>
        </w:rPr>
        <w:t>Уральс</w:t>
      </w:r>
      <w:r>
        <w:rPr>
          <w:b w:val="1"/>
          <w:sz w:val="26"/>
        </w:rPr>
        <w:t xml:space="preserve">ким межрегиональным управлением </w:t>
      </w:r>
      <w:r>
        <w:rPr>
          <w:b w:val="1"/>
          <w:sz w:val="26"/>
        </w:rPr>
        <w:t>Росприроднадзора</w:t>
      </w:r>
      <w:r>
        <w:rPr>
          <w:b w:val="1"/>
          <w:sz w:val="26"/>
        </w:rPr>
        <w:t xml:space="preserve"> </w:t>
      </w:r>
      <w:r>
        <w:rPr>
          <w:sz w:val="26"/>
        </w:rPr>
        <w:t>завершены:</w:t>
      </w:r>
    </w:p>
    <w:p w14:paraId="02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лановая проверка в отношении </w:t>
      </w:r>
      <w:r>
        <w:rPr>
          <w:sz w:val="26"/>
        </w:rPr>
        <w:t>ООО «Челябинский химический завод «Оксид»</w:t>
      </w:r>
    </w:p>
    <w:p w14:paraId="03000000">
      <w:pPr>
        <w:tabs>
          <w:tab w:leader="none" w:pos="284" w:val="left"/>
        </w:tabs>
        <w:ind/>
        <w:jc w:val="both"/>
        <w:rPr>
          <w:sz w:val="26"/>
        </w:rPr>
      </w:pPr>
      <w:r>
        <w:rPr>
          <w:sz w:val="26"/>
        </w:rPr>
        <w:t>(выявлено 8 нарушений, в том числе 6 в области атмосферного воздуха и 2 в области обращения с отходами, выдано предписание, административные дела в стадии оформления)</w:t>
      </w:r>
      <w:r>
        <w:rPr>
          <w:sz w:val="26"/>
        </w:rPr>
        <w:t>;</w:t>
      </w:r>
    </w:p>
    <w:p w14:paraId="04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sz w:val="26"/>
        </w:rPr>
        <w:t>вне</w:t>
      </w:r>
      <w:r>
        <w:rPr>
          <w:sz w:val="26"/>
        </w:rPr>
        <w:t>планов</w:t>
      </w:r>
      <w:r>
        <w:rPr>
          <w:sz w:val="26"/>
        </w:rPr>
        <w:t>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 xml:space="preserve">: </w:t>
      </w:r>
      <w:r>
        <w:rPr>
          <w:sz w:val="26"/>
        </w:rPr>
        <w:t xml:space="preserve">по капитальному строительству </w:t>
      </w:r>
      <w:r>
        <w:rPr>
          <w:sz w:val="26"/>
        </w:rPr>
        <w:br/>
      </w:r>
      <w:r>
        <w:rPr>
          <w:sz w:val="26"/>
        </w:rPr>
        <w:t xml:space="preserve">АО «ЕВРАЗ Качканарский горно-обогатительный </w:t>
      </w:r>
      <w:r>
        <w:rPr>
          <w:sz w:val="26"/>
        </w:rPr>
        <w:t>комбинат».</w:t>
      </w:r>
    </w:p>
    <w:p w14:paraId="05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>роводя</w:t>
      </w:r>
      <w:r>
        <w:rPr>
          <w:sz w:val="26"/>
        </w:rPr>
        <w:t>тся</w:t>
      </w:r>
      <w:r>
        <w:rPr>
          <w:sz w:val="26"/>
        </w:rPr>
        <w:t xml:space="preserve"> плановые проверки</w:t>
      </w:r>
      <w:r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 xml:space="preserve">АО «Первоуральский новотрубный завод», </w:t>
      </w:r>
      <w:r>
        <w:rPr>
          <w:sz w:val="26"/>
        </w:rPr>
        <w:br/>
      </w:r>
      <w:r>
        <w:rPr>
          <w:sz w:val="26"/>
        </w:rPr>
        <w:t>АО «Кыштымский медеэлектролитный завод»</w:t>
      </w:r>
      <w:r>
        <w:rPr>
          <w:sz w:val="26"/>
        </w:rPr>
        <w:t>, МУП «Водоканал» Верхняя Пышма</w:t>
      </w:r>
      <w:r>
        <w:rPr>
          <w:sz w:val="26"/>
        </w:rPr>
        <w:t>, ПАО «Ашинский металлургический завод»</w:t>
      </w:r>
      <w:r>
        <w:rPr>
          <w:sz w:val="26"/>
        </w:rPr>
        <w:t>;</w:t>
      </w:r>
    </w:p>
    <w:p w14:paraId="06000000">
      <w:pPr>
        <w:tabs>
          <w:tab w:leader="none" w:pos="284" w:val="left"/>
        </w:tabs>
        <w:ind w:firstLine="709"/>
        <w:jc w:val="both"/>
        <w:rPr>
          <w:sz w:val="26"/>
        </w:rPr>
      </w:pPr>
      <w:r>
        <w:rPr>
          <w:sz w:val="26"/>
        </w:rPr>
        <w:t>внеплано</w:t>
      </w:r>
      <w:r>
        <w:rPr>
          <w:sz w:val="26"/>
        </w:rPr>
        <w:t>вые</w:t>
      </w:r>
      <w:r>
        <w:rPr>
          <w:sz w:val="26"/>
        </w:rPr>
        <w:t xml:space="preserve"> проверк</w:t>
      </w:r>
      <w:r>
        <w:rPr>
          <w:sz w:val="26"/>
        </w:rPr>
        <w:t>и</w:t>
      </w:r>
      <w:r>
        <w:rPr>
          <w:sz w:val="26"/>
        </w:rPr>
        <w:t xml:space="preserve">: по требованию </w:t>
      </w:r>
      <w:r>
        <w:rPr>
          <w:sz w:val="26"/>
        </w:rPr>
        <w:t>п</w:t>
      </w:r>
      <w:r>
        <w:rPr>
          <w:sz w:val="26"/>
        </w:rPr>
        <w:t>рокуратуры Свердловской области</w:t>
      </w:r>
      <w:r>
        <w:rPr>
          <w:sz w:val="26"/>
        </w:rPr>
        <w:br/>
      </w:r>
      <w:r>
        <w:rPr>
          <w:sz w:val="26"/>
        </w:rPr>
        <w:t>ООО «Столица»</w:t>
      </w:r>
      <w:r>
        <w:rPr>
          <w:sz w:val="26"/>
        </w:rPr>
        <w:t>;</w:t>
      </w:r>
      <w:r>
        <w:rPr>
          <w:sz w:val="26"/>
        </w:rPr>
        <w:t xml:space="preserve"> </w:t>
      </w:r>
      <w:r>
        <w:rPr>
          <w:sz w:val="26"/>
        </w:rPr>
        <w:t>по капитальному строительству</w:t>
      </w:r>
      <w:r>
        <w:rPr>
          <w:sz w:val="26"/>
        </w:rPr>
        <w:t xml:space="preserve"> филиал ООО «Синостил </w:t>
      </w:r>
      <w:r>
        <w:rPr>
          <w:sz w:val="26"/>
        </w:rPr>
        <w:t xml:space="preserve">эквипмент </w:t>
      </w:r>
      <w:r>
        <w:rPr>
          <w:sz w:val="26"/>
        </w:rPr>
        <w:br/>
      </w:r>
      <w:r>
        <w:rPr>
          <w:sz w:val="26"/>
        </w:rPr>
        <w:t>и инжиниринг Ко., ЛТД</w:t>
      </w:r>
      <w:r>
        <w:rPr>
          <w:sz w:val="26"/>
        </w:rPr>
        <w:t>» в г. Магнитогорск</w:t>
      </w:r>
      <w:r>
        <w:rPr>
          <w:sz w:val="26"/>
        </w:rPr>
        <w:t>, ООО «Инжиниринг строительство обслуживание» (2 проверки)</w:t>
      </w:r>
      <w:r>
        <w:rPr>
          <w:sz w:val="26"/>
        </w:rPr>
        <w:t xml:space="preserve">, </w:t>
      </w:r>
      <w:r>
        <w:rPr>
          <w:sz w:val="26"/>
        </w:rPr>
        <w:t xml:space="preserve">ООО «СК </w:t>
      </w:r>
      <w:r>
        <w:rPr>
          <w:sz w:val="26"/>
        </w:rPr>
        <w:t>«</w:t>
      </w:r>
      <w:r>
        <w:rPr>
          <w:sz w:val="26"/>
        </w:rPr>
        <w:t>Стройбизнес-Урал»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 xml:space="preserve">(2 проверки), </w:t>
      </w:r>
      <w:r>
        <w:rPr>
          <w:sz w:val="26"/>
        </w:rPr>
        <w:t>ООО «Стройпроектсервис»</w:t>
      </w:r>
      <w:r>
        <w:rPr>
          <w:sz w:val="26"/>
        </w:rPr>
        <w:t>, МУП БВКХ «Водоканал»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 xml:space="preserve">ООО «ГК «Уралстройкомплекс», </w:t>
      </w:r>
      <w:r>
        <w:rPr>
          <w:sz w:val="26"/>
        </w:rPr>
        <w:t xml:space="preserve">ООО «Промпроект», АО «Челябинский цинковый завод», </w:t>
      </w:r>
      <w:r>
        <w:rPr>
          <w:sz w:val="26"/>
        </w:rPr>
        <w:t>ООО «Транспортно строительная компания»</w:t>
      </w:r>
      <w:r>
        <w:rPr>
          <w:sz w:val="26"/>
        </w:rPr>
        <w:t xml:space="preserve">, ПАО «Магнитогорский металлургический комбинат», АО «Томинский горно-обогатительный комбинат» </w:t>
      </w:r>
      <w:r>
        <w:rPr>
          <w:sz w:val="26"/>
        </w:rPr>
        <w:br/>
      </w:r>
      <w:r>
        <w:rPr>
          <w:sz w:val="26"/>
        </w:rPr>
        <w:t>(4 проверки), ООО «Ремэнергомонтаж», ООО «Ремстройресурс»</w:t>
      </w:r>
      <w:r>
        <w:rPr>
          <w:sz w:val="26"/>
        </w:rPr>
        <w:t xml:space="preserve">, </w:t>
      </w:r>
      <w:r>
        <w:rPr>
          <w:sz w:val="26"/>
        </w:rPr>
        <w:br/>
      </w:r>
      <w:r>
        <w:rPr>
          <w:sz w:val="26"/>
        </w:rPr>
        <w:t>АО «Золото Северного Урала»</w:t>
      </w:r>
      <w:r>
        <w:rPr>
          <w:sz w:val="26"/>
        </w:rPr>
        <w:t xml:space="preserve">; </w:t>
      </w:r>
      <w:r>
        <w:rPr>
          <w:sz w:val="26"/>
        </w:rPr>
        <w:t>в связи с истечением срока исполнения пунктов предписания ПАО «Курганская генерирующая компания»</w:t>
      </w:r>
      <w:r>
        <w:rPr>
          <w:sz w:val="26"/>
        </w:rPr>
        <w:t xml:space="preserve">; </w:t>
      </w:r>
      <w:r>
        <w:rPr>
          <w:sz w:val="26"/>
        </w:rPr>
        <w:t>рейдовый осмотр земельных участков с кадастровыми</w:t>
      </w:r>
      <w:r>
        <w:rPr>
          <w:sz w:val="26"/>
        </w:rPr>
        <w:t xml:space="preserve"> </w:t>
      </w:r>
      <w:r>
        <w:rPr>
          <w:sz w:val="26"/>
        </w:rPr>
        <w:t>номерами</w:t>
      </w:r>
      <w:r>
        <w:rPr>
          <w:sz w:val="26"/>
        </w:rPr>
        <w:t xml:space="preserve"> </w:t>
      </w:r>
      <w:r>
        <w:t xml:space="preserve">66:41:0514031:9 и 66:41:0514031:50 </w:t>
      </w:r>
      <w:r>
        <w:br/>
      </w:r>
      <w:bookmarkStart w:id="1" w:name="_GoBack"/>
      <w:bookmarkEnd w:id="1"/>
      <w:r>
        <w:rPr>
          <w:sz w:val="26"/>
        </w:rPr>
        <w:t>по требованию прокуратуры в связи с обращениями граждан.</w:t>
      </w:r>
    </w:p>
    <w:p w14:paraId="07000000">
      <w:pPr>
        <w:tabs>
          <w:tab w:leader="none" w:pos="6675" w:val="left"/>
        </w:tabs>
        <w:ind/>
      </w:pPr>
    </w:p>
    <w:sectPr>
      <w:pgSz w:h="16838" w:w="11906"/>
      <w:pgMar w:bottom="284" w:footer="709" w:gutter="0" w:header="709" w:left="1276" w:right="84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Standard"/>
    <w:link w:val="Style_3_ch"/>
    <w:rPr>
      <w:sz w:val="24"/>
    </w:rPr>
  </w:style>
  <w:style w:styleId="Style_3_ch" w:type="character">
    <w:name w:val="Standard"/>
    <w:link w:val="Style_3"/>
    <w:rPr>
      <w:sz w:val="24"/>
    </w:rPr>
  </w:style>
  <w:style w:styleId="Style_4" w:type="paragraph">
    <w:name w:val="footer"/>
    <w:basedOn w:val="Style_1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1_ch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Основной текст2"/>
    <w:basedOn w:val="Style_7"/>
    <w:link w:val="Style_6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6_ch" w:type="character">
    <w:name w:val="Основной текст2"/>
    <w:basedOn w:val="Style_7_ch"/>
    <w:link w:val="Style_6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8" w:type="paragraph">
    <w:name w:val="toc 6"/>
    <w:next w:val="Style_1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1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alloon Text"/>
    <w:basedOn w:val="Style_1"/>
    <w:link w:val="Style_10_ch"/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heading 3"/>
    <w:next w:val="Style_1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Знак"/>
    <w:link w:val="Style_12_ch"/>
    <w:rPr>
      <w:rFonts w:ascii="Times New Roman" w:hAnsi="Times New Roman"/>
    </w:rPr>
  </w:style>
  <w:style w:styleId="Style_12_ch" w:type="character">
    <w:name w:val="Знак"/>
    <w:link w:val="Style_12"/>
    <w:rPr>
      <w:rFonts w:ascii="Times New Roman" w:hAnsi="Times New Roman"/>
    </w:rPr>
  </w:style>
  <w:style w:styleId="Style_13" w:type="paragraph">
    <w:name w:val="Основной текст (11)"/>
    <w:basedOn w:val="Style_7"/>
    <w:link w:val="Style_13_ch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3_ch" w:type="character">
    <w:name w:val="Основной текст (11)"/>
    <w:basedOn w:val="Style_7_ch"/>
    <w:link w:val="Style_13"/>
    <w:rPr>
      <w:rFonts w:ascii="Times New Roman" w:hAnsi="Times New Roman"/>
      <w:b w:val="1"/>
      <w:i w:val="0"/>
      <w:smallCaps w:val="0"/>
      <w:color w:val="000000"/>
      <w:spacing w:val="0"/>
      <w:sz w:val="22"/>
      <w:u w:val="single"/>
    </w:rPr>
  </w:style>
  <w:style w:styleId="Style_14" w:type="paragraph">
    <w:name w:val="Основной текст1"/>
    <w:basedOn w:val="Style_7"/>
    <w:link w:val="Style_14_ch"/>
    <w:rPr>
      <w:rFonts w:ascii="Times New Roman" w:hAnsi="Times New Roman"/>
      <w:color w:val="000000"/>
      <w:spacing w:val="6"/>
      <w:sz w:val="24"/>
      <w:highlight w:val="white"/>
    </w:rPr>
  </w:style>
  <w:style w:styleId="Style_14_ch" w:type="character">
    <w:name w:val="Основной текст1"/>
    <w:basedOn w:val="Style_7_ch"/>
    <w:link w:val="Style_14"/>
    <w:rPr>
      <w:rFonts w:ascii="Times New Roman" w:hAnsi="Times New Roman"/>
      <w:color w:val="000000"/>
      <w:spacing w:val="6"/>
      <w:sz w:val="24"/>
      <w:highlight w:val="white"/>
    </w:rPr>
  </w:style>
  <w:style w:styleId="Style_15" w:type="paragraph">
    <w:name w:val="link s_8"/>
    <w:link w:val="Style_15_ch"/>
    <w:rPr>
      <w:strike w:val="0"/>
      <w:u w:val="none"/>
    </w:rPr>
  </w:style>
  <w:style w:styleId="Style_15_ch" w:type="character">
    <w:name w:val="link s_8"/>
    <w:link w:val="Style_15"/>
    <w:rPr>
      <w:strike w:val="0"/>
      <w:u w:val="none"/>
    </w:rPr>
  </w:style>
  <w:style w:styleId="Style_16" w:type="paragraph">
    <w:name w:val="header"/>
    <w:basedOn w:val="Style_1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1_ch"/>
    <w:link w:val="Style_16"/>
  </w:style>
  <w:style w:styleId="Style_17" w:type="paragraph">
    <w:name w:val="Основной текст (11) + Не полужирный"/>
    <w:basedOn w:val="Style_7"/>
    <w:link w:val="Style_17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7_ch" w:type="character">
    <w:name w:val="Основной текст (11) + Не полужирный"/>
    <w:basedOn w:val="Style_7_ch"/>
    <w:link w:val="Style_17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18" w:type="paragraph">
    <w:name w:val="toc 3"/>
    <w:next w:val="Style_1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Font Style16"/>
    <w:link w:val="Style_19_ch"/>
    <w:rPr>
      <w:rFonts w:ascii="Times New Roman" w:hAnsi="Times New Roman"/>
      <w:sz w:val="24"/>
    </w:rPr>
  </w:style>
  <w:style w:styleId="Style_19_ch" w:type="character">
    <w:name w:val="Font Style16"/>
    <w:link w:val="Style_19"/>
    <w:rPr>
      <w:rFonts w:ascii="Times New Roman" w:hAnsi="Times New Roman"/>
      <w:sz w:val="24"/>
    </w:rPr>
  </w:style>
  <w:style w:styleId="Style_20" w:type="paragraph">
    <w:name w:val="heading 5"/>
    <w:next w:val="Style_1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21" w:type="paragraph">
    <w:name w:val="heading 1"/>
    <w:basedOn w:val="Style_1"/>
    <w:next w:val="Style_1"/>
    <w:link w:val="Style_21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2E75B5"/>
      <w:sz w:val="28"/>
    </w:rPr>
  </w:style>
  <w:style w:styleId="Style_21_ch" w:type="character">
    <w:name w:val="heading 1"/>
    <w:basedOn w:val="Style_1_ch"/>
    <w:link w:val="Style_21"/>
    <w:rPr>
      <w:rFonts w:asciiTheme="majorAscii" w:hAnsiTheme="majorHAnsi"/>
      <w:b w:val="1"/>
      <w:color w:themeColor="accent1" w:themeShade="BF" w:val="2E75B5"/>
      <w:sz w:val="28"/>
    </w:rPr>
  </w:style>
  <w:style w:styleId="Style_22" w:type="paragraph">
    <w:name w:val="Hyperlink"/>
    <w:basedOn w:val="Style_7"/>
    <w:link w:val="Style_22_ch"/>
    <w:rPr>
      <w:color w:themeColor="hyperlink" w:val="0563C1"/>
      <w:u w:val="single"/>
    </w:rPr>
  </w:style>
  <w:style w:styleId="Style_22_ch" w:type="character">
    <w:name w:val="Hyperlink"/>
    <w:basedOn w:val="Style_7_ch"/>
    <w:link w:val="Style_22"/>
    <w:rPr>
      <w:color w:themeColor="hyperlink" w:val="0563C1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1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6" w:type="paragraph">
    <w:name w:val="toc 9"/>
    <w:next w:val="Style_1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Body Text Indent 2"/>
    <w:basedOn w:val="Style_1"/>
    <w:link w:val="Style_27_ch"/>
    <w:pPr>
      <w:spacing w:after="120" w:line="480" w:lineRule="auto"/>
      <w:ind w:firstLine="0" w:left="283"/>
    </w:pPr>
  </w:style>
  <w:style w:styleId="Style_27_ch" w:type="character">
    <w:name w:val="Body Text Indent 2"/>
    <w:basedOn w:val="Style_1_ch"/>
    <w:link w:val="Style_27"/>
  </w:style>
  <w:style w:styleId="Style_28" w:type="paragraph">
    <w:name w:val="Базовый"/>
    <w:link w:val="Style_28_ch"/>
    <w:pPr>
      <w:tabs>
        <w:tab w:leader="none" w:pos="709" w:val="left"/>
      </w:tabs>
      <w:spacing w:line="100" w:lineRule="atLeast"/>
      <w:ind/>
    </w:pPr>
    <w:rPr>
      <w:color w:val="00000A"/>
      <w:sz w:val="24"/>
    </w:rPr>
  </w:style>
  <w:style w:styleId="Style_28_ch" w:type="character">
    <w:name w:val="Базовый"/>
    <w:link w:val="Style_28"/>
    <w:rPr>
      <w:color w:val="00000A"/>
      <w:sz w:val="24"/>
    </w:rPr>
  </w:style>
  <w:style w:styleId="Style_29" w:type="paragraph">
    <w:name w:val="toc 8"/>
    <w:next w:val="Style_1"/>
    <w:link w:val="Style_29_ch"/>
    <w:uiPriority w:val="39"/>
    <w:pPr>
      <w:ind w:firstLine="0" w:left="1400"/>
    </w:pPr>
  </w:style>
  <w:style w:styleId="Style_29_ch" w:type="character">
    <w:name w:val="toc 8"/>
    <w:link w:val="Style_29"/>
  </w:style>
  <w:style w:styleId="Style_30" w:type="paragraph">
    <w:name w:val="toc 5"/>
    <w:next w:val="Style_1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Subtitle"/>
    <w:basedOn w:val="Style_1"/>
    <w:next w:val="Style_1"/>
    <w:link w:val="Style_31_ch"/>
    <w:uiPriority w:val="11"/>
    <w:qFormat/>
    <w:pPr>
      <w:numPr>
        <w:ilvl w:val="1"/>
      </w:numPr>
    </w:pPr>
    <w:rPr>
      <w:rFonts w:asciiTheme="majorAscii" w:hAnsiTheme="majorHAnsi"/>
      <w:i w:val="1"/>
      <w:color w:themeColor="accent1" w:val="5B9BD5"/>
      <w:spacing w:val="15"/>
    </w:rPr>
  </w:style>
  <w:style w:styleId="Style_31_ch" w:type="character">
    <w:name w:val="Subtitle"/>
    <w:basedOn w:val="Style_1_ch"/>
    <w:link w:val="Style_31"/>
    <w:rPr>
      <w:rFonts w:asciiTheme="majorAscii" w:hAnsiTheme="majorHAnsi"/>
      <w:i w:val="1"/>
      <w:color w:themeColor="accent1" w:val="5B9BD5"/>
      <w:spacing w:val="15"/>
    </w:rPr>
  </w:style>
  <w:style w:styleId="Style_32" w:type="paragraph">
    <w:name w:val="Основной текст_"/>
    <w:basedOn w:val="Style_7"/>
    <w:link w:val="Style_32_ch"/>
    <w:rPr>
      <w:rFonts w:ascii="Times New Roman" w:hAnsi="Times New Roman"/>
      <w:spacing w:val="6"/>
      <w:highlight w:val="white"/>
    </w:rPr>
  </w:style>
  <w:style w:styleId="Style_32_ch" w:type="character">
    <w:name w:val="Основной текст_"/>
    <w:basedOn w:val="Style_7_ch"/>
    <w:link w:val="Style_32"/>
    <w:rPr>
      <w:rFonts w:ascii="Times New Roman" w:hAnsi="Times New Roman"/>
      <w:spacing w:val="6"/>
      <w:highlight w:val="white"/>
    </w:rPr>
  </w:style>
  <w:style w:styleId="Style_33" w:type="paragraph">
    <w:name w:val="toc 10"/>
    <w:next w:val="Style_1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basedOn w:val="Style_1"/>
    <w:link w:val="Style_34_ch"/>
    <w:uiPriority w:val="10"/>
    <w:qFormat/>
    <w:pPr>
      <w:ind/>
      <w:jc w:val="center"/>
    </w:pPr>
    <w:rPr>
      <w:b w:val="1"/>
      <w:sz w:val="28"/>
    </w:rPr>
  </w:style>
  <w:style w:styleId="Style_34_ch" w:type="character">
    <w:name w:val="Title"/>
    <w:basedOn w:val="Style_1_ch"/>
    <w:link w:val="Style_34"/>
    <w:rPr>
      <w:b w:val="1"/>
      <w:sz w:val="28"/>
    </w:rPr>
  </w:style>
  <w:style w:styleId="Style_35" w:type="paragraph">
    <w:name w:val="heading 4"/>
    <w:next w:val="Style_1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ConsPlusNonformat"/>
    <w:link w:val="Style_37_ch"/>
    <w:pPr>
      <w:widowControl w:val="0"/>
      <w:ind/>
    </w:pPr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38" w:type="paragraph">
    <w:name w:val="heading 2"/>
    <w:next w:val="Style_1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2023-12-15T09:54:33Z</dcterms:modified>
</cp:coreProperties>
</file>