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62" w:rsidRDefault="00666F62">
      <w:pPr>
        <w:pStyle w:val="ConsPlusTitlePage"/>
      </w:pPr>
      <w:r>
        <w:t xml:space="preserve">Документ предоставлен </w:t>
      </w:r>
      <w:hyperlink r:id="rId4" w:history="1">
        <w:r>
          <w:rPr>
            <w:color w:val="0000FF"/>
          </w:rPr>
          <w:t>КонсультантПлюс</w:t>
        </w:r>
      </w:hyperlink>
      <w:r>
        <w:br/>
      </w:r>
    </w:p>
    <w:p w:rsidR="00666F62" w:rsidRDefault="00666F62">
      <w:pPr>
        <w:pStyle w:val="ConsPlusNormal"/>
        <w:jc w:val="both"/>
        <w:outlineLvl w:val="0"/>
      </w:pPr>
    </w:p>
    <w:p w:rsidR="00666F62" w:rsidRDefault="00666F62">
      <w:pPr>
        <w:pStyle w:val="ConsPlusTitle"/>
        <w:jc w:val="center"/>
        <w:outlineLvl w:val="0"/>
      </w:pPr>
      <w:r>
        <w:t>ПРАВИТЕЛЬСТВО РОССИЙСКОЙ ФЕДЕРАЦИИ</w:t>
      </w:r>
    </w:p>
    <w:p w:rsidR="00666F62" w:rsidRDefault="00666F62">
      <w:pPr>
        <w:pStyle w:val="ConsPlusTitle"/>
        <w:jc w:val="center"/>
      </w:pPr>
    </w:p>
    <w:p w:rsidR="00666F62" w:rsidRDefault="00666F62">
      <w:pPr>
        <w:pStyle w:val="ConsPlusTitle"/>
        <w:jc w:val="center"/>
      </w:pPr>
      <w:r>
        <w:t>ПОСТАНОВЛЕНИЕ</w:t>
      </w:r>
    </w:p>
    <w:p w:rsidR="00666F62" w:rsidRDefault="00666F62">
      <w:pPr>
        <w:pStyle w:val="ConsPlusTitle"/>
        <w:jc w:val="center"/>
      </w:pPr>
      <w:r>
        <w:t>от 31 декабря 2020 г. N 2451</w:t>
      </w:r>
    </w:p>
    <w:p w:rsidR="00666F62" w:rsidRDefault="00666F62">
      <w:pPr>
        <w:pStyle w:val="ConsPlusTitle"/>
        <w:jc w:val="center"/>
      </w:pPr>
    </w:p>
    <w:p w:rsidR="00666F62" w:rsidRDefault="00666F62">
      <w:pPr>
        <w:pStyle w:val="ConsPlusTitle"/>
        <w:jc w:val="center"/>
      </w:pPr>
      <w:r>
        <w:t>ОБ УТВЕРЖДЕНИИ ПРАВИЛ</w:t>
      </w:r>
    </w:p>
    <w:p w:rsidR="00666F62" w:rsidRDefault="00666F62">
      <w:pPr>
        <w:pStyle w:val="ConsPlusTitle"/>
        <w:jc w:val="center"/>
      </w:pPr>
      <w:r>
        <w:t>ОРГАНИЗАЦИИ МЕРОПРИЯТИЙ ПО ПРЕДУПРЕЖДЕНИЮ И ЛИКВИДАЦИИ</w:t>
      </w:r>
    </w:p>
    <w:p w:rsidR="00666F62" w:rsidRDefault="00666F62">
      <w:pPr>
        <w:pStyle w:val="ConsPlusTitle"/>
        <w:jc w:val="center"/>
      </w:pPr>
      <w:r>
        <w:t>РАЗЛИВОВ НЕФТИ И НЕФТЕПРОДУКТОВ НА ТЕРРИТОРИИ РОССИЙСКОЙ</w:t>
      </w:r>
    </w:p>
    <w:p w:rsidR="00666F62" w:rsidRDefault="00666F62">
      <w:pPr>
        <w:pStyle w:val="ConsPlusTitle"/>
        <w:jc w:val="center"/>
      </w:pPr>
      <w:r>
        <w:t>ФЕДЕРАЦИИ, ЗА ИСКЛЮЧЕНИЕМ ВНУТРЕННИХ МОРСКИХ ВОД РОССИЙСКОЙ</w:t>
      </w:r>
    </w:p>
    <w:p w:rsidR="00666F62" w:rsidRDefault="00666F62">
      <w:pPr>
        <w:pStyle w:val="ConsPlusTitle"/>
        <w:jc w:val="center"/>
      </w:pPr>
      <w:r>
        <w:t>ФЕДЕРАЦИИ И ТЕРРИТОРИАЛЬНОГО МОРЯ РОССИЙСКОЙ ФЕДЕРАЦИИ,</w:t>
      </w:r>
    </w:p>
    <w:p w:rsidR="00666F62" w:rsidRDefault="00666F62">
      <w:pPr>
        <w:pStyle w:val="ConsPlusTitle"/>
        <w:jc w:val="center"/>
      </w:pPr>
      <w:r>
        <w:t>А ТАКЖЕ О ПРИЗНАНИИ УТРАТИВШИМИ СИЛУ НЕКОТОРЫХ АКТОВ</w:t>
      </w:r>
    </w:p>
    <w:p w:rsidR="00666F62" w:rsidRDefault="00666F62">
      <w:pPr>
        <w:pStyle w:val="ConsPlusTitle"/>
        <w:jc w:val="center"/>
      </w:pPr>
      <w:r>
        <w:t>ПРАВИТЕЛЬСТВА РОССИЙСКОЙ ФЕДЕРАЦИИ</w:t>
      </w:r>
    </w:p>
    <w:p w:rsidR="00666F62" w:rsidRDefault="00666F62">
      <w:pPr>
        <w:pStyle w:val="ConsPlusNormal"/>
        <w:jc w:val="both"/>
      </w:pPr>
    </w:p>
    <w:p w:rsidR="00666F62" w:rsidRDefault="00666F62">
      <w:pPr>
        <w:pStyle w:val="ConsPlusNormal"/>
        <w:ind w:firstLine="540"/>
        <w:jc w:val="both"/>
      </w:pPr>
      <w:r>
        <w:t>Правительство Российской Федерации постановляет:</w:t>
      </w:r>
    </w:p>
    <w:p w:rsidR="00666F62" w:rsidRDefault="00666F62">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666F62" w:rsidRDefault="00666F62">
      <w:pPr>
        <w:pStyle w:val="ConsPlusNormal"/>
        <w:spacing w:before="220"/>
        <w:ind w:firstLine="540"/>
        <w:jc w:val="both"/>
      </w:pPr>
      <w:r>
        <w:t xml:space="preserve">2. В соответствии со </w:t>
      </w:r>
      <w:hyperlink r:id="rId5" w:history="1">
        <w:r>
          <w:rPr>
            <w:color w:val="0000FF"/>
          </w:rPr>
          <w:t>статьей 5</w:t>
        </w:r>
      </w:hyperlink>
      <w:r>
        <w:t xml:space="preserve"> Федерального закона "Об аварийно-спасательных службах и статусе спасателей" установить, что работы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относятся к видам аварийно-спасательных работ.</w:t>
      </w:r>
    </w:p>
    <w:p w:rsidR="00666F62" w:rsidRDefault="00666F62">
      <w:pPr>
        <w:pStyle w:val="ConsPlusNormal"/>
        <w:spacing w:before="220"/>
        <w:ind w:firstLine="540"/>
        <w:jc w:val="both"/>
      </w:pPr>
      <w:r>
        <w:t xml:space="preserve">3. Установить, что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природопользования и Федеральное агентство морского и речного транспорта являются уполномоченными федеральными органами исполнительной власти, которым организация, осуществляющая деятельность в области геологического изучения, разведки и добычи углеводородного сырья, а также переработки (производства), транспортировки, хранения, реализации углеводородного сырья и произведенной из него продукции на территории Российской Федерации, за исключением внутренних морских вод Российской Федерации и территориального моря Российской Федерации, направляет уведомление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 предусмотренного </w:t>
      </w:r>
      <w:hyperlink r:id="rId6" w:history="1">
        <w:r>
          <w:rPr>
            <w:color w:val="0000FF"/>
          </w:rPr>
          <w:t>пунктом 11 статьи 46</w:t>
        </w:r>
      </w:hyperlink>
      <w:r>
        <w:t xml:space="preserve"> Федерального закона "Об охране окружающей среды".</w:t>
      </w:r>
    </w:p>
    <w:p w:rsidR="00666F62" w:rsidRDefault="00666F62">
      <w:pPr>
        <w:pStyle w:val="ConsPlusNormal"/>
        <w:spacing w:before="220"/>
        <w:ind w:firstLine="540"/>
        <w:jc w:val="both"/>
      </w:pPr>
      <w:r>
        <w:t>4. Признать утратившими силу с 1 января 2021 г.:</w:t>
      </w:r>
    </w:p>
    <w:p w:rsidR="00666F62" w:rsidRDefault="00666F62">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w:t>
      </w:r>
    </w:p>
    <w:p w:rsidR="00666F62" w:rsidRDefault="00666F62">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w:t>
      </w:r>
    </w:p>
    <w:p w:rsidR="00666F62" w:rsidRDefault="00666F62">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14 ноября 2014 г. N 1188 "О внесении изменений в постановления Правительства Российской Федерации от 21 августа 2000 г. N 613 и от 15 апреля 2002 г. N 240" (Собрание законодательства Российской Федерации, 2014, N 47, ст. 6548).</w:t>
      </w:r>
    </w:p>
    <w:p w:rsidR="00666F62" w:rsidRDefault="00666F62">
      <w:pPr>
        <w:pStyle w:val="ConsPlusNormal"/>
        <w:spacing w:before="220"/>
        <w:ind w:firstLine="540"/>
        <w:jc w:val="both"/>
      </w:pPr>
      <w:r>
        <w:t>5. Реализация настоящего постановления федеральными органами исполнительной власти осуществляется в пределах установленной Президентом Российской Федерации или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666F62" w:rsidRDefault="00666F62">
      <w:pPr>
        <w:pStyle w:val="ConsPlusNormal"/>
        <w:spacing w:before="220"/>
        <w:ind w:firstLine="540"/>
        <w:jc w:val="both"/>
      </w:pPr>
      <w:r>
        <w:t>6. Настоящее постановление вступает в силу с 1 января 2021 г. и действует до 1 января 2027 г.</w:t>
      </w:r>
    </w:p>
    <w:p w:rsidR="00666F62" w:rsidRDefault="00666F62">
      <w:pPr>
        <w:pStyle w:val="ConsPlusNormal"/>
        <w:jc w:val="both"/>
      </w:pPr>
    </w:p>
    <w:p w:rsidR="00666F62" w:rsidRDefault="00666F62">
      <w:pPr>
        <w:pStyle w:val="ConsPlusNormal"/>
        <w:jc w:val="right"/>
      </w:pPr>
      <w:r>
        <w:t>Председатель Правительства</w:t>
      </w:r>
    </w:p>
    <w:p w:rsidR="00666F62" w:rsidRDefault="00666F62">
      <w:pPr>
        <w:pStyle w:val="ConsPlusNormal"/>
        <w:jc w:val="right"/>
      </w:pPr>
      <w:r>
        <w:t>Российской Федерации</w:t>
      </w:r>
    </w:p>
    <w:p w:rsidR="00666F62" w:rsidRDefault="00666F62">
      <w:pPr>
        <w:pStyle w:val="ConsPlusNormal"/>
        <w:jc w:val="right"/>
      </w:pPr>
      <w:r>
        <w:t>М.МИШУСТИН</w:t>
      </w:r>
    </w:p>
    <w:p w:rsidR="00666F62" w:rsidRDefault="00666F62">
      <w:pPr>
        <w:pStyle w:val="ConsPlusNormal"/>
        <w:jc w:val="both"/>
      </w:pPr>
    </w:p>
    <w:p w:rsidR="00666F62" w:rsidRDefault="00666F62">
      <w:pPr>
        <w:pStyle w:val="ConsPlusNormal"/>
        <w:jc w:val="both"/>
      </w:pPr>
    </w:p>
    <w:p w:rsidR="00666F62" w:rsidRDefault="00666F62">
      <w:pPr>
        <w:pStyle w:val="ConsPlusNormal"/>
        <w:jc w:val="both"/>
      </w:pPr>
    </w:p>
    <w:p w:rsidR="00666F62" w:rsidRDefault="00666F62">
      <w:pPr>
        <w:pStyle w:val="ConsPlusNormal"/>
        <w:jc w:val="both"/>
      </w:pPr>
    </w:p>
    <w:p w:rsidR="00666F62" w:rsidRDefault="00666F62">
      <w:pPr>
        <w:pStyle w:val="ConsPlusNormal"/>
        <w:jc w:val="both"/>
      </w:pPr>
    </w:p>
    <w:p w:rsidR="00666F62" w:rsidRDefault="00666F62">
      <w:pPr>
        <w:pStyle w:val="ConsPlusNormal"/>
        <w:jc w:val="right"/>
        <w:outlineLvl w:val="0"/>
      </w:pPr>
      <w:r>
        <w:t>Утверждены</w:t>
      </w:r>
    </w:p>
    <w:p w:rsidR="00666F62" w:rsidRDefault="00666F62">
      <w:pPr>
        <w:pStyle w:val="ConsPlusNormal"/>
        <w:jc w:val="right"/>
      </w:pPr>
      <w:r>
        <w:t>постановлением Правительства</w:t>
      </w:r>
    </w:p>
    <w:p w:rsidR="00666F62" w:rsidRDefault="00666F62">
      <w:pPr>
        <w:pStyle w:val="ConsPlusNormal"/>
        <w:jc w:val="right"/>
      </w:pPr>
      <w:r>
        <w:t>Российской Федерации</w:t>
      </w:r>
    </w:p>
    <w:p w:rsidR="00666F62" w:rsidRDefault="00666F62">
      <w:pPr>
        <w:pStyle w:val="ConsPlusNormal"/>
        <w:jc w:val="right"/>
      </w:pPr>
      <w:r>
        <w:t>от 31 декабря 2020 г. N 2451</w:t>
      </w:r>
    </w:p>
    <w:p w:rsidR="00666F62" w:rsidRDefault="00666F62">
      <w:pPr>
        <w:pStyle w:val="ConsPlusNormal"/>
        <w:jc w:val="both"/>
      </w:pPr>
    </w:p>
    <w:p w:rsidR="00666F62" w:rsidRDefault="00666F62">
      <w:pPr>
        <w:pStyle w:val="ConsPlusTitle"/>
        <w:jc w:val="center"/>
      </w:pPr>
      <w:bookmarkStart w:id="0" w:name="P38"/>
      <w:bookmarkEnd w:id="0"/>
      <w:r>
        <w:t>ПРАВИЛА</w:t>
      </w:r>
    </w:p>
    <w:p w:rsidR="00666F62" w:rsidRDefault="00666F62">
      <w:pPr>
        <w:pStyle w:val="ConsPlusTitle"/>
        <w:jc w:val="center"/>
      </w:pPr>
      <w:r>
        <w:t>ОРГАНИЗАЦИИ МЕРОПРИЯТИЙ ПО ПРЕДУПРЕЖДЕНИЮ И ЛИКВИДАЦИИ</w:t>
      </w:r>
    </w:p>
    <w:p w:rsidR="00666F62" w:rsidRDefault="00666F62">
      <w:pPr>
        <w:pStyle w:val="ConsPlusTitle"/>
        <w:jc w:val="center"/>
      </w:pPr>
      <w:r>
        <w:t>РАЗЛИВОВ НЕФТИ И НЕФТЕПРОДУКТОВ НА ТЕРРИТОРИИ РОССИЙСКОЙ</w:t>
      </w:r>
    </w:p>
    <w:p w:rsidR="00666F62" w:rsidRDefault="00666F62">
      <w:pPr>
        <w:pStyle w:val="ConsPlusTitle"/>
        <w:jc w:val="center"/>
      </w:pPr>
      <w:r>
        <w:t>ФЕДЕРАЦИИ, ЗА ИСКЛЮЧЕНИЕМ ВНУТРЕННИХ МОРСКИХ ВОД РОССИЙСКОЙ</w:t>
      </w:r>
    </w:p>
    <w:p w:rsidR="00666F62" w:rsidRDefault="00666F62">
      <w:pPr>
        <w:pStyle w:val="ConsPlusTitle"/>
        <w:jc w:val="center"/>
      </w:pPr>
      <w:r>
        <w:t>ФЕДЕРАЦИИ И ТЕРРИТОРИАЛЬНОГО МОРЯ РОССИЙСКОЙ ФЕДЕРАЦИИ</w:t>
      </w:r>
    </w:p>
    <w:p w:rsidR="00666F62" w:rsidRDefault="00666F62">
      <w:pPr>
        <w:pStyle w:val="ConsPlusNormal"/>
        <w:jc w:val="both"/>
      </w:pPr>
    </w:p>
    <w:p w:rsidR="00666F62" w:rsidRDefault="00666F62">
      <w:pPr>
        <w:pStyle w:val="ConsPlusTitle"/>
        <w:jc w:val="center"/>
        <w:outlineLvl w:val="1"/>
      </w:pPr>
      <w:r>
        <w:t>I. Общие положения</w:t>
      </w:r>
    </w:p>
    <w:p w:rsidR="00666F62" w:rsidRDefault="00666F62">
      <w:pPr>
        <w:pStyle w:val="ConsPlusNormal"/>
        <w:jc w:val="both"/>
      </w:pPr>
    </w:p>
    <w:p w:rsidR="00666F62" w:rsidRDefault="00666F62">
      <w:pPr>
        <w:pStyle w:val="ConsPlusNormal"/>
        <w:ind w:firstLine="540"/>
        <w:jc w:val="both"/>
      </w:pPr>
      <w:r>
        <w:t>1. Настоящие Правила в соответствии со статьей 46 Федерального закона "Об охране окружающей среды" устанавливают:</w:t>
      </w:r>
    </w:p>
    <w:p w:rsidR="00666F62" w:rsidRDefault="00666F62">
      <w:pPr>
        <w:pStyle w:val="ConsPlusNormal"/>
        <w:spacing w:before="220"/>
        <w:ind w:firstLine="540"/>
        <w:jc w:val="both"/>
      </w:pPr>
      <w:r>
        <w:t>а)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план предупреждения и ликвидации разливов нефти и нефтепродуктов);</w:t>
      </w:r>
    </w:p>
    <w:p w:rsidR="00666F62" w:rsidRDefault="00666F62">
      <w:pPr>
        <w:pStyle w:val="ConsPlusNormal"/>
        <w:spacing w:before="220"/>
        <w:ind w:firstLine="540"/>
        <w:jc w:val="both"/>
      </w:pPr>
      <w:r>
        <w:t>б)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(далее - объекты) и эксплуатация которых допускается при наличии плана (далее - критерии определения объектов);</w:t>
      </w:r>
    </w:p>
    <w:p w:rsidR="00666F62" w:rsidRDefault="00666F62">
      <w:pPr>
        <w:pStyle w:val="ConsPlusNormal"/>
        <w:spacing w:before="220"/>
        <w:ind w:firstLine="540"/>
        <w:jc w:val="both"/>
      </w:pPr>
      <w:r>
        <w:t>в) 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к действиям по локализации и ликвидации разливов нефти и нефтепродуктов;</w:t>
      </w:r>
    </w:p>
    <w:p w:rsidR="00666F62" w:rsidRDefault="00666F62">
      <w:pPr>
        <w:pStyle w:val="ConsPlusNormal"/>
        <w:spacing w:before="220"/>
        <w:ind w:firstLine="540"/>
        <w:jc w:val="both"/>
      </w:pPr>
      <w:r>
        <w:t xml:space="preserve">г) порядок выдачи заключения о готовности эксплуатирующей организации к действиям по </w:t>
      </w:r>
      <w:r>
        <w:lastRenderedPageBreak/>
        <w:t>локализации и ликвидации разливов нефти и нефтепродуктов (далее - заключение);</w:t>
      </w:r>
    </w:p>
    <w:p w:rsidR="00666F62" w:rsidRDefault="00666F62">
      <w:pPr>
        <w:pStyle w:val="ConsPlusNormal"/>
        <w:spacing w:before="220"/>
        <w:ind w:firstLine="540"/>
        <w:jc w:val="both"/>
      </w:pPr>
      <w:r>
        <w:t>д) порядок уведомления федеральных органов исполнительной власти об утверждении эксплуатирующей организацией плана предупреждения и ликвидации разливов нефти и нефтепродуктов;</w:t>
      </w:r>
    </w:p>
    <w:p w:rsidR="00666F62" w:rsidRDefault="00666F62">
      <w:pPr>
        <w:pStyle w:val="ConsPlusNormal"/>
        <w:spacing w:before="220"/>
        <w:ind w:firstLine="540"/>
        <w:jc w:val="both"/>
      </w:pPr>
      <w:r>
        <w:t>е)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на территории которых произошел разлив нефти нефтепродуктов, о факте разлива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666F62" w:rsidRDefault="00666F62">
      <w:pPr>
        <w:pStyle w:val="ConsPlusNormal"/>
        <w:spacing w:before="220"/>
        <w:ind w:firstLine="540"/>
        <w:jc w:val="both"/>
      </w:pPr>
      <w:r>
        <w:t>ж)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мероприятия по ликвидации разливов нефти и нефтепродуктов).</w:t>
      </w:r>
    </w:p>
    <w:p w:rsidR="00666F62" w:rsidRDefault="00666F62">
      <w:pPr>
        <w:pStyle w:val="ConsPlusNormal"/>
        <w:spacing w:before="220"/>
        <w:ind w:firstLine="540"/>
        <w:jc w:val="both"/>
      </w:pPr>
      <w:r>
        <w:t>2. Для целей настоящих Правил используются следующие основные понятия:</w:t>
      </w:r>
    </w:p>
    <w:p w:rsidR="00666F62" w:rsidRDefault="00666F62">
      <w:pPr>
        <w:pStyle w:val="ConsPlusNormal"/>
        <w:spacing w:before="220"/>
        <w:ind w:firstLine="540"/>
        <w:jc w:val="both"/>
      </w:pPr>
      <w:r>
        <w:t>"ликвидация разлива нефти и нефтепродуктов" - комплекс работ, проводимых при возникновении разлива нефти и нефтепродуктов и направленных на локализацию разлива нефти и нефтепродуктов, сбор разлившихся нефти и нефтепродуктов, прекращение действия характерных опасных факторов, исключение возможности вторичного загрязнения окружающей среды, а также на спасение жизни и сохранение здоровья людей, снижение размеров ущерба окружающей среде и материальных потерь;</w:t>
      </w:r>
    </w:p>
    <w:p w:rsidR="00666F62" w:rsidRDefault="00666F62">
      <w:pPr>
        <w:pStyle w:val="ConsPlusNormal"/>
        <w:spacing w:before="220"/>
        <w:ind w:firstLine="540"/>
        <w:jc w:val="both"/>
      </w:pPr>
      <w:r>
        <w:t>"локализация разлива нефти и нефтепродуктов" - комплекс мероприятий, направленных на прекращение распространения разлитой или выливающейся нефти (разлитых или выливающихся нефтепродуктов) на поверхности грунта или водного объекта, проводимых путем установки заграждений, проведения земляных работ или использования специальных средств.</w:t>
      </w:r>
    </w:p>
    <w:p w:rsidR="00666F62" w:rsidRDefault="00666F62">
      <w:pPr>
        <w:pStyle w:val="ConsPlusNormal"/>
        <w:spacing w:before="220"/>
        <w:ind w:firstLine="540"/>
        <w:jc w:val="both"/>
      </w:pPr>
      <w:r>
        <w:t>3. В целях выполнения настоящих Правил эксплуатирующая организация обязана:</w:t>
      </w:r>
    </w:p>
    <w:p w:rsidR="00666F62" w:rsidRDefault="00666F62">
      <w:pPr>
        <w:pStyle w:val="ConsPlusNormal"/>
        <w:spacing w:before="220"/>
        <w:ind w:firstLine="540"/>
        <w:jc w:val="both"/>
      </w:pPr>
      <w:r>
        <w:t xml:space="preserve">а) обеспечить выполнение плана предупреждения и ликвидации разливов нефти и нефтепродуктов, разработанного в соответствии с требованиями </w:t>
      </w:r>
      <w:hyperlink w:anchor="P67" w:history="1">
        <w:r>
          <w:rPr>
            <w:color w:val="0000FF"/>
          </w:rPr>
          <w:t>раздела III</w:t>
        </w:r>
      </w:hyperlink>
      <w:r>
        <w:t xml:space="preserve"> настоящих Правил;</w:t>
      </w:r>
    </w:p>
    <w:p w:rsidR="00666F62" w:rsidRDefault="00666F62">
      <w:pPr>
        <w:pStyle w:val="ConsPlusNormal"/>
        <w:spacing w:before="220"/>
        <w:ind w:firstLine="540"/>
        <w:jc w:val="both"/>
      </w:pPr>
      <w:r>
        <w:t>б)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666F62" w:rsidRDefault="00666F62">
      <w:pPr>
        <w:pStyle w:val="ConsPlusNormal"/>
        <w:jc w:val="both"/>
      </w:pPr>
    </w:p>
    <w:p w:rsidR="00666F62" w:rsidRDefault="00666F62">
      <w:pPr>
        <w:pStyle w:val="ConsPlusTitle"/>
        <w:jc w:val="center"/>
        <w:outlineLvl w:val="1"/>
      </w:pPr>
      <w:r>
        <w:t>II. Критерии определения объектов</w:t>
      </w:r>
    </w:p>
    <w:p w:rsidR="00666F62" w:rsidRDefault="00666F62">
      <w:pPr>
        <w:pStyle w:val="ConsPlusNormal"/>
        <w:jc w:val="both"/>
      </w:pPr>
    </w:p>
    <w:p w:rsidR="00666F62" w:rsidRDefault="00666F62">
      <w:pPr>
        <w:pStyle w:val="ConsPlusNormal"/>
        <w:ind w:firstLine="540"/>
        <w:jc w:val="both"/>
      </w:pPr>
      <w:r>
        <w:t>4. Критериями определения объектов являются:</w:t>
      </w:r>
    </w:p>
    <w:p w:rsidR="00666F62" w:rsidRDefault="00666F62">
      <w:pPr>
        <w:pStyle w:val="ConsPlusNormal"/>
        <w:spacing w:before="220"/>
        <w:ind w:firstLine="540"/>
        <w:jc w:val="both"/>
      </w:pPr>
      <w:r>
        <w:t>а)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rsidR="00666F62" w:rsidRDefault="00666F62">
      <w:pPr>
        <w:pStyle w:val="ConsPlusNormal"/>
        <w:spacing w:before="220"/>
        <w:ind w:firstLine="540"/>
        <w:jc w:val="both"/>
      </w:pPr>
      <w:r>
        <w:t>б)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w:t>
      </w:r>
    </w:p>
    <w:p w:rsidR="00666F62" w:rsidRDefault="00666F62">
      <w:pPr>
        <w:pStyle w:val="ConsPlusNormal"/>
        <w:jc w:val="both"/>
      </w:pPr>
    </w:p>
    <w:p w:rsidR="00666F62" w:rsidRDefault="00666F62">
      <w:pPr>
        <w:pStyle w:val="ConsPlusTitle"/>
        <w:jc w:val="center"/>
        <w:outlineLvl w:val="1"/>
      </w:pPr>
      <w:bookmarkStart w:id="1" w:name="P67"/>
      <w:bookmarkEnd w:id="1"/>
      <w:r>
        <w:t>III. Требования к содержанию плана предупреждения</w:t>
      </w:r>
    </w:p>
    <w:p w:rsidR="00666F62" w:rsidRDefault="00666F62">
      <w:pPr>
        <w:pStyle w:val="ConsPlusTitle"/>
        <w:jc w:val="center"/>
      </w:pPr>
      <w:r>
        <w:t>и ликвидации разливов нефти и нефтепродуктов</w:t>
      </w:r>
    </w:p>
    <w:p w:rsidR="00666F62" w:rsidRDefault="00666F62">
      <w:pPr>
        <w:pStyle w:val="ConsPlusNormal"/>
        <w:jc w:val="both"/>
      </w:pPr>
    </w:p>
    <w:p w:rsidR="00666F62" w:rsidRDefault="00666F62">
      <w:pPr>
        <w:pStyle w:val="ConsPlusNormal"/>
        <w:ind w:firstLine="540"/>
        <w:jc w:val="both"/>
      </w:pPr>
      <w:r>
        <w:t>5. План предупреждения и ликвидации разливов нефти и нефтепродуктов должен содержать:</w:t>
      </w:r>
    </w:p>
    <w:p w:rsidR="00666F62" w:rsidRDefault="00666F62">
      <w:pPr>
        <w:pStyle w:val="ConsPlusNormal"/>
        <w:spacing w:before="220"/>
        <w:ind w:firstLine="540"/>
        <w:jc w:val="both"/>
      </w:pPr>
      <w:r>
        <w:t>а) общие сведения об эксплуатирующей организации, об основных операциях, производимых с нефтью и нефтепродуктами;</w:t>
      </w:r>
    </w:p>
    <w:p w:rsidR="00666F62" w:rsidRDefault="00666F62">
      <w:pPr>
        <w:pStyle w:val="ConsPlusNormal"/>
        <w:spacing w:before="220"/>
        <w:ind w:firstLine="540"/>
        <w:jc w:val="both"/>
      </w:pPr>
      <w:r>
        <w:t>б) сведения о потенциальных источниках разливов нефти и нефтепродуктов;</w:t>
      </w:r>
    </w:p>
    <w:p w:rsidR="00666F62" w:rsidRDefault="00666F62">
      <w:pPr>
        <w:pStyle w:val="ConsPlusNormal"/>
        <w:spacing w:before="220"/>
        <w:ind w:firstLine="540"/>
        <w:jc w:val="both"/>
      </w:pPr>
      <w:r>
        <w:t xml:space="preserve">в) максимальные расчетные объемы разливов нефти и нефтепродуктов, предусмотренные </w:t>
      </w:r>
      <w:hyperlink w:anchor="P89" w:history="1">
        <w:r>
          <w:rPr>
            <w:color w:val="0000FF"/>
          </w:rPr>
          <w:t>пунктом 7</w:t>
        </w:r>
      </w:hyperlink>
      <w:r>
        <w:t xml:space="preserve"> настоящих Правил;</w:t>
      </w:r>
    </w:p>
    <w:p w:rsidR="00666F62" w:rsidRDefault="00666F62">
      <w:pPr>
        <w:pStyle w:val="ConsPlusNormal"/>
        <w:spacing w:before="220"/>
        <w:ind w:firstLine="540"/>
        <w:jc w:val="both"/>
      </w:pPr>
      <w:r>
        <w:t>г) прогнозируемые зоны распространения разливов нефти и нефтепродуктов (с учетом проектных решений по предупреждению разливов нефти и нефтепродуктов)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 (с учетом климатических, географических, гидрометеорологических особенностей места расположения объекта);</w:t>
      </w:r>
    </w:p>
    <w:p w:rsidR="00666F62" w:rsidRDefault="00666F62">
      <w:pPr>
        <w:pStyle w:val="ConsPlusNormal"/>
        <w:spacing w:before="220"/>
        <w:ind w:firstLine="540"/>
        <w:jc w:val="both"/>
      </w:pPr>
      <w:r>
        <w:t>д) перечень первоочередных действий производственного персонала при возникновении разливов нефти и нефтепродуктов;</w:t>
      </w:r>
    </w:p>
    <w:p w:rsidR="00666F62" w:rsidRDefault="00666F62">
      <w:pPr>
        <w:pStyle w:val="ConsPlusNormal"/>
        <w:spacing w:before="220"/>
        <w:ind w:firstLine="540"/>
        <w:jc w:val="both"/>
      </w:pPr>
      <w:r>
        <w:t>е) расчетное время (сроки) локализации и ликвидации максимального расчетного объема разлива нефти и нефтепродуктов;</w:t>
      </w:r>
    </w:p>
    <w:p w:rsidR="00666F62" w:rsidRDefault="00666F62">
      <w:pPr>
        <w:pStyle w:val="ConsPlusNormal"/>
        <w:spacing w:before="220"/>
        <w:ind w:firstLine="540"/>
        <w:jc w:val="both"/>
      </w:pPr>
      <w:r>
        <w:t>ж)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(включая их водоохранные зоны) в течение 4 часов, при разливе на сухопутной части территории Российской Федерации - в течение 6 часов;</w:t>
      </w:r>
    </w:p>
    <w:p w:rsidR="00666F62" w:rsidRDefault="00666F62">
      <w:pPr>
        <w:pStyle w:val="ConsPlusNormal"/>
        <w:spacing w:before="220"/>
        <w:ind w:firstLine="540"/>
        <w:jc w:val="both"/>
      </w:pPr>
      <w:r>
        <w:t>з) состав и порядок действий сил и средств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или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либо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w:t>
      </w:r>
    </w:p>
    <w:p w:rsidR="00666F62" w:rsidRDefault="00666F62">
      <w:pPr>
        <w:pStyle w:val="ConsPlusNormal"/>
        <w:spacing w:before="220"/>
        <w:ind w:firstLine="540"/>
        <w:jc w:val="both"/>
      </w:pPr>
      <w:r>
        <w:t>и) порядок привлечения дополнительных сил и средств для осуществления мероприятий по ликвидации разливов нефти и нефтепродуктов при разливе нефти и нефтепродуктов в объеме,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w:t>
      </w:r>
    </w:p>
    <w:p w:rsidR="00666F62" w:rsidRDefault="00666F62">
      <w:pPr>
        <w:pStyle w:val="ConsPlusNormal"/>
        <w:spacing w:before="220"/>
        <w:ind w:firstLine="540"/>
        <w:jc w:val="both"/>
      </w:pPr>
      <w:r>
        <w:t>к) схему оповещения, схему организации управления и связи при разливах нефти и нефтепродуктов;</w:t>
      </w:r>
    </w:p>
    <w:p w:rsidR="00666F62" w:rsidRDefault="00666F62">
      <w:pPr>
        <w:pStyle w:val="ConsPlusNormal"/>
        <w:spacing w:before="220"/>
        <w:ind w:firstLine="540"/>
        <w:jc w:val="both"/>
      </w:pPr>
      <w:r>
        <w:t>л) мероприятия по организации временного хранения, транспортировки и утилизации собранной нефти и нефтепродуктов;</w:t>
      </w:r>
    </w:p>
    <w:p w:rsidR="00666F62" w:rsidRDefault="00666F62">
      <w:pPr>
        <w:pStyle w:val="ConsPlusNormal"/>
        <w:spacing w:before="220"/>
        <w:ind w:firstLine="540"/>
        <w:jc w:val="both"/>
      </w:pPr>
      <w:r>
        <w:lastRenderedPageBreak/>
        <w:t>м) информацию об объеме работ по каждому из мероприятий, предусмотренных планом предупреждения и ликвидации разливов нефти и нефтепродуктов, которые необходимо провести для предупреждения и ликвидации разлива нефти и нефтепродуктов. Такая информация указывается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666F62" w:rsidRDefault="00666F62">
      <w:pPr>
        <w:pStyle w:val="ConsPlusNormal"/>
        <w:spacing w:before="220"/>
        <w:ind w:firstLine="540"/>
        <w:jc w:val="both"/>
      </w:pPr>
      <w:r>
        <w:t>н) информация о стоимости единицы объема работ (услуг) по каждому из мероприятий, предусмотренных планом предупреждения и ликвидации разливов нефти и нефтепродуктов, которые необходимо выполнить для предупреждения и ликвидации разлива нефти и нефтепродуктов. Такая информация указывается,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666F62" w:rsidRDefault="00666F62">
      <w:pPr>
        <w:pStyle w:val="ConsPlusNormal"/>
        <w:spacing w:before="220"/>
        <w:ind w:firstLine="540"/>
        <w:jc w:val="both"/>
      </w:pPr>
      <w:r>
        <w:t>о) календарные планы оперативных мероприятий по ликвидации максимальных расчетных объемов разливов нефти и нефтепродуктов, с указанием этапов ликвидации разливов нефти и нефтепродуктов, состоящих из работ по локализации разлива нефти и нефтепродуктов, сбору разлившихся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размещению собранных нефти и нефтепродуктов для последующей их утилизации, исключающему вторичное загрязнение производственных объектов и объектов окружающей природной среды.</w:t>
      </w:r>
    </w:p>
    <w:p w:rsidR="00666F62" w:rsidRDefault="00666F62">
      <w:pPr>
        <w:pStyle w:val="ConsPlusNormal"/>
        <w:spacing w:before="220"/>
        <w:ind w:firstLine="540"/>
        <w:jc w:val="both"/>
      </w:pPr>
      <w:r>
        <w:t>6. К плану предупреждения и ликвидации разливов нефти и нефтепродуктов прилагаются:</w:t>
      </w:r>
    </w:p>
    <w:p w:rsidR="00666F62" w:rsidRDefault="00666F62">
      <w:pPr>
        <w:pStyle w:val="ConsPlusNormal"/>
        <w:spacing w:before="220"/>
        <w:ind w:firstLine="540"/>
        <w:jc w:val="both"/>
      </w:pPr>
      <w:r>
        <w:t>а) копия документа о создании эксплуатирующей организацией и (или) привлечении на договорной основе аварийно-спасательных служб (формирований) для обеспечения мероприятий плана предупреждения и ликвидации разливов нефти и нефтепродуктов;</w:t>
      </w:r>
    </w:p>
    <w:p w:rsidR="00666F62" w:rsidRDefault="00666F62">
      <w:pPr>
        <w:pStyle w:val="ConsPlusNormal"/>
        <w:spacing w:before="220"/>
        <w:ind w:firstLine="540"/>
        <w:jc w:val="both"/>
      </w:pPr>
      <w:r>
        <w:t>б) копия документа об аттестации собственных и (или) привлекаемых аварийно-спасательных служб (формирований);</w:t>
      </w:r>
    </w:p>
    <w:p w:rsidR="00666F62" w:rsidRDefault="00666F62">
      <w:pPr>
        <w:pStyle w:val="ConsPlusNormal"/>
        <w:spacing w:before="220"/>
        <w:ind w:firstLine="540"/>
        <w:jc w:val="both"/>
      </w:pPr>
      <w:r>
        <w:t>в) копия лицензии подрядных организаций на осуществление деятельности по транспортировке отходов.</w:t>
      </w:r>
    </w:p>
    <w:p w:rsidR="00666F62" w:rsidRDefault="00666F62">
      <w:pPr>
        <w:pStyle w:val="ConsPlusNormal"/>
        <w:spacing w:before="220"/>
        <w:ind w:firstLine="540"/>
        <w:jc w:val="both"/>
      </w:pPr>
      <w:bookmarkStart w:id="2" w:name="P89"/>
      <w:bookmarkEnd w:id="2"/>
      <w:r>
        <w:t>7. Максимальные расчетные объемы разливов нефти и нефтепродуктов принимаются для следующих объектов:</w:t>
      </w:r>
    </w:p>
    <w:p w:rsidR="00666F62" w:rsidRDefault="00666F62">
      <w:pPr>
        <w:pStyle w:val="ConsPlusNormal"/>
        <w:spacing w:before="220"/>
        <w:ind w:firstLine="540"/>
        <w:jc w:val="both"/>
      </w:pPr>
      <w:r>
        <w:t>а) нефтеналивные самоходные и несамоходные суда, плавучие нефтехранилища, нефтенакопители и нефтеналивные баржи (имеющие разделительные переборки) - 2 смежных танка максимального объема. Для указанных судов с двойным дном и двойными бортами - 50 процентов 2 смежных танков максимального объема;</w:t>
      </w:r>
    </w:p>
    <w:p w:rsidR="00666F62" w:rsidRDefault="00666F62">
      <w:pPr>
        <w:pStyle w:val="ConsPlusNormal"/>
        <w:spacing w:before="220"/>
        <w:ind w:firstLine="540"/>
        <w:jc w:val="both"/>
      </w:pPr>
      <w:r>
        <w:t>б) нефтеналивные баржи (не имеющие разделительных переборок) - 50 процентов их общей грузоподъемности;</w:t>
      </w:r>
    </w:p>
    <w:p w:rsidR="00666F62" w:rsidRDefault="00666F62">
      <w:pPr>
        <w:pStyle w:val="ConsPlusNormal"/>
        <w:spacing w:before="220"/>
        <w:ind w:firstLine="540"/>
        <w:jc w:val="both"/>
      </w:pPr>
      <w:r>
        <w:t>в) поисковые, разведочные и эксплуатационные скважины - объем нефти, рассчитанный за 72 часа по одной фонтанирующей скважине с максимальным дебитом;</w:t>
      </w:r>
    </w:p>
    <w:p w:rsidR="00666F62" w:rsidRDefault="00666F62">
      <w:pPr>
        <w:pStyle w:val="ConsPlusNormal"/>
        <w:spacing w:before="220"/>
        <w:ind w:firstLine="540"/>
        <w:jc w:val="both"/>
      </w:pPr>
      <w:r>
        <w:t>г) железнодорожный подвижной состав - 50 процентов общего объема цистерн с нефтью (нефтепродуктами) в железнодорожном подвижном составе;</w:t>
      </w:r>
    </w:p>
    <w:p w:rsidR="00666F62" w:rsidRDefault="00666F62">
      <w:pPr>
        <w:pStyle w:val="ConsPlusNormal"/>
        <w:spacing w:before="220"/>
        <w:ind w:firstLine="540"/>
        <w:jc w:val="both"/>
      </w:pPr>
      <w:r>
        <w:lastRenderedPageBreak/>
        <w:t>д) нефтяные терминалы во внутренних водах (за исключением внутренних морских вод), причалы в речном порту, выносные причальные устройства, внутриобъектовые трубопроводы - 100 процентов объема нефти и нефтепродуктов при максимальной прокачке за время, необходимое на остановку прокачки в соответствии с утвержденной проектной документацией и закрытие задвижек на поврежденном участке;</w:t>
      </w:r>
    </w:p>
    <w:p w:rsidR="00666F62" w:rsidRDefault="00666F62">
      <w:pPr>
        <w:pStyle w:val="ConsPlusNormal"/>
        <w:spacing w:before="220"/>
        <w:ind w:firstLine="540"/>
        <w:jc w:val="both"/>
      </w:pPr>
      <w:r>
        <w:t>е) внутрипромысловые и межпромысловые трубопроводы (в том числе надводные и подводные, проходящие через водные объекты) - 25 процентов максимального объема прокачки в течение 6 часов и объем нефти между запорными задвижками на порванном участке трубопровода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- 100 процентов объема нефти и нефтепродуктов при максимальной прокачке за время срабатывания системы в соответствии с утвержденной проектной документацией и закрытия задвижек на поврежденном участке);</w:t>
      </w:r>
    </w:p>
    <w:p w:rsidR="00666F62" w:rsidRDefault="00666F62">
      <w:pPr>
        <w:pStyle w:val="ConsPlusNormal"/>
        <w:spacing w:before="220"/>
        <w:ind w:firstLine="540"/>
        <w:jc w:val="both"/>
      </w:pPr>
      <w:r>
        <w:t>ж) магистральные трубопроводы при порыве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666F62" w:rsidRDefault="00666F62">
      <w:pPr>
        <w:pStyle w:val="ConsPlusNormal"/>
        <w:spacing w:before="220"/>
        <w:ind w:firstLine="540"/>
        <w:jc w:val="both"/>
      </w:pPr>
      <w:r>
        <w:t>з) магистральные трубопроводы при проколе - 2 процента максимального объема прокачки за время между последовательным осмотром (мониторингом), установленное распорядительной или утвержденной проектной документацией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процент максимального объема нефти и нефтепродуктов определяется порогами срабатывания таких систем);</w:t>
      </w:r>
    </w:p>
    <w:p w:rsidR="00666F62" w:rsidRDefault="00666F62">
      <w:pPr>
        <w:pStyle w:val="ConsPlusNormal"/>
        <w:spacing w:before="220"/>
        <w:ind w:firstLine="540"/>
        <w:jc w:val="both"/>
      </w:pPr>
      <w:r>
        <w:t>и) магистральные трубопроводы при пересечении водных объектов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666F62" w:rsidRDefault="00666F62">
      <w:pPr>
        <w:pStyle w:val="ConsPlusNormal"/>
        <w:spacing w:before="220"/>
        <w:ind w:firstLine="540"/>
        <w:jc w:val="both"/>
      </w:pPr>
      <w:r>
        <w:t>к) технологические трубопроводы (кроме внутрипромысловых и межпромысловых трубопроводов) - 25 процентов максимального объема прокачки нефти и нефтепродуктов, определяемой характеристиками насосного оборудования,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w:t>
      </w:r>
    </w:p>
    <w:p w:rsidR="00666F62" w:rsidRDefault="00666F62">
      <w:pPr>
        <w:pStyle w:val="ConsPlusNormal"/>
        <w:spacing w:before="220"/>
        <w:ind w:firstLine="540"/>
        <w:jc w:val="both"/>
      </w:pPr>
      <w:r>
        <w:t>л) склады нефти и нефтепродуктов, склады горюче-смазочных материалов и другие емкости для нефти и нефтепродуктов, входящие в состав технологических установок или используемые в качестве технологических аппаратов, - 100 процентов объема одной наибольшей емкости.</w:t>
      </w:r>
    </w:p>
    <w:p w:rsidR="00666F62" w:rsidRDefault="00666F62">
      <w:pPr>
        <w:pStyle w:val="ConsPlusNormal"/>
        <w:jc w:val="both"/>
      </w:pPr>
    </w:p>
    <w:p w:rsidR="00666F62" w:rsidRDefault="00666F62">
      <w:pPr>
        <w:pStyle w:val="ConsPlusTitle"/>
        <w:jc w:val="center"/>
        <w:outlineLvl w:val="1"/>
      </w:pPr>
      <w:r>
        <w:t>IV. Порядок проведения комплексных учений</w:t>
      </w:r>
    </w:p>
    <w:p w:rsidR="00666F62" w:rsidRDefault="00666F62">
      <w:pPr>
        <w:pStyle w:val="ConsPlusTitle"/>
        <w:jc w:val="center"/>
      </w:pPr>
      <w:r>
        <w:t>по подтверждению готовности эксплуатирующей организации</w:t>
      </w:r>
    </w:p>
    <w:p w:rsidR="00666F62" w:rsidRDefault="00666F62">
      <w:pPr>
        <w:pStyle w:val="ConsPlusTitle"/>
        <w:jc w:val="center"/>
      </w:pPr>
      <w:r>
        <w:t>к действиям по локализации разливов нефти и нефтепродуктов</w:t>
      </w:r>
    </w:p>
    <w:p w:rsidR="00666F62" w:rsidRDefault="00666F62">
      <w:pPr>
        <w:pStyle w:val="ConsPlusTitle"/>
        <w:jc w:val="center"/>
      </w:pPr>
      <w:r>
        <w:t>и ликвидации разливов нефти и нефтепродуктов</w:t>
      </w:r>
    </w:p>
    <w:p w:rsidR="00666F62" w:rsidRDefault="00666F62">
      <w:pPr>
        <w:pStyle w:val="ConsPlusNormal"/>
        <w:jc w:val="both"/>
      </w:pPr>
    </w:p>
    <w:p w:rsidR="00666F62" w:rsidRDefault="00666F62">
      <w:pPr>
        <w:pStyle w:val="ConsPlusNormal"/>
        <w:ind w:firstLine="540"/>
        <w:jc w:val="both"/>
      </w:pPr>
      <w:r>
        <w:t xml:space="preserve">8. 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предупреждения и ликвидации разливов нефти и нефтепродуктов Федеральной службой по надзору в сфере природопользования в порядке, установленном </w:t>
      </w:r>
      <w:hyperlink r:id="rId10" w:history="1">
        <w:r>
          <w:rPr>
            <w:color w:val="0000FF"/>
          </w:rPr>
          <w:t>пунктом 7 статьи 46</w:t>
        </w:r>
      </w:hyperlink>
      <w:r>
        <w:t xml:space="preserve"> Федерального закона "Об охране окружающей среды" до утверждения плана и не реже </w:t>
      </w:r>
      <w:r>
        <w:lastRenderedPageBreak/>
        <w:t>одного раза в 3 года после утверждения плана 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 (далее - комплексные учения).</w:t>
      </w:r>
    </w:p>
    <w:p w:rsidR="00666F62" w:rsidRDefault="00666F62">
      <w:pPr>
        <w:pStyle w:val="ConsPlusNormal"/>
        <w:spacing w:before="220"/>
        <w:ind w:firstLine="540"/>
        <w:jc w:val="both"/>
      </w:pPr>
      <w:r>
        <w:t xml:space="preserve">9. Комплексные учения проводятся эксплуатирующей организацией с участием представителей федеральных органов исполнительной власти, указанных в </w:t>
      </w:r>
      <w:hyperlink w:anchor="P169" w:history="1">
        <w:r>
          <w:rPr>
            <w:color w:val="0000FF"/>
          </w:rPr>
          <w:t>пункте 24</w:t>
        </w:r>
      </w:hyperlink>
      <w:r>
        <w:t xml:space="preserve"> настоящих Правил,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 а также представителей аварийно-спасательных служб (формирований), с которыми заключены договоры на обслуживание объектов.</w:t>
      </w:r>
    </w:p>
    <w:p w:rsidR="00666F62" w:rsidRDefault="00666F62">
      <w:pPr>
        <w:pStyle w:val="ConsPlusNormal"/>
        <w:spacing w:before="220"/>
        <w:ind w:firstLine="540"/>
        <w:jc w:val="both"/>
      </w:pPr>
      <w:bookmarkStart w:id="3" w:name="P109"/>
      <w:bookmarkEnd w:id="3"/>
      <w:r>
        <w:t>10. Для проведения комплексных учений эксплуатирующая организация не менее чем за 20 рабочих дней до планируемой даты проведения комплексных учений направляет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в пределах которого размещен объект (далее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уведомление о проведении комплексных учений с указанием:</w:t>
      </w:r>
    </w:p>
    <w:p w:rsidR="00666F62" w:rsidRDefault="00666F62">
      <w:pPr>
        <w:pStyle w:val="ConsPlusNormal"/>
        <w:spacing w:before="220"/>
        <w:ind w:firstLine="540"/>
        <w:jc w:val="both"/>
      </w:pPr>
      <w:r>
        <w:t>а) полного и сокращенного наименования эксплуатирующей организации, фамилии, имени и отчества руководителя эксплуатирующей организации, контактного телефона, электронной почты и адреса эксплуатирующей организации;</w:t>
      </w:r>
    </w:p>
    <w:p w:rsidR="00666F62" w:rsidRDefault="00666F62">
      <w:pPr>
        <w:pStyle w:val="ConsPlusNormal"/>
        <w:spacing w:before="220"/>
        <w:ind w:firstLine="540"/>
        <w:jc w:val="both"/>
      </w:pPr>
      <w:r>
        <w:t>б) планируемой даты (основной и резервной), времени и места проведения комплексных учений.</w:t>
      </w:r>
    </w:p>
    <w:p w:rsidR="00666F62" w:rsidRDefault="00666F62">
      <w:pPr>
        <w:pStyle w:val="ConsPlusNormal"/>
        <w:spacing w:before="220"/>
        <w:ind w:firstLine="540"/>
        <w:jc w:val="both"/>
      </w:pPr>
      <w:bookmarkStart w:id="4" w:name="P112"/>
      <w:bookmarkEnd w:id="4"/>
      <w:r>
        <w:t>11. К уведомлению о проведении комплексных учений прилагается план комплексных учений, составленный на основе плана предупреждения и ликвидации разливов нефти и нефтепродуктов, и копия проекта плана предупреждения и ликвидации разливов нефти и нефтепродуктов. План комплексных учений должен включать информацию:</w:t>
      </w:r>
    </w:p>
    <w:p w:rsidR="00666F62" w:rsidRDefault="00666F62">
      <w:pPr>
        <w:pStyle w:val="ConsPlusNormal"/>
        <w:spacing w:before="220"/>
        <w:ind w:firstLine="540"/>
        <w:jc w:val="both"/>
      </w:pPr>
      <w:r>
        <w:t>а) о дате (включая резервную), времени и районе (месте) проведения комплексных учений;</w:t>
      </w:r>
    </w:p>
    <w:p w:rsidR="00666F62" w:rsidRDefault="00666F62">
      <w:pPr>
        <w:pStyle w:val="ConsPlusNormal"/>
        <w:spacing w:before="220"/>
        <w:ind w:firstLine="540"/>
        <w:jc w:val="both"/>
      </w:pPr>
      <w:r>
        <w:t>б) о теме и целях комплексных учений;</w:t>
      </w:r>
    </w:p>
    <w:p w:rsidR="00666F62" w:rsidRDefault="00666F62">
      <w:pPr>
        <w:pStyle w:val="ConsPlusNormal"/>
        <w:spacing w:before="220"/>
        <w:ind w:firstLine="540"/>
        <w:jc w:val="both"/>
      </w:pPr>
      <w:r>
        <w:t>в) об исходной обстановке (аварийном объекте, источнике загрязнения);</w:t>
      </w:r>
    </w:p>
    <w:p w:rsidR="00666F62" w:rsidRDefault="00666F62">
      <w:pPr>
        <w:pStyle w:val="ConsPlusNormal"/>
        <w:spacing w:before="220"/>
        <w:ind w:firstLine="540"/>
        <w:jc w:val="both"/>
      </w:pPr>
      <w:r>
        <w:t>г) об этапах комплексных учений и их продолжительности, учебных вопросах, отрабатываемых в ходе таких этапов;</w:t>
      </w:r>
    </w:p>
    <w:p w:rsidR="00666F62" w:rsidRDefault="00666F62">
      <w:pPr>
        <w:pStyle w:val="ConsPlusNormal"/>
        <w:spacing w:before="220"/>
        <w:ind w:firstLine="540"/>
        <w:jc w:val="both"/>
      </w:pPr>
      <w:r>
        <w:t>д) о составе привлекаемых на комплексные учения сил и средств для локализации и ликвидации максимального расчетного объема разлива нефти и нефтепродуктов;</w:t>
      </w:r>
    </w:p>
    <w:p w:rsidR="00666F62" w:rsidRDefault="00666F62">
      <w:pPr>
        <w:pStyle w:val="ConsPlusNormal"/>
        <w:spacing w:before="220"/>
        <w:ind w:firstLine="540"/>
        <w:jc w:val="both"/>
      </w:pPr>
      <w:r>
        <w:t>е) о цели действий и задачах привлекаемых сил и средств, порядке и сроках их развертывания и свертывания на комплексных учениях (описание, схемы, планы и карты), а также о сроках выполнения силами и средствами каждого мероприятия, предусмотренного планом;</w:t>
      </w:r>
    </w:p>
    <w:p w:rsidR="00666F62" w:rsidRDefault="00666F62">
      <w:pPr>
        <w:pStyle w:val="ConsPlusNormal"/>
        <w:spacing w:before="220"/>
        <w:ind w:firstLine="540"/>
        <w:jc w:val="both"/>
      </w:pPr>
      <w:r>
        <w:t>ж) об организации руководства комплексным учением (схемы оповещения, информационного взаимодействия и связи);</w:t>
      </w:r>
    </w:p>
    <w:p w:rsidR="00666F62" w:rsidRDefault="00666F62">
      <w:pPr>
        <w:pStyle w:val="ConsPlusNormal"/>
        <w:spacing w:before="220"/>
        <w:ind w:firstLine="540"/>
        <w:jc w:val="both"/>
      </w:pPr>
      <w:r>
        <w:t>з) о мерах безопасности при подготовке и проведении комплексных учений.</w:t>
      </w:r>
    </w:p>
    <w:p w:rsidR="00666F62" w:rsidRDefault="00666F62">
      <w:pPr>
        <w:pStyle w:val="ConsPlusNormal"/>
        <w:spacing w:before="220"/>
        <w:ind w:firstLine="540"/>
        <w:jc w:val="both"/>
      </w:pPr>
      <w:r>
        <w:t xml:space="preserve">12. Уведомление о проведении комплексных учений и план комплексных учений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по соответствующему субъекту Российской Федерации в течение 10 рабочих дней со дня их поступления.</w:t>
      </w:r>
    </w:p>
    <w:p w:rsidR="00666F62" w:rsidRDefault="00666F62">
      <w:pPr>
        <w:pStyle w:val="ConsPlusNormal"/>
        <w:spacing w:before="220"/>
        <w:ind w:firstLine="540"/>
        <w:jc w:val="both"/>
      </w:pPr>
      <w:r>
        <w:t>13. По результатам рассмотрения уведомления о проведении комплексных учений и плана комплексных учений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направляет в эксплуатирующую организацию:</w:t>
      </w:r>
    </w:p>
    <w:p w:rsidR="00666F62" w:rsidRDefault="00666F62">
      <w:pPr>
        <w:pStyle w:val="ConsPlusNormal"/>
        <w:spacing w:before="220"/>
        <w:ind w:firstLine="540"/>
        <w:jc w:val="both"/>
      </w:pPr>
      <w:r>
        <w:t xml:space="preserve">а) информацию о подтверждении даты, времени и места проведения комплексных учений - в случае соответствия уведомления о проведении комплексных учений и плана комплексных учений требованиям </w:t>
      </w:r>
      <w:hyperlink w:anchor="P109" w:history="1">
        <w:r>
          <w:rPr>
            <w:color w:val="0000FF"/>
          </w:rPr>
          <w:t>пунктов 10</w:t>
        </w:r>
      </w:hyperlink>
      <w:r>
        <w:t xml:space="preserve"> и </w:t>
      </w:r>
      <w:hyperlink w:anchor="P112" w:history="1">
        <w:r>
          <w:rPr>
            <w:color w:val="0000FF"/>
          </w:rPr>
          <w:t>11</w:t>
        </w:r>
      </w:hyperlink>
      <w:r>
        <w:t xml:space="preserve"> настоящих Правил;</w:t>
      </w:r>
    </w:p>
    <w:p w:rsidR="00666F62" w:rsidRDefault="00666F62">
      <w:pPr>
        <w:pStyle w:val="ConsPlusNormal"/>
        <w:spacing w:before="220"/>
        <w:ind w:firstLine="540"/>
        <w:jc w:val="both"/>
      </w:pPr>
      <w:r>
        <w:t xml:space="preserve">б) информацию об обнаруженных несоответствиях уведомления и (или) плана комплексных учений требованиям </w:t>
      </w:r>
      <w:hyperlink w:anchor="P109" w:history="1">
        <w:r>
          <w:rPr>
            <w:color w:val="0000FF"/>
          </w:rPr>
          <w:t>пунктов 10</w:t>
        </w:r>
      </w:hyperlink>
      <w:r>
        <w:t xml:space="preserve"> и </w:t>
      </w:r>
      <w:hyperlink w:anchor="P112" w:history="1">
        <w:r>
          <w:rPr>
            <w:color w:val="0000FF"/>
          </w:rPr>
          <w:t>11</w:t>
        </w:r>
      </w:hyperlink>
      <w:r>
        <w:t xml:space="preserve"> настоящих Правил.</w:t>
      </w:r>
    </w:p>
    <w:p w:rsidR="00666F62" w:rsidRDefault="00666F62">
      <w:pPr>
        <w:pStyle w:val="ConsPlusNormal"/>
        <w:spacing w:before="220"/>
        <w:ind w:firstLine="540"/>
        <w:jc w:val="both"/>
      </w:pPr>
      <w:r>
        <w:t xml:space="preserve">14. Эксплуатирующая организация с учетом устранения замечаний, полученных от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либо при невозможности проведения комплексных учений в установленные раннее даты вправе повторно направить уведомление о проведении комплексных учений и план комплексных учений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соответствии с </w:t>
      </w:r>
      <w:hyperlink w:anchor="P109" w:history="1">
        <w:r>
          <w:rPr>
            <w:color w:val="0000FF"/>
          </w:rPr>
          <w:t>пунктами 10</w:t>
        </w:r>
      </w:hyperlink>
      <w:r>
        <w:t xml:space="preserve"> и </w:t>
      </w:r>
      <w:hyperlink w:anchor="P112" w:history="1">
        <w:r>
          <w:rPr>
            <w:color w:val="0000FF"/>
          </w:rPr>
          <w:t>11</w:t>
        </w:r>
      </w:hyperlink>
      <w:r>
        <w:t xml:space="preserve"> настоящих Правил.</w:t>
      </w:r>
    </w:p>
    <w:p w:rsidR="00666F62" w:rsidRDefault="00666F62">
      <w:pPr>
        <w:pStyle w:val="ConsPlusNormal"/>
        <w:spacing w:before="220"/>
        <w:ind w:firstLine="540"/>
        <w:jc w:val="both"/>
      </w:pPr>
      <w:r>
        <w:t>Указанные уведомление и план комплексных учений повторно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5 рабочих дней со дня их поступления.</w:t>
      </w:r>
    </w:p>
    <w:p w:rsidR="00666F62" w:rsidRDefault="00666F62">
      <w:pPr>
        <w:pStyle w:val="ConsPlusNormal"/>
        <w:spacing w:before="220"/>
        <w:ind w:firstLine="540"/>
        <w:jc w:val="both"/>
      </w:pPr>
      <w:r>
        <w:t>15. В целях оценки готовности эксплуатирующей организации к действиям по локализации и ликвидации разливов нефти и нефтепродуктов в ходе проведения комплексных учений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создается комиссия по подтверждению готовности эксплуатирующей организации к действиям по локализации и ликвидации разливов нефти и нефтепродуктов (далее - комиссия), в состав которой входят председатель комиссии и члены комиссии.</w:t>
      </w:r>
    </w:p>
    <w:p w:rsidR="00666F62" w:rsidRDefault="00666F62">
      <w:pPr>
        <w:pStyle w:val="ConsPlusNormal"/>
        <w:spacing w:before="220"/>
        <w:ind w:firstLine="540"/>
        <w:jc w:val="both"/>
      </w:pPr>
      <w:r>
        <w:t xml:space="preserve">В комиссию включаются представители федеральных органов исполнительной власти, указанных в </w:t>
      </w:r>
      <w:hyperlink w:anchor="P169" w:history="1">
        <w:r>
          <w:rPr>
            <w:color w:val="0000FF"/>
          </w:rPr>
          <w:t>пункте 24</w:t>
        </w:r>
      </w:hyperlink>
      <w:r>
        <w:t xml:space="preserve"> настоящих Правил, а также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w:t>
      </w:r>
    </w:p>
    <w:p w:rsidR="00666F62" w:rsidRDefault="00666F62">
      <w:pPr>
        <w:pStyle w:val="ConsPlusNormal"/>
        <w:spacing w:before="220"/>
        <w:ind w:firstLine="540"/>
        <w:jc w:val="both"/>
      </w:pPr>
      <w:r>
        <w:t>Председателем комиссии назначается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w:t>
      </w:r>
    </w:p>
    <w:p w:rsidR="00666F62" w:rsidRDefault="00666F62">
      <w:pPr>
        <w:pStyle w:val="ConsPlusNormal"/>
        <w:spacing w:before="220"/>
        <w:ind w:firstLine="540"/>
        <w:jc w:val="both"/>
      </w:pPr>
      <w:bookmarkStart w:id="5" w:name="P130"/>
      <w:bookmarkEnd w:id="5"/>
      <w:r>
        <w:t>16. Во время проведения комплексных учений должны быть осуществлены следующие мероприятия:</w:t>
      </w:r>
    </w:p>
    <w:p w:rsidR="00666F62" w:rsidRDefault="00666F62">
      <w:pPr>
        <w:pStyle w:val="ConsPlusNormal"/>
        <w:spacing w:before="220"/>
        <w:ind w:firstLine="540"/>
        <w:jc w:val="both"/>
      </w:pPr>
      <w:r>
        <w:t>а) оповещение об условном (учебном) разливе нефти и (или) нефтепродуктов;</w:t>
      </w:r>
    </w:p>
    <w:p w:rsidR="00666F62" w:rsidRDefault="00666F62">
      <w:pPr>
        <w:pStyle w:val="ConsPlusNormal"/>
        <w:spacing w:before="220"/>
        <w:ind w:firstLine="540"/>
        <w:jc w:val="both"/>
      </w:pPr>
      <w:r>
        <w:t xml:space="preserve">б) сбор и организация работы комиссии по предупреждению и ликвидации чрезвычайных </w:t>
      </w:r>
      <w:r>
        <w:lastRenderedPageBreak/>
        <w:t>ситуаций и обеспечению пожарной безопасности эксплуатирующей организации;</w:t>
      </w:r>
    </w:p>
    <w:p w:rsidR="00666F62" w:rsidRDefault="00666F62">
      <w:pPr>
        <w:pStyle w:val="ConsPlusNormal"/>
        <w:spacing w:before="220"/>
        <w:ind w:firstLine="540"/>
        <w:jc w:val="both"/>
      </w:pPr>
      <w:r>
        <w:t>в) организация взаимодействия с органами управления и силами единой государственной системы предупреждения и ликвидации чрезвычайных ситуаций;</w:t>
      </w:r>
    </w:p>
    <w:p w:rsidR="00666F62" w:rsidRDefault="00666F62">
      <w:pPr>
        <w:pStyle w:val="ConsPlusNormal"/>
        <w:spacing w:before="220"/>
        <w:ind w:firstLine="540"/>
        <w:jc w:val="both"/>
      </w:pPr>
      <w:r>
        <w:t>г) выдвижение сил и средств к месту условного (учебного) разлива нефти и (или) нефтепродуктов;</w:t>
      </w:r>
    </w:p>
    <w:p w:rsidR="00666F62" w:rsidRDefault="00666F62">
      <w:pPr>
        <w:pStyle w:val="ConsPlusNormal"/>
        <w:spacing w:before="220"/>
        <w:ind w:firstLine="540"/>
        <w:jc w:val="both"/>
      </w:pPr>
      <w:r>
        <w:t>д) проведение разведки места условного (учебного) разлива нефти и (или) нефтепродуктов;</w:t>
      </w:r>
    </w:p>
    <w:p w:rsidR="00666F62" w:rsidRDefault="00666F62">
      <w:pPr>
        <w:pStyle w:val="ConsPlusNormal"/>
        <w:spacing w:before="220"/>
        <w:ind w:firstLine="540"/>
        <w:jc w:val="both"/>
      </w:pPr>
      <w:r>
        <w:t>е) проведение мероприятий по локализации условного (учебного) разлива нефти и (или) нефтепродуктов;</w:t>
      </w:r>
    </w:p>
    <w:p w:rsidR="00666F62" w:rsidRDefault="00666F62">
      <w:pPr>
        <w:pStyle w:val="ConsPlusNormal"/>
        <w:spacing w:before="220"/>
        <w:ind w:firstLine="540"/>
        <w:jc w:val="both"/>
      </w:pPr>
      <w:r>
        <w:t>ж) проведение мероприятий по ликвидации разлива нефти с использованием средств сбора нефти и (или) нефтепродуктов;</w:t>
      </w:r>
    </w:p>
    <w:p w:rsidR="00666F62" w:rsidRDefault="00666F62">
      <w:pPr>
        <w:pStyle w:val="ConsPlusNormal"/>
        <w:spacing w:before="220"/>
        <w:ind w:firstLine="540"/>
        <w:jc w:val="both"/>
      </w:pPr>
      <w:r>
        <w:t>з) организация временного хранения и транспортировки собранных нефти и (или) нефтепродуктов, нефтезагрязненных отходов;</w:t>
      </w:r>
    </w:p>
    <w:p w:rsidR="00666F62" w:rsidRDefault="00666F62">
      <w:pPr>
        <w:pStyle w:val="ConsPlusNormal"/>
        <w:spacing w:before="220"/>
        <w:ind w:firstLine="540"/>
        <w:jc w:val="both"/>
      </w:pPr>
      <w:r>
        <w:t>и) передача донесений при ликвидации разлива нефти и (или) нефтепродуктов.</w:t>
      </w:r>
    </w:p>
    <w:p w:rsidR="00666F62" w:rsidRDefault="00666F62">
      <w:pPr>
        <w:pStyle w:val="ConsPlusNormal"/>
        <w:spacing w:before="220"/>
        <w:ind w:firstLine="540"/>
        <w:jc w:val="both"/>
      </w:pPr>
      <w:bookmarkStart w:id="6" w:name="P140"/>
      <w:bookmarkEnd w:id="6"/>
      <w:r>
        <w:t xml:space="preserve">17. Результаты комплексных учений признаются комиссией удовлетворительными при выполнении привлеченными к комплексным учениям силами и средствами всех мероприятий, указанных в </w:t>
      </w:r>
      <w:hyperlink w:anchor="P130" w:history="1">
        <w:r>
          <w:rPr>
            <w:color w:val="0000FF"/>
          </w:rPr>
          <w:t>пункте 16</w:t>
        </w:r>
      </w:hyperlink>
      <w:r>
        <w:t xml:space="preserve"> настоящих Правил, в сроки, предусмотренные планом комплексных учений.</w:t>
      </w:r>
    </w:p>
    <w:p w:rsidR="00666F62" w:rsidRDefault="00666F62">
      <w:pPr>
        <w:pStyle w:val="ConsPlusNormal"/>
        <w:spacing w:before="220"/>
        <w:ind w:firstLine="540"/>
        <w:jc w:val="both"/>
      </w:pPr>
      <w:r>
        <w:t>Решение о признании комплексных учений удовлетворительными принимается простым большинством голосов комиссии. При равенстве голосов решающим является голос председателя комиссии. Результаты комплексных учений признаются комиссией неудовлетворительными при наличии следующих недостатков:</w:t>
      </w:r>
    </w:p>
    <w:p w:rsidR="00666F62" w:rsidRDefault="00666F62">
      <w:pPr>
        <w:pStyle w:val="ConsPlusNormal"/>
        <w:spacing w:before="220"/>
        <w:ind w:firstLine="540"/>
        <w:jc w:val="both"/>
      </w:pPr>
      <w:r>
        <w:t xml:space="preserve">а) невыполнение привлеченными к комплексным учениям силами и средствами одного из мероприятий, предусмотренных </w:t>
      </w:r>
      <w:hyperlink w:anchor="P130" w:history="1">
        <w:r>
          <w:rPr>
            <w:color w:val="0000FF"/>
          </w:rPr>
          <w:t>пунктом 16</w:t>
        </w:r>
      </w:hyperlink>
      <w:r>
        <w:t xml:space="preserve"> настоящих Правил, а также несоблюдение сроков, предусмотренных планом комплексных учений (при наличии факторов, влияющих на сроки, предусмотренные планом комплексных учений, и не зависящих от участников комплексных учений (затраченное время на их ликвидацию или ожидание прекращения их воздействия не учитываются в общее время проведения комплексных учений);</w:t>
      </w:r>
    </w:p>
    <w:p w:rsidR="00666F62" w:rsidRDefault="00666F62">
      <w:pPr>
        <w:pStyle w:val="ConsPlusNormal"/>
        <w:spacing w:before="220"/>
        <w:ind w:firstLine="540"/>
        <w:jc w:val="both"/>
      </w:pPr>
      <w:r>
        <w:t>б) неисправность (отказ, поломка) технических средств, которые не были устранены (в том числе путем замены на равноценное оборудование в исправном состоянии) до окончания соответствующего мероприятия и которые не позволили проводить работы по локализации и ликвидации разливов нефти и (или) нефтепродуктов;</w:t>
      </w:r>
    </w:p>
    <w:p w:rsidR="00666F62" w:rsidRDefault="00666F62">
      <w:pPr>
        <w:pStyle w:val="ConsPlusNormal"/>
        <w:spacing w:before="220"/>
        <w:ind w:firstLine="540"/>
        <w:jc w:val="both"/>
      </w:pPr>
      <w:r>
        <w:t>в) несоответствие состава сил и средств, фактически принимавших участие в комплексных учениях, составу привлекаемых на комплексных учениях сил и средств, предусмотренных планом комплексных учений.</w:t>
      </w:r>
    </w:p>
    <w:p w:rsidR="00666F62" w:rsidRDefault="00666F62">
      <w:pPr>
        <w:pStyle w:val="ConsPlusNormal"/>
        <w:jc w:val="both"/>
      </w:pPr>
    </w:p>
    <w:p w:rsidR="00666F62" w:rsidRDefault="00666F62">
      <w:pPr>
        <w:pStyle w:val="ConsPlusTitle"/>
        <w:jc w:val="center"/>
        <w:outlineLvl w:val="1"/>
      </w:pPr>
      <w:r>
        <w:t>V. Порядок выдачи заключения</w:t>
      </w:r>
    </w:p>
    <w:p w:rsidR="00666F62" w:rsidRDefault="00666F62">
      <w:pPr>
        <w:pStyle w:val="ConsPlusNormal"/>
        <w:jc w:val="both"/>
      </w:pPr>
    </w:p>
    <w:p w:rsidR="00666F62" w:rsidRDefault="00666F62">
      <w:pPr>
        <w:pStyle w:val="ConsPlusNormal"/>
        <w:ind w:firstLine="540"/>
        <w:jc w:val="both"/>
      </w:pPr>
      <w:r>
        <w:t>18. По результатам проведения комплексных учений в день их окончания комиссия готовит заключение.</w:t>
      </w:r>
    </w:p>
    <w:p w:rsidR="00666F62" w:rsidRDefault="00666F62">
      <w:pPr>
        <w:pStyle w:val="ConsPlusNormal"/>
        <w:spacing w:before="220"/>
        <w:ind w:firstLine="540"/>
        <w:jc w:val="both"/>
      </w:pPr>
      <w:r>
        <w:t>19. В заключении указываются:</w:t>
      </w:r>
    </w:p>
    <w:p w:rsidR="00666F62" w:rsidRDefault="00666F62">
      <w:pPr>
        <w:pStyle w:val="ConsPlusNormal"/>
        <w:spacing w:before="220"/>
        <w:ind w:firstLine="540"/>
        <w:jc w:val="both"/>
      </w:pPr>
      <w:r>
        <w:t>а) полное и сокращенное наименование эксплуатирующей организации;</w:t>
      </w:r>
    </w:p>
    <w:p w:rsidR="00666F62" w:rsidRDefault="00666F62">
      <w:pPr>
        <w:pStyle w:val="ConsPlusNormal"/>
        <w:spacing w:before="220"/>
        <w:ind w:firstLine="540"/>
        <w:jc w:val="both"/>
      </w:pPr>
      <w:r>
        <w:t xml:space="preserve">б) реквизиты решения территориального органа Министерства Российской Федерации по </w:t>
      </w:r>
      <w:r>
        <w:lastRenderedPageBreak/>
        <w:t>делам гражданской обороны, чрезвычайным ситуациям и ликвидации последствий стихийных бедствий по соответствующему субъекту Российской Федерации о создании комиссии и об утверждении состава комиссии;</w:t>
      </w:r>
    </w:p>
    <w:p w:rsidR="00666F62" w:rsidRDefault="00666F62">
      <w:pPr>
        <w:pStyle w:val="ConsPlusNormal"/>
        <w:spacing w:before="220"/>
        <w:ind w:firstLine="540"/>
        <w:jc w:val="both"/>
      </w:pPr>
      <w:r>
        <w:t>в) дата, время начала, время окончания и место проведения комплексных учений;</w:t>
      </w:r>
    </w:p>
    <w:p w:rsidR="00666F62" w:rsidRDefault="00666F62">
      <w:pPr>
        <w:pStyle w:val="ConsPlusNormal"/>
        <w:spacing w:before="220"/>
        <w:ind w:firstLine="540"/>
        <w:jc w:val="both"/>
      </w:pPr>
      <w:r>
        <w:t>г) перечень сил и средств, привлеченных к проведению комплексных учений;</w:t>
      </w:r>
    </w:p>
    <w:p w:rsidR="00666F62" w:rsidRDefault="00666F62">
      <w:pPr>
        <w:pStyle w:val="ConsPlusNormal"/>
        <w:spacing w:before="220"/>
        <w:ind w:firstLine="540"/>
        <w:jc w:val="both"/>
      </w:pPr>
      <w:r>
        <w:t>д) расчетный объем разлива нефти и нефтепродуктов в соответствии с планом предупреждения и ликвидации разливов нефти и нефтепродуктов;</w:t>
      </w:r>
    </w:p>
    <w:p w:rsidR="00666F62" w:rsidRDefault="00666F62">
      <w:pPr>
        <w:pStyle w:val="ConsPlusNormal"/>
        <w:spacing w:before="220"/>
        <w:ind w:firstLine="540"/>
        <w:jc w:val="both"/>
      </w:pPr>
      <w:r>
        <w:t>е) перечень этапов комплексных учений с указанием времени и даты начала и окончания проведения мероприятий по каждому этапу;</w:t>
      </w:r>
    </w:p>
    <w:p w:rsidR="00666F62" w:rsidRDefault="00666F62">
      <w:pPr>
        <w:pStyle w:val="ConsPlusNormal"/>
        <w:spacing w:before="220"/>
        <w:ind w:firstLine="540"/>
        <w:jc w:val="both"/>
      </w:pPr>
      <w:r>
        <w:t xml:space="preserve">ж) оценка по результатам проведения комплексных учений в соответствии с </w:t>
      </w:r>
      <w:hyperlink w:anchor="P140" w:history="1">
        <w:r>
          <w:rPr>
            <w:color w:val="0000FF"/>
          </w:rPr>
          <w:t>пунктами 17</w:t>
        </w:r>
      </w:hyperlink>
      <w:r>
        <w:t xml:space="preserve"> настоящих Правил (при признании результатов комплексных учений неудовлетворительными в заключении указываются предусмотренные </w:t>
      </w:r>
      <w:hyperlink w:anchor="P140" w:history="1">
        <w:r>
          <w:rPr>
            <w:color w:val="0000FF"/>
          </w:rPr>
          <w:t>пунктом 17</w:t>
        </w:r>
      </w:hyperlink>
      <w:r>
        <w:t xml:space="preserve"> настоящих Правил недостатки);</w:t>
      </w:r>
    </w:p>
    <w:p w:rsidR="00666F62" w:rsidRDefault="00666F62">
      <w:pPr>
        <w:pStyle w:val="ConsPlusNormal"/>
        <w:spacing w:before="220"/>
        <w:ind w:firstLine="540"/>
        <w:jc w:val="both"/>
      </w:pPr>
      <w:r>
        <w:t>з) вывод комиссии о готовности (неготовности) эксплуатирующей организации к действиям по локализации и ликвидации разливов нефти и нефтепродуктов на основании оценки по результатам проведения комплексных учений (в случае принятия решения комиссией о неготовности эксплуатирующей организации к действиям по локализации и ликвидации разливов нефти и нефтепродуктов указываются обоснования такого решения и рекомендации комиссии по устранению замечаний).</w:t>
      </w:r>
    </w:p>
    <w:p w:rsidR="00666F62" w:rsidRDefault="00666F62">
      <w:pPr>
        <w:pStyle w:val="ConsPlusNormal"/>
        <w:spacing w:before="220"/>
        <w:ind w:firstLine="540"/>
        <w:jc w:val="both"/>
      </w:pPr>
      <w:r>
        <w:t>20. Заключение подготавливается в 2 экземплярах, подписывается председателем комиссии и членами комиссии, присутствующими при проведении комплексных учений (один из экземпляров выдается руководителю эксплуатирующей организации).</w:t>
      </w:r>
    </w:p>
    <w:p w:rsidR="00666F62" w:rsidRDefault="00666F62">
      <w:pPr>
        <w:pStyle w:val="ConsPlusNormal"/>
        <w:spacing w:before="220"/>
        <w:ind w:firstLine="540"/>
        <w:jc w:val="both"/>
      </w:pPr>
      <w:r>
        <w:t>В случае неготовности эксплуатирующей организации к действиям по локализации и ликвидации разливов нефти и нефтепродуктов (отрицательное заключение), эксплуатирующая организация устраняет недостатки, указанные в заключении, и повторно организует проведение комплексных учений в соответствии с установленным настоящими Правилами порядком.</w:t>
      </w:r>
    </w:p>
    <w:p w:rsidR="00666F62" w:rsidRDefault="00666F62">
      <w:pPr>
        <w:pStyle w:val="ConsPlusNormal"/>
        <w:spacing w:before="220"/>
        <w:ind w:firstLine="540"/>
        <w:jc w:val="both"/>
      </w:pPr>
      <w:r>
        <w:t>21. В случае несогласия с отрицательным заключением эксплуатирующая организация вправе в течение 10 рабочих дней со дня его получения направить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мотивированные возражения на заключение.</w:t>
      </w:r>
    </w:p>
    <w:p w:rsidR="00666F62" w:rsidRDefault="00666F62">
      <w:pPr>
        <w:pStyle w:val="ConsPlusNormal"/>
        <w:spacing w:before="220"/>
        <w:ind w:firstLine="540"/>
        <w:jc w:val="both"/>
      </w:pPr>
      <w:r>
        <w:t>22.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организует рассмотрение комиссией мотивированных возражений на заключение в течение 10 рабочих дней с даты их получения.</w:t>
      </w:r>
    </w:p>
    <w:p w:rsidR="00666F62" w:rsidRDefault="00666F62">
      <w:pPr>
        <w:pStyle w:val="ConsPlusNormal"/>
        <w:spacing w:before="220"/>
        <w:ind w:firstLine="540"/>
        <w:jc w:val="both"/>
      </w:pPr>
      <w:r>
        <w:t>23. По результатам рассмотрения мотивированных возражений на заключение комиссия:</w:t>
      </w:r>
    </w:p>
    <w:p w:rsidR="00666F62" w:rsidRDefault="00666F62">
      <w:pPr>
        <w:pStyle w:val="ConsPlusNormal"/>
        <w:spacing w:before="220"/>
        <w:ind w:firstLine="540"/>
        <w:jc w:val="both"/>
      </w:pPr>
      <w:r>
        <w:t>в случае несогласия с мотивированными возражениями принимает решение об оставлении отрицательного заключения без изменений с приложением обоснования принятия такого решения;</w:t>
      </w:r>
    </w:p>
    <w:p w:rsidR="00666F62" w:rsidRDefault="00666F62">
      <w:pPr>
        <w:pStyle w:val="ConsPlusNormal"/>
        <w:spacing w:before="220"/>
        <w:ind w:firstLine="540"/>
        <w:jc w:val="both"/>
      </w:pPr>
      <w:r>
        <w:t>в случае согласия с мотивированными возражениями принимает решение по подготовке нового заключения.</w:t>
      </w:r>
    </w:p>
    <w:p w:rsidR="00666F62" w:rsidRDefault="00666F62">
      <w:pPr>
        <w:pStyle w:val="ConsPlusNormal"/>
        <w:jc w:val="both"/>
      </w:pPr>
    </w:p>
    <w:p w:rsidR="00666F62" w:rsidRDefault="00666F62">
      <w:pPr>
        <w:pStyle w:val="ConsPlusTitle"/>
        <w:jc w:val="center"/>
        <w:outlineLvl w:val="1"/>
      </w:pPr>
      <w:r>
        <w:t>VI. Порядок уведомления об утверждении плана предупреждения</w:t>
      </w:r>
    </w:p>
    <w:p w:rsidR="00666F62" w:rsidRDefault="00666F62">
      <w:pPr>
        <w:pStyle w:val="ConsPlusTitle"/>
        <w:jc w:val="center"/>
      </w:pPr>
      <w:r>
        <w:t>и ликвидации разливов нефти и нефтепродуктов</w:t>
      </w:r>
    </w:p>
    <w:p w:rsidR="00666F62" w:rsidRDefault="00666F62">
      <w:pPr>
        <w:pStyle w:val="ConsPlusNormal"/>
        <w:jc w:val="both"/>
      </w:pPr>
    </w:p>
    <w:p w:rsidR="00666F62" w:rsidRDefault="00666F62">
      <w:pPr>
        <w:pStyle w:val="ConsPlusNormal"/>
        <w:ind w:firstLine="540"/>
        <w:jc w:val="both"/>
      </w:pPr>
      <w:bookmarkStart w:id="7" w:name="P169"/>
      <w:bookmarkEnd w:id="7"/>
      <w:r>
        <w:t>24. Эксплуатирующая организация направляет уведомление об утверждении плана предупреждения и ликвидации разливов нефти и нефтепродуктов в течение 14 календарных дней со дня его утверждения с приложением копии плана предупреждения и ликвидации разливов нефти и нефтепродуктов и заключения на электронном носителе:</w:t>
      </w:r>
    </w:p>
    <w:p w:rsidR="00666F62" w:rsidRDefault="00666F62">
      <w:pPr>
        <w:pStyle w:val="ConsPlusNormal"/>
        <w:spacing w:before="220"/>
        <w:ind w:firstLine="540"/>
        <w:jc w:val="both"/>
      </w:pPr>
      <w:r>
        <w:t>а)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w:t>
      </w:r>
    </w:p>
    <w:p w:rsidR="00666F62" w:rsidRDefault="00666F62">
      <w:pPr>
        <w:pStyle w:val="ConsPlusNormal"/>
        <w:spacing w:before="220"/>
        <w:ind w:firstLine="540"/>
        <w:jc w:val="both"/>
      </w:pPr>
      <w:r>
        <w:t>б) в территориальный орган Федеральной службы по надзору в сфере природопользования, на территории деятельности которого расположен объект;</w:t>
      </w:r>
    </w:p>
    <w:p w:rsidR="00666F62" w:rsidRDefault="00666F62">
      <w:pPr>
        <w:pStyle w:val="ConsPlusNormal"/>
        <w:spacing w:before="220"/>
        <w:ind w:firstLine="540"/>
        <w:jc w:val="both"/>
      </w:pPr>
      <w:r>
        <w:t>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666F62" w:rsidRDefault="00666F62">
      <w:pPr>
        <w:pStyle w:val="ConsPlusNormal"/>
        <w:spacing w:before="220"/>
        <w:ind w:firstLine="540"/>
        <w:jc w:val="both"/>
      </w:pPr>
      <w:r>
        <w:t>г) Федеральное агентство морского и речного транспорта (при наличии объекта, расположенного на внутренних водных путях).</w:t>
      </w:r>
    </w:p>
    <w:p w:rsidR="00666F62" w:rsidRDefault="00666F62">
      <w:pPr>
        <w:pStyle w:val="ConsPlusNormal"/>
        <w:jc w:val="both"/>
      </w:pPr>
    </w:p>
    <w:p w:rsidR="00666F62" w:rsidRDefault="00666F62">
      <w:pPr>
        <w:pStyle w:val="ConsPlusTitle"/>
        <w:jc w:val="center"/>
        <w:outlineLvl w:val="1"/>
      </w:pPr>
      <w:r>
        <w:t>VII. Порядок оповещения федеральных органов исполнительной</w:t>
      </w:r>
    </w:p>
    <w:p w:rsidR="00666F62" w:rsidRDefault="00666F62">
      <w:pPr>
        <w:pStyle w:val="ConsPlusTitle"/>
        <w:jc w:val="center"/>
      </w:pPr>
      <w:r>
        <w:t>власти, органов государственной власти субъектов Российской</w:t>
      </w:r>
    </w:p>
    <w:p w:rsidR="00666F62" w:rsidRDefault="00666F62">
      <w:pPr>
        <w:pStyle w:val="ConsPlusTitle"/>
        <w:jc w:val="center"/>
      </w:pPr>
      <w:r>
        <w:t>Федерации и органов местного самоуправления о факте разлива</w:t>
      </w:r>
    </w:p>
    <w:p w:rsidR="00666F62" w:rsidRDefault="00666F62">
      <w:pPr>
        <w:pStyle w:val="ConsPlusTitle"/>
        <w:jc w:val="center"/>
      </w:pPr>
      <w:r>
        <w:t>нефти и нефтепродуктов</w:t>
      </w:r>
    </w:p>
    <w:p w:rsidR="00666F62" w:rsidRDefault="00666F62">
      <w:pPr>
        <w:pStyle w:val="ConsPlusNormal"/>
        <w:jc w:val="both"/>
      </w:pPr>
    </w:p>
    <w:p w:rsidR="00666F62" w:rsidRDefault="00666F62">
      <w:pPr>
        <w:pStyle w:val="ConsPlusNormal"/>
        <w:ind w:firstLine="540"/>
        <w:jc w:val="both"/>
      </w:pPr>
      <w:r>
        <w:t>25. По каждому факту разлива нефти и нефтепродуктов эксплуатирующая организация незамедлительно обязана оповестить:</w:t>
      </w:r>
    </w:p>
    <w:p w:rsidR="00666F62" w:rsidRDefault="00666F62">
      <w:pPr>
        <w:pStyle w:val="ConsPlusNormal"/>
        <w:spacing w:before="220"/>
        <w:ind w:firstLine="540"/>
        <w:jc w:val="both"/>
      </w:pPr>
      <w:r>
        <w:t>а)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через их центры управления в кризисных ситуациях;</w:t>
      </w:r>
    </w:p>
    <w:p w:rsidR="00666F62" w:rsidRDefault="00666F62">
      <w:pPr>
        <w:pStyle w:val="ConsPlusNormal"/>
        <w:spacing w:before="220"/>
        <w:ind w:firstLine="540"/>
        <w:jc w:val="both"/>
      </w:pPr>
      <w:r>
        <w:t>б) органы исполнительной власти субъектов Российской Федерации и органы местного самоуправления, на территориях которых произошел разлив нефти и нефтепродуктов, через их единые дежурно-диспетчерские службы;</w:t>
      </w:r>
    </w:p>
    <w:p w:rsidR="00666F62" w:rsidRDefault="00666F62">
      <w:pPr>
        <w:pStyle w:val="ConsPlusNormal"/>
        <w:spacing w:before="220"/>
        <w:ind w:firstLine="540"/>
        <w:jc w:val="both"/>
      </w:pPr>
      <w:r>
        <w:t>в) территориальный орган Федеральной службы по надзору в сфере природопользования, на территории деятельности которого расположен объект эксплуатирующей организации;</w:t>
      </w:r>
    </w:p>
    <w:p w:rsidR="00666F62" w:rsidRDefault="00666F62">
      <w:pPr>
        <w:pStyle w:val="ConsPlusNormal"/>
        <w:spacing w:before="220"/>
        <w:ind w:firstLine="540"/>
        <w:jc w:val="both"/>
      </w:pPr>
      <w:r>
        <w:t>г)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666F62" w:rsidRDefault="00666F62">
      <w:pPr>
        <w:pStyle w:val="ConsPlusNormal"/>
        <w:spacing w:before="220"/>
        <w:ind w:firstLine="540"/>
        <w:jc w:val="both"/>
      </w:pPr>
      <w:r>
        <w:t>д) администрацию бассейна внутренних водных путей (при разливе нефти и нефтепродуктов на внутренних водных путях с судов и объектов морского и речного транспорта).</w:t>
      </w:r>
    </w:p>
    <w:p w:rsidR="00666F62" w:rsidRDefault="00666F62">
      <w:pPr>
        <w:pStyle w:val="ConsPlusNormal"/>
        <w:spacing w:before="220"/>
        <w:ind w:firstLine="540"/>
        <w:jc w:val="both"/>
      </w:pPr>
      <w:r>
        <w:t>26. Оповещение о разливе нефти и нефтепродуктов представляется с использованием электронного документооборота и должно содержать следующие сведения:</w:t>
      </w:r>
    </w:p>
    <w:p w:rsidR="00666F62" w:rsidRDefault="00666F62">
      <w:pPr>
        <w:pStyle w:val="ConsPlusNormal"/>
        <w:spacing w:before="220"/>
        <w:ind w:firstLine="540"/>
        <w:jc w:val="both"/>
      </w:pPr>
      <w:r>
        <w:t>а) дату, время (московское и местное) и место возникновения разлива нефти и нефтепродуктов;</w:t>
      </w:r>
    </w:p>
    <w:p w:rsidR="00666F62" w:rsidRDefault="00666F62">
      <w:pPr>
        <w:pStyle w:val="ConsPlusNormal"/>
        <w:spacing w:before="220"/>
        <w:ind w:firstLine="540"/>
        <w:jc w:val="both"/>
      </w:pPr>
      <w:r>
        <w:lastRenderedPageBreak/>
        <w:t>б) вид, характеристика и масштаб разлива нефти и нефтепродуктов, а также сведения о попадании или угрозе попадания нефти или нефтепродуктов в акваторию поверхностных водных объектов - для разлива на суше (для разлива на акваторию поверхностных водных объектов - сведения о прогнозируемой скорости распространения и направления пятна разлива нефти или нефтепродуктов);</w:t>
      </w:r>
    </w:p>
    <w:p w:rsidR="00666F62" w:rsidRDefault="00666F62">
      <w:pPr>
        <w:pStyle w:val="ConsPlusNormal"/>
        <w:spacing w:before="220"/>
        <w:ind w:firstLine="540"/>
        <w:jc w:val="both"/>
      </w:pPr>
      <w:r>
        <w:t>в) вид объекта, на котором произошел разлив нефти и нефтепродуктов, эксплуатирующая организация, являющаяся собственником объекта;</w:t>
      </w:r>
    </w:p>
    <w:p w:rsidR="00666F62" w:rsidRDefault="00666F62">
      <w:pPr>
        <w:pStyle w:val="ConsPlusNormal"/>
        <w:spacing w:before="220"/>
        <w:ind w:firstLine="540"/>
        <w:jc w:val="both"/>
      </w:pPr>
      <w:r>
        <w:t>г) количество пострадавших, в том числе погибших и получивших травмы в результате разлива нефти и нефтепродуктов;</w:t>
      </w:r>
    </w:p>
    <w:p w:rsidR="00666F62" w:rsidRDefault="00666F62">
      <w:pPr>
        <w:pStyle w:val="ConsPlusNormal"/>
        <w:spacing w:before="220"/>
        <w:ind w:firstLine="540"/>
        <w:jc w:val="both"/>
      </w:pPr>
      <w:r>
        <w:t>д) обстоятельства (причины) возникновения разлива нефти и нефтепродуктов, достоверно известные на момент оповещения;</w:t>
      </w:r>
    </w:p>
    <w:p w:rsidR="00666F62" w:rsidRDefault="00666F62">
      <w:pPr>
        <w:pStyle w:val="ConsPlusNormal"/>
        <w:spacing w:before="220"/>
        <w:ind w:firstLine="540"/>
        <w:jc w:val="both"/>
      </w:pPr>
      <w:r>
        <w:t>е) принимаемые эксплуатирующей организацией меры с указанием количества сил и средств, используемых для локализации и ликвидации разлива нефти и нефтепродуктов;</w:t>
      </w:r>
    </w:p>
    <w:p w:rsidR="00666F62" w:rsidRDefault="00666F62">
      <w:pPr>
        <w:pStyle w:val="ConsPlusNormal"/>
        <w:spacing w:before="220"/>
        <w:ind w:firstLine="540"/>
        <w:jc w:val="both"/>
      </w:pPr>
      <w:r>
        <w:t>ж) должность, фамилия, имя, отчество лица, передавшего оповещение.</w:t>
      </w:r>
    </w:p>
    <w:p w:rsidR="00666F62" w:rsidRDefault="00666F62">
      <w:pPr>
        <w:pStyle w:val="ConsPlusNormal"/>
        <w:jc w:val="both"/>
      </w:pPr>
    </w:p>
    <w:p w:rsidR="00666F62" w:rsidRDefault="00666F62">
      <w:pPr>
        <w:pStyle w:val="ConsPlusTitle"/>
        <w:jc w:val="center"/>
        <w:outlineLvl w:val="1"/>
      </w:pPr>
      <w:r>
        <w:t>VIII. Порядок привлечения дополнительных сил и средств</w:t>
      </w:r>
    </w:p>
    <w:p w:rsidR="00666F62" w:rsidRDefault="00666F62">
      <w:pPr>
        <w:pStyle w:val="ConsPlusTitle"/>
        <w:jc w:val="center"/>
      </w:pPr>
      <w:r>
        <w:t>единой государственной системы предупреждения и ликвидации</w:t>
      </w:r>
    </w:p>
    <w:p w:rsidR="00666F62" w:rsidRDefault="00666F62">
      <w:pPr>
        <w:pStyle w:val="ConsPlusTitle"/>
        <w:jc w:val="center"/>
      </w:pPr>
      <w:r>
        <w:t>чрезвычайных ситуаций в целях осуществления мероприятий</w:t>
      </w:r>
    </w:p>
    <w:p w:rsidR="00666F62" w:rsidRDefault="00666F62">
      <w:pPr>
        <w:pStyle w:val="ConsPlusTitle"/>
        <w:jc w:val="center"/>
      </w:pPr>
      <w:r>
        <w:t>по ликвидации разливов нефти и нефтепродуктов</w:t>
      </w:r>
    </w:p>
    <w:p w:rsidR="00666F62" w:rsidRDefault="00666F62">
      <w:pPr>
        <w:pStyle w:val="ConsPlusNormal"/>
        <w:jc w:val="both"/>
      </w:pPr>
    </w:p>
    <w:p w:rsidR="00666F62" w:rsidRDefault="00666F62">
      <w:pPr>
        <w:pStyle w:val="ConsPlusNormal"/>
        <w:ind w:firstLine="540"/>
        <w:jc w:val="both"/>
      </w:pPr>
      <w:r>
        <w:t>27. В случае если разлив нефти и нефтепродуктов произошел в объеме, превышающем максимально расчетный объем разлива нефти и нефтепродуктов,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эксплуатирующая организация для привлечения дополнительных сил и средств единой государственной системы предупреждения и ликвидации чрезвычайных ситуаций для осуществления мероприятий по ликвидации разливов нефти и нефтепродуктов должна обратиться в органы местного самоуправления, органы исполнительной власти субъектов Российской Федерации, на территориях которых произошел разлив нефти и нефтепродуктов. При недостаточности указанных сил и средств в целях осуществления мероприятий по ликвидации разливов нефти и нефтепродуктов привлекаются силы и средства соответствующих функциональных подсистем единой государственной системы предупреждения и ликвидации чрезвычайных ситуаций.</w:t>
      </w:r>
    </w:p>
    <w:p w:rsidR="00666F62" w:rsidRDefault="00666F62">
      <w:pPr>
        <w:pStyle w:val="ConsPlusNormal"/>
        <w:jc w:val="both"/>
      </w:pPr>
    </w:p>
    <w:p w:rsidR="00666F62" w:rsidRDefault="00666F62">
      <w:pPr>
        <w:pStyle w:val="ConsPlusNormal"/>
        <w:jc w:val="both"/>
      </w:pPr>
    </w:p>
    <w:p w:rsidR="00666F62" w:rsidRDefault="00666F62">
      <w:pPr>
        <w:pStyle w:val="ConsPlusNormal"/>
        <w:pBdr>
          <w:top w:val="single" w:sz="6" w:space="0" w:color="auto"/>
        </w:pBdr>
        <w:spacing w:before="100" w:after="100"/>
        <w:jc w:val="both"/>
        <w:rPr>
          <w:sz w:val="2"/>
          <w:szCs w:val="2"/>
        </w:rPr>
      </w:pPr>
    </w:p>
    <w:p w:rsidR="00357685" w:rsidRDefault="00357685">
      <w:bookmarkStart w:id="8" w:name="_GoBack"/>
      <w:bookmarkEnd w:id="8"/>
    </w:p>
    <w:sectPr w:rsidR="00357685" w:rsidSect="00456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62"/>
    <w:rsid w:val="00357685"/>
    <w:rsid w:val="0066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32D8-A268-425A-ABBD-5C1E3E69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6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6F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F93EA39595216454E1DCE3A7D45588F3E5DB03384CC075FABCC1902AE1E949D5575084A584AFAE09F953F781FrEF" TargetMode="External"/><Relationship Id="rId3" Type="http://schemas.openxmlformats.org/officeDocument/2006/relationships/webSettings" Target="webSettings.xml"/><Relationship Id="rId7" Type="http://schemas.openxmlformats.org/officeDocument/2006/relationships/hyperlink" Target="consultantplus://offline/ref=F7BF93EA39595216454E1DCE3A7D45588F3E5DB03385CC075FABCC1902AE1E949D5575084A584AFAE09F953F781FrE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BF93EA39595216454E1DCE3A7D45588D3154BC3B83CC075FABCC1902AE1E948F552D02425B5FAFB0C5C2327BFE509011F3CBACC316r1F" TargetMode="External"/><Relationship Id="rId11" Type="http://schemas.openxmlformats.org/officeDocument/2006/relationships/fontTable" Target="fontTable.xml"/><Relationship Id="rId5" Type="http://schemas.openxmlformats.org/officeDocument/2006/relationships/hyperlink" Target="consultantplus://offline/ref=F7BF93EA39595216454E1DCE3A7D45588D3154BB3987CC075FABCC1902AE1E948F552D044B5957FBE28AC36E3EAA439011F3C8ADDF623EDB13r1F" TargetMode="External"/><Relationship Id="rId10" Type="http://schemas.openxmlformats.org/officeDocument/2006/relationships/hyperlink" Target="consultantplus://offline/ref=F7BF93EA39595216454E1DCE3A7D45588D3154BC3B83CC075FABCC1902AE1E948F552D024C5E5FAFB0C5C2327BFE509011F3CBACC316r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BF93EA39595216454E1DCE3A7D45588F3E5DB03C86CC075FABCC1902AE1E949D5575084A584AFAE09F953F781F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5544</Words>
  <Characters>31605</Characters>
  <Application>Microsoft Office Word</Application>
  <DocSecurity>0</DocSecurity>
  <Lines>263</Lines>
  <Paragraphs>74</Paragraphs>
  <ScaleCrop>false</ScaleCrop>
  <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Леман Мария Леонидовна</dc:creator>
  <cp:keywords/>
  <dc:description/>
  <cp:lastModifiedBy>Леман Мария Леонидовна</cp:lastModifiedBy>
  <cp:revision>1</cp:revision>
  <dcterms:created xsi:type="dcterms:W3CDTF">2021-11-11T05:43:00Z</dcterms:created>
  <dcterms:modified xsi:type="dcterms:W3CDTF">2021-11-11T05:44:00Z</dcterms:modified>
</cp:coreProperties>
</file>