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BE" w:rsidRDefault="00EA4C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4CBE" w:rsidRDefault="00EA4CBE">
      <w:pPr>
        <w:pStyle w:val="ConsPlusNormal"/>
        <w:jc w:val="both"/>
        <w:outlineLvl w:val="0"/>
      </w:pPr>
    </w:p>
    <w:p w:rsidR="00EA4CBE" w:rsidRDefault="00EA4CB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A4CBE" w:rsidRDefault="00EA4CBE">
      <w:pPr>
        <w:pStyle w:val="ConsPlusTitle"/>
        <w:jc w:val="center"/>
      </w:pPr>
    </w:p>
    <w:p w:rsidR="00EA4CBE" w:rsidRDefault="00EA4CBE">
      <w:pPr>
        <w:pStyle w:val="ConsPlusTitle"/>
        <w:jc w:val="center"/>
      </w:pPr>
      <w:r>
        <w:t>ПОСТАНОВЛЕНИЕ</w:t>
      </w:r>
    </w:p>
    <w:p w:rsidR="00EA4CBE" w:rsidRDefault="00EA4CBE">
      <w:pPr>
        <w:pStyle w:val="ConsPlusTitle"/>
        <w:jc w:val="center"/>
      </w:pPr>
      <w:r>
        <w:t>от 13 февраля 2019 г. N 143</w:t>
      </w:r>
    </w:p>
    <w:p w:rsidR="00EA4CBE" w:rsidRDefault="00EA4CBE">
      <w:pPr>
        <w:pStyle w:val="ConsPlusTitle"/>
        <w:jc w:val="center"/>
      </w:pPr>
    </w:p>
    <w:p w:rsidR="00EA4CBE" w:rsidRDefault="00EA4CBE">
      <w:pPr>
        <w:pStyle w:val="ConsPlusTitle"/>
        <w:jc w:val="center"/>
      </w:pPr>
      <w:r>
        <w:t>О ПОРЯДКЕ</w:t>
      </w:r>
    </w:p>
    <w:p w:rsidR="00EA4CBE" w:rsidRDefault="00EA4CBE">
      <w:pPr>
        <w:pStyle w:val="ConsPlusTitle"/>
        <w:jc w:val="center"/>
      </w:pPr>
      <w:r>
        <w:t>ВЫДАЧИ КОМПЛЕКСНЫХ ЭКОЛОГИЧЕСКИХ РАЗРЕШЕНИЙ,</w:t>
      </w:r>
    </w:p>
    <w:p w:rsidR="00EA4CBE" w:rsidRDefault="00EA4CBE">
      <w:pPr>
        <w:pStyle w:val="ConsPlusTitle"/>
        <w:jc w:val="center"/>
      </w:pPr>
      <w:r>
        <w:t>ИХ ПЕРЕОФОРМЛЕНИЯ, ПЕРЕСМОТРА, ВНЕСЕНИЯ В НИХ ИЗМЕНЕНИЙ,</w:t>
      </w:r>
    </w:p>
    <w:p w:rsidR="00EA4CBE" w:rsidRDefault="00EA4CBE">
      <w:pPr>
        <w:pStyle w:val="ConsPlusTitle"/>
        <w:jc w:val="center"/>
      </w:pPr>
      <w:r>
        <w:t>А ТАКЖЕ ОТЗЫВА</w:t>
      </w:r>
    </w:p>
    <w:p w:rsidR="00EA4CBE" w:rsidRDefault="00EA4CBE">
      <w:pPr>
        <w:pStyle w:val="ConsPlusNormal"/>
        <w:jc w:val="both"/>
      </w:pPr>
    </w:p>
    <w:p w:rsidR="00EA4CBE" w:rsidRDefault="00EA4CB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19 статьи 31.1</w:t>
        </w:r>
      </w:hyperlink>
      <w:r>
        <w:t xml:space="preserve"> Федерального закона "Об охране окружающей среды" Правительство Российской Федерации постановляет: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выдачи комплексных экологических разрешений, их переоформления, пересмотра, внесения в них изменений, а также отзыва.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>2. Реализация полномочий, предусмотренных настоящим постановлением, осуществляется Федеральной службой по надзору в сфере природопользования в пределах установленной Правительством Российской Федерации штатной численности указанной Службы, а также бюджетных ассигнований, предусмотренных ей в федеральном бюджете на руководство и управление в сфере установленных функций.</w:t>
      </w:r>
    </w:p>
    <w:p w:rsidR="00EA4CBE" w:rsidRDefault="00EA4CBE">
      <w:pPr>
        <w:pStyle w:val="ConsPlusNormal"/>
        <w:jc w:val="both"/>
      </w:pPr>
    </w:p>
    <w:p w:rsidR="00EA4CBE" w:rsidRDefault="00EA4CBE">
      <w:pPr>
        <w:pStyle w:val="ConsPlusNormal"/>
        <w:jc w:val="right"/>
      </w:pPr>
      <w:r>
        <w:t>Председатель Правительства</w:t>
      </w:r>
    </w:p>
    <w:p w:rsidR="00EA4CBE" w:rsidRDefault="00EA4CBE">
      <w:pPr>
        <w:pStyle w:val="ConsPlusNormal"/>
        <w:jc w:val="right"/>
      </w:pPr>
      <w:r>
        <w:t>Российской Федерации</w:t>
      </w:r>
    </w:p>
    <w:p w:rsidR="00EA4CBE" w:rsidRDefault="00EA4CBE">
      <w:pPr>
        <w:pStyle w:val="ConsPlusNormal"/>
        <w:jc w:val="right"/>
      </w:pPr>
      <w:r>
        <w:t>Д.МЕДВЕДЕВ</w:t>
      </w:r>
    </w:p>
    <w:p w:rsidR="00EA4CBE" w:rsidRDefault="00EA4CBE">
      <w:pPr>
        <w:pStyle w:val="ConsPlusNormal"/>
        <w:jc w:val="both"/>
      </w:pPr>
    </w:p>
    <w:p w:rsidR="00EA4CBE" w:rsidRDefault="00EA4CBE">
      <w:pPr>
        <w:pStyle w:val="ConsPlusNormal"/>
        <w:jc w:val="both"/>
      </w:pPr>
    </w:p>
    <w:p w:rsidR="00EA4CBE" w:rsidRDefault="00EA4CBE">
      <w:pPr>
        <w:pStyle w:val="ConsPlusNormal"/>
        <w:jc w:val="both"/>
      </w:pPr>
    </w:p>
    <w:p w:rsidR="00EA4CBE" w:rsidRDefault="00EA4CBE">
      <w:pPr>
        <w:pStyle w:val="ConsPlusNormal"/>
        <w:jc w:val="both"/>
      </w:pPr>
    </w:p>
    <w:p w:rsidR="00EA4CBE" w:rsidRDefault="00EA4CBE">
      <w:pPr>
        <w:pStyle w:val="ConsPlusNormal"/>
        <w:jc w:val="both"/>
      </w:pPr>
    </w:p>
    <w:p w:rsidR="00EA4CBE" w:rsidRDefault="00EA4CBE">
      <w:pPr>
        <w:pStyle w:val="ConsPlusNormal"/>
        <w:jc w:val="right"/>
        <w:outlineLvl w:val="0"/>
      </w:pPr>
      <w:r>
        <w:t>Утверждены</w:t>
      </w:r>
    </w:p>
    <w:p w:rsidR="00EA4CBE" w:rsidRDefault="00EA4CBE">
      <w:pPr>
        <w:pStyle w:val="ConsPlusNormal"/>
        <w:jc w:val="right"/>
      </w:pPr>
      <w:r>
        <w:t>постановлением Правительства</w:t>
      </w:r>
    </w:p>
    <w:p w:rsidR="00EA4CBE" w:rsidRDefault="00EA4CBE">
      <w:pPr>
        <w:pStyle w:val="ConsPlusNormal"/>
        <w:jc w:val="right"/>
      </w:pPr>
      <w:r>
        <w:t>Российской Федерации</w:t>
      </w:r>
    </w:p>
    <w:p w:rsidR="00EA4CBE" w:rsidRDefault="00EA4CBE">
      <w:pPr>
        <w:pStyle w:val="ConsPlusNormal"/>
        <w:jc w:val="right"/>
      </w:pPr>
      <w:r>
        <w:t>от 13 февраля 2019 г. N 143</w:t>
      </w:r>
    </w:p>
    <w:p w:rsidR="00EA4CBE" w:rsidRDefault="00EA4CBE">
      <w:pPr>
        <w:pStyle w:val="ConsPlusNormal"/>
        <w:jc w:val="both"/>
      </w:pPr>
    </w:p>
    <w:p w:rsidR="00EA4CBE" w:rsidRDefault="00EA4CBE">
      <w:pPr>
        <w:pStyle w:val="ConsPlusTitle"/>
        <w:jc w:val="center"/>
      </w:pPr>
      <w:bookmarkStart w:id="0" w:name="P28"/>
      <w:bookmarkEnd w:id="0"/>
      <w:r>
        <w:t>ПРАВИЛА</w:t>
      </w:r>
    </w:p>
    <w:p w:rsidR="00EA4CBE" w:rsidRDefault="00EA4CBE">
      <w:pPr>
        <w:pStyle w:val="ConsPlusTitle"/>
        <w:jc w:val="center"/>
      </w:pPr>
      <w:r>
        <w:t>ВЫДАЧИ КОМПЛЕКСНЫХ ЭКОЛОГИЧЕСКИХ РАЗРЕШЕНИЙ,</w:t>
      </w:r>
    </w:p>
    <w:p w:rsidR="00EA4CBE" w:rsidRDefault="00EA4CBE">
      <w:pPr>
        <w:pStyle w:val="ConsPlusTitle"/>
        <w:jc w:val="center"/>
      </w:pPr>
      <w:r>
        <w:t>ИХ ПЕРЕОФОРМЛЕНИЯ, ПЕРЕСМОТРА, ВНЕСЕНИЯ В НИХ ИЗМЕНЕНИЙ,</w:t>
      </w:r>
    </w:p>
    <w:p w:rsidR="00EA4CBE" w:rsidRDefault="00EA4CBE">
      <w:pPr>
        <w:pStyle w:val="ConsPlusTitle"/>
        <w:jc w:val="center"/>
      </w:pPr>
      <w:r>
        <w:t>А ТАКЖЕ ОТЗЫВА</w:t>
      </w:r>
    </w:p>
    <w:p w:rsidR="00EA4CBE" w:rsidRDefault="00EA4CBE">
      <w:pPr>
        <w:pStyle w:val="ConsPlusNormal"/>
        <w:jc w:val="both"/>
      </w:pPr>
    </w:p>
    <w:p w:rsidR="00EA4CBE" w:rsidRDefault="00EA4CBE">
      <w:pPr>
        <w:pStyle w:val="ConsPlusNormal"/>
        <w:ind w:firstLine="540"/>
        <w:jc w:val="both"/>
      </w:pPr>
      <w:r>
        <w:t>1. Настоящие Правила устанавливают порядок выдачи комплексных экологических разрешений (далее - разрешения), их переоформления, пересмотра, внесения в них изменений, а также отзыва.</w:t>
      </w:r>
    </w:p>
    <w:p w:rsidR="00EA4CBE" w:rsidRDefault="00EA4CBE">
      <w:pPr>
        <w:pStyle w:val="ConsPlusNormal"/>
        <w:spacing w:before="220"/>
        <w:ind w:firstLine="540"/>
        <w:jc w:val="both"/>
      </w:pPr>
      <w:bookmarkStart w:id="1" w:name="P34"/>
      <w:bookmarkEnd w:id="1"/>
      <w:r>
        <w:t>2. Разрешение выдается юридическому лицу или индивидуальному предпринимателю, осуществляющим хозяйственную и (или) иную деятельность на объектах, оказывающих негативное воздействие на окружающую среду и относящихся к объектам I категории, на отдельный объект, оказывающий негативное воздействие на окружающую среду, в том числе линейный объект, на основании заявки на получение разрешения.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 xml:space="preserve">Юридические лица и индивидуальные предприниматели, осуществляющие хозяйственную и (или) иную деятельность на объектах, оказывающих негативное воздействие на окружающую среду </w:t>
      </w:r>
      <w:r>
        <w:lastRenderedPageBreak/>
        <w:t>и относящихся к объектам II категории, при наличии соответствующих отраслевых информационно-технических справочников по наилучшим доступным технологиям вправе получить разрешение в порядке, установленном настоящими Правилами.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>3. Разрешение выдается территориальным органом Федеральной службы по надзору в сфере природопользования на основании положительного заключения государственной экологической экспертизы материалов обоснования разрешения.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 xml:space="preserve">4. Заявка на получение разрешения, оформленная по </w:t>
      </w:r>
      <w:hyperlink r:id="rId6" w:history="1">
        <w:r>
          <w:rPr>
            <w:color w:val="0000FF"/>
          </w:rPr>
          <w:t>форме</w:t>
        </w:r>
      </w:hyperlink>
      <w:r>
        <w:t xml:space="preserve">, утвержденной Министерством природных ресурсов и экологии Российской Федерации, подается юридическими лицами и индивидуальными предпринимателями, указанными в </w:t>
      </w:r>
      <w:hyperlink w:anchor="P34" w:history="1">
        <w:r>
          <w:rPr>
            <w:color w:val="0000FF"/>
          </w:rPr>
          <w:t>пункте 2</w:t>
        </w:r>
      </w:hyperlink>
      <w:r>
        <w:t xml:space="preserve"> настоящих Правил (далее - заявитель), в письменной форме лично или направляется почтовым отправлением с описью вложения и уведомлением о вручении в территориальный орган Федеральной службы по надзору в сфере природопользования по месту размещения объекта, оказывающего негативное воздействие на окружающую среду и относящегося к объектам, указанным в </w:t>
      </w:r>
      <w:hyperlink w:anchor="P34" w:history="1">
        <w:r>
          <w:rPr>
            <w:color w:val="0000FF"/>
          </w:rPr>
          <w:t>пункте 2</w:t>
        </w:r>
      </w:hyperlink>
      <w:r>
        <w:t xml:space="preserve"> настоящих Правил (далее - объект).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>В случае если объект расположен в пределах территорий 2 и более субъектов Российской Федерации, заявитель направляет заявку на получение разрешения в один из территориальных органов Федеральной службы по надзору в сфере природопользования по месту размещения объекта по своему усмотрению.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 xml:space="preserve">5. Заявка на получение разрешения подается в сроки, установленные </w:t>
      </w:r>
      <w:hyperlink r:id="rId7" w:history="1">
        <w:r>
          <w:rPr>
            <w:color w:val="0000FF"/>
          </w:rPr>
          <w:t>пунктом 5 статьи 31.1</w:t>
        </w:r>
      </w:hyperlink>
      <w:r>
        <w:t xml:space="preserve"> Федерального закона "Об охране окружающей среды".</w:t>
      </w:r>
    </w:p>
    <w:p w:rsidR="00EA4CBE" w:rsidRDefault="00EA4CBE">
      <w:pPr>
        <w:pStyle w:val="ConsPlusNormal"/>
        <w:spacing w:before="220"/>
        <w:ind w:firstLine="540"/>
        <w:jc w:val="both"/>
      </w:pPr>
      <w:bookmarkStart w:id="2" w:name="P40"/>
      <w:bookmarkEnd w:id="2"/>
      <w:r>
        <w:t xml:space="preserve">6. Заявка на получение разрешения должна содержать информацию, установленную </w:t>
      </w:r>
      <w:hyperlink r:id="rId8" w:history="1">
        <w:r>
          <w:rPr>
            <w:color w:val="0000FF"/>
          </w:rPr>
          <w:t>пунктом 3 статьи 31.1</w:t>
        </w:r>
      </w:hyperlink>
      <w:r>
        <w:t xml:space="preserve"> Федерального закона "Об охране окружающей среды".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 xml:space="preserve">Информация, включаемая в состав заявки на получение разрешения в соответствии с </w:t>
      </w:r>
      <w:hyperlink r:id="rId9" w:history="1">
        <w:r>
          <w:rPr>
            <w:color w:val="0000FF"/>
          </w:rPr>
          <w:t>абзацем девятым части 3 статьи 31.1</w:t>
        </w:r>
      </w:hyperlink>
      <w:r>
        <w:t xml:space="preserve"> Федерального закона "Об охране окружающей среды", представляется в бумажном виде и на электронном носителе, при этом заявитель обеспечивает соответствие информации, представленной на электронном носителе, информации, представленной в бумажном виде.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 xml:space="preserve">При невозможности соблюдения технологических нормативов, нормативов допустимых выбросов, нормативов допустимых сбросов высокотоксичных веществ, веществ, обладающих канцерогенными, мутагенными свойствами (веществ I, II классов опасности), к заявке на получение разрешения прилагаются материалы, предусмотренные </w:t>
      </w:r>
      <w:hyperlink r:id="rId10" w:history="1">
        <w:r>
          <w:rPr>
            <w:color w:val="0000FF"/>
          </w:rPr>
          <w:t>пунктом 4 статьи 31.1</w:t>
        </w:r>
      </w:hyperlink>
      <w:r>
        <w:t xml:space="preserve"> Федерального закона "Об охране окружающей среды".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 xml:space="preserve">7. Заявка на получение разрешения, содержащая информацию, указанную в </w:t>
      </w:r>
      <w:hyperlink w:anchor="P40" w:history="1">
        <w:r>
          <w:rPr>
            <w:color w:val="0000FF"/>
          </w:rPr>
          <w:t>пункте 6</w:t>
        </w:r>
      </w:hyperlink>
      <w:r>
        <w:t xml:space="preserve"> настоящих Правил, с прилагаемыми к ней материалами подлежит рассмотрению при условии соответствия ее формы, содержания и прилагаемых к ней материалов требованиям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"Об охране окружающей среды".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 xml:space="preserve">8. Территориальный орган Федеральной службы по надзору в сфере природопользования не вправе требовать от заявителя представления иных материалов и информации, кроме материалов и информации, указанных в </w:t>
      </w:r>
      <w:hyperlink w:anchor="P40" w:history="1">
        <w:r>
          <w:rPr>
            <w:color w:val="0000FF"/>
          </w:rPr>
          <w:t>пункте 6</w:t>
        </w:r>
      </w:hyperlink>
      <w:r>
        <w:t xml:space="preserve"> настоящих Правил.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 xml:space="preserve">9. Территориальный орган Федеральной службы по надзору в сфере природопользования в течение 5 рабочих дней со дня получения заявки на получение разрешения с прилагаемыми к ней материалами проверяет их форму и содержание на соответствие требованиям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"Об охране окружающей среды" и заказным письмом с уведомлением о вручении информирует заявителя: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 xml:space="preserve">а) при соответствии формы и содержания заявки на получение разрешения, а также </w:t>
      </w:r>
      <w:r>
        <w:lastRenderedPageBreak/>
        <w:t xml:space="preserve">прилагаемых к ней материалов требованиям, установленным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охране окружающей среды", - о приеме к рассмотрению заявки;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 xml:space="preserve">б) при несоответствии формы и содержания заявки на получение разрешения, а также прилагаемых к ней материалов требованиям, установленным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охране окружающей среды", - об отказе в приеме к рассмотрению заявки.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>10. В случае приема заявки на получение разрешения к рассмотрению территориальный орган Федеральной службы по надзору в сфере природопользования в течение 5 рабочих дней: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>а) размещает заявку на получение разрешения на официальном сайте территориального органа Федеральной службы по надзору в сфере природопользования в информационно-телекоммуникационной сети "Интернет" (далее - официальный сайт), обеспечивая возможность свободного доступа к ней заинтересованных лиц,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информации;</w:t>
      </w:r>
    </w:p>
    <w:p w:rsidR="00EA4CBE" w:rsidRDefault="00EA4CBE">
      <w:pPr>
        <w:pStyle w:val="ConsPlusNormal"/>
        <w:spacing w:before="220"/>
        <w:ind w:firstLine="540"/>
        <w:jc w:val="both"/>
      </w:pPr>
      <w:bookmarkStart w:id="3" w:name="P50"/>
      <w:bookmarkEnd w:id="3"/>
      <w:r>
        <w:t xml:space="preserve">б) запрашивает у территориального органа Федеральной службы по надзору в сфере защиты прав потребителей и благополучия человека в порядке межведомственного информационного взаимодействия копии документов, подтверждающих соответствие информации, включаемой в состав заявки на получение разрешения в соответствии с абзацем девятым </w:t>
      </w:r>
      <w:hyperlink r:id="rId15" w:history="1">
        <w:r>
          <w:rPr>
            <w:color w:val="0000FF"/>
          </w:rPr>
          <w:t>части 3 статьи 31.1</w:t>
        </w:r>
      </w:hyperlink>
      <w:r>
        <w:t xml:space="preserve"> Федерального закона "Об охране окружающей среды", санитарно-эпидемиологическим требованиям в случаях,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санитарно-эпидемиологическом благополучии населения".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>11.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>Подготовка и направление ответа на межведомственный запрос осуществляется территориальным органом Федеральной службы по надзору в сфере защиты прав потребителей и благополучия человека в течение 5 рабочих дней со дня поступления указанного запроса.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 xml:space="preserve">Заявитель вправе по собственной инициативе представить в территориальный орган Федеральной службы по надзору в сфере природопользования указанные в </w:t>
      </w:r>
      <w:hyperlink w:anchor="P50" w:history="1">
        <w:r>
          <w:rPr>
            <w:color w:val="0000FF"/>
          </w:rPr>
          <w:t>подпункте "б" пункта 10</w:t>
        </w:r>
      </w:hyperlink>
      <w:r>
        <w:t xml:space="preserve"> настоящих Правил копии документов.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 xml:space="preserve">12. Территориальный орган Федеральной службы по надзору в сфере природопользования в течение 25 календарных дней после приема к рассмотрению заявки на получение разрешения, но не позднее чем в месячный срок со дня получения указанной заявки, выдает заявителю разрешение по </w:t>
      </w:r>
      <w:hyperlink r:id="rId17" w:history="1">
        <w:r>
          <w:rPr>
            <w:color w:val="0000FF"/>
          </w:rPr>
          <w:t>форме</w:t>
        </w:r>
      </w:hyperlink>
      <w:r>
        <w:t xml:space="preserve">, установленной Министерством природных ресурсов и экологии Российской Федерации, при условии подтверждения соответствия информации, включаемой в состав указанной заявки в соответствии с абзацем девятым </w:t>
      </w:r>
      <w:hyperlink r:id="rId18" w:history="1">
        <w:r>
          <w:rPr>
            <w:color w:val="0000FF"/>
          </w:rPr>
          <w:t>части 3 статьи 31.1</w:t>
        </w:r>
      </w:hyperlink>
      <w:r>
        <w:t xml:space="preserve"> Федерального закона "Об охране окружающей среды", или отказывает в выдаче разрешения по основанию, предусмотренному </w:t>
      </w:r>
      <w:hyperlink r:id="rId19" w:history="1">
        <w:r>
          <w:rPr>
            <w:color w:val="0000FF"/>
          </w:rPr>
          <w:t>абзацем вторым пункта 9 статьи 31.1</w:t>
        </w:r>
      </w:hyperlink>
      <w:r>
        <w:t xml:space="preserve"> Федерального закона "Об охране окружающей среды".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>13. Разрешение выдается на 7 лет.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>14. В случае отказа в выдаче разрешения заявитель вправе вновь подать заявку на получение разрешения в территориальный орган Федеральной службы по надзору в сфере природопользования для рассмотрения в порядке, установленном настоящими Правилами.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 xml:space="preserve">15. Разрешение продлевается на 7 лет при совокупности условий, предусмотренных </w:t>
      </w:r>
      <w:hyperlink r:id="rId20" w:history="1">
        <w:r>
          <w:rPr>
            <w:color w:val="0000FF"/>
          </w:rPr>
          <w:t>пунктом 13 статьи 31.1</w:t>
        </w:r>
      </w:hyperlink>
      <w:r>
        <w:t xml:space="preserve"> Федерального закона "Об охране окружающей среды".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lastRenderedPageBreak/>
        <w:t>Заявка на продление срока действия разрешения подается заявителем в территориальный орган Федеральной службы по надзору в сфере природопользования в письменной форме лично или направляется заказным почтовым отправлением с уведомлением о вручении или посредством информационно-телекоммуникационных сетей в форме электронного документа и подписывается усиленной квалифицированной электронной подписью не позднее чем за 4 месяца до истечения срока действия разрешения в произвольной форме с указанием даты выдачи и номера указанного разрешения.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 xml:space="preserve">16. Территориальный орган Федеральной службы по надзору в сфере природопользования в течение 30 календарных дней со дня регистрации заявки на продление срока действия разрешения рассматривает указанную заявку на предмет соблюдения заявителем условий, установленных </w:t>
      </w:r>
      <w:hyperlink r:id="rId21" w:history="1">
        <w:r>
          <w:rPr>
            <w:color w:val="0000FF"/>
          </w:rPr>
          <w:t>пунктом 13 статьи 31.1</w:t>
        </w:r>
      </w:hyperlink>
      <w:r>
        <w:t xml:space="preserve"> Федерального закона "Об охране окружающей среды", и направляет заявителю уведомление о продлении срока действия разрешения на 7 лет или об отказе в продлении срока действия разрешения с указанием причин отказа.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>17. Разрешение подлежит пересмотру частично или полностью в случаях, если на объекте изменены технологические процессы основных производств, заменено оборудование (сырье) и это повлекло за собой изменение установленных объема или массы выбросов загрязняющих веществ, сбросов загрязняющих веществ, лимитов на размещение отходов производства и потребления.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>Если установленные объемы или массы выбросов загрязняющих веществ, сбросов загрязняющих веществ, лимитов на размещение отходов производства и потребления увеличились не более чем на 70 процентов, разрешение пересматривается частично, а если на 70 процентов и более - разрешение пересматривается полностью.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 xml:space="preserve">18. Пересмотр разрешения осуществляется территориальным органом Федеральной службы по надзору в сфере природопользования на основании поданной заявителем заявки на пересмотр разрешения в порядке, установленном настоящими Правилами для выдачи разрешения, и оформляется по </w:t>
      </w:r>
      <w:hyperlink r:id="rId22" w:history="1">
        <w:r>
          <w:rPr>
            <w:color w:val="0000FF"/>
          </w:rPr>
          <w:t>форме</w:t>
        </w:r>
      </w:hyperlink>
      <w:r>
        <w:t xml:space="preserve"> заявки на получение разрешения, утвержденной Министерством природных ресурсов и экологии Российской Федерации.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>19. При принятии территориальным органом Федеральной службы по надзору в сфере природопользования решения о пересмотре разрешения заявителю выдается: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>а) в случае, если разрешение пересматривается частично, - приложение к разрешению, содержащее обязательные для исполнения требования и являющееся неотъемлемой частью разрешения;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>б) в случае, если разрешение пересматривается полностью, - новое разрешение.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 xml:space="preserve">20. Разрешение подлежит переоформлению в случаях, предусмотренных </w:t>
      </w:r>
      <w:hyperlink r:id="rId23" w:history="1">
        <w:r>
          <w:rPr>
            <w:color w:val="0000FF"/>
          </w:rPr>
          <w:t>пунктом 17 статьи 31.1</w:t>
        </w:r>
      </w:hyperlink>
      <w:r>
        <w:t xml:space="preserve"> Федерального закона "Об охране окружающей среды". В этих случаях условия, установленные переоформляемым разрешением, пересмотру не подлежат.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>21. Переоформление разрешения осуществляется на основании поданной заявителем заявки на пересмотр разрешения, содержащей следующую информацию: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>а) наименование, организационно-правовая форма и адрес (место нахождения) юридического лица или фамилия, имя, отчество (при наличии), место жительства индивидуального предпринимателя;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>б) код объекта;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>в) дата выдачи и номер разрешения;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>г) основной государственный регистрационный номер заявителя;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lastRenderedPageBreak/>
        <w:t>д) идентификационный налоговый номер заявителя;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 xml:space="preserve">е) основание для переоформления разрешения в соответствии с </w:t>
      </w:r>
      <w:hyperlink r:id="rId24" w:history="1">
        <w:r>
          <w:rPr>
            <w:color w:val="0000FF"/>
          </w:rPr>
          <w:t>пунктом 17 статьи 31.1</w:t>
        </w:r>
      </w:hyperlink>
      <w:r>
        <w:t xml:space="preserve"> Федерального закона "Об охране окружающей среды".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 xml:space="preserve">22. К заявке на переоформление разрешения прилагаются документы, предусмотренные </w:t>
      </w:r>
      <w:hyperlink r:id="rId25" w:history="1">
        <w:r>
          <w:rPr>
            <w:color w:val="0000FF"/>
          </w:rPr>
          <w:t>пунктом 8 статьи 69.2</w:t>
        </w:r>
      </w:hyperlink>
      <w:r>
        <w:t xml:space="preserve"> Федерального закона "Об охране окружающей среды".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>23. Заявка на переоформление разрешения с прилагаемыми к ней документами подается заявителем в территориальный орган Федеральной службы по надзору в сфере природопользования в письменной форме лично или направляется заказным почтовым отправлением с уведомлением о вручении или посредством информационно-телекоммуникационных сетей в форме электронного документа и подписывается усиленной квалифицированной электронной подписью.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>24. Территориальный орган Федеральной службы по надзору в сфере природопользования в течение 15 календарных дней со дня регистрации заявки на переоформление разрешения осуществляет рассмотрение указанной заявки на предмет ее соответствия требованиям законодательства Российской Федерации и направляет заявителю уведомление о переоформлении разрешения или об отказе в переоформлении разрешения с указанием причин отказа.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 xml:space="preserve">25. По инициативе заявителя, получившего разрешение, территориальным органом Федеральной службы по надзору в сфере природопользования вносятся изменения в разрешение, если такие изменения не затрагивают указанные в </w:t>
      </w:r>
      <w:hyperlink r:id="rId26" w:history="1">
        <w:r>
          <w:rPr>
            <w:color w:val="0000FF"/>
          </w:rPr>
          <w:t>пунктах 10</w:t>
        </w:r>
      </w:hyperlink>
      <w:r>
        <w:t xml:space="preserve"> и </w:t>
      </w:r>
      <w:hyperlink r:id="rId27" w:history="1">
        <w:r>
          <w:rPr>
            <w:color w:val="0000FF"/>
          </w:rPr>
          <w:t>11 статьи 31.1</w:t>
        </w:r>
      </w:hyperlink>
      <w:r>
        <w:t xml:space="preserve"> Федерального закона "Об охране окружающей среды" условия разрешения.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>26. Заявка на внесение в разрешение изменений, оформленная в произвольной форме с указанием даты выдачи и номера разрешения, подается заявителем в территориальный орган Федеральной службы по надзору в сфере природопользования в письменной форме лично или направляется заказным почтовым отправлением с уведомлением о вручении или посредством информационно-телекоммуникационных сетей в форме электронного документа, подписанного усиленной квалифицированной электронной подписью.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>27. Территориальный орган Федеральной службы по надзору в сфере природопользования в течение 15 рабочих дней со дня регистрации заявки на внесение изменений в разрешение направляет заявителю разрешение с внесенными в него изменениями или информирует об отказе во внесении изменений в разрешение с указанием причин отказа.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>28. Выдача разрешения, продление срока действия, переоформление, пересмотр разрешения и внесение изменений в разрешение осуществляются после уплаты государственной пошлины в порядке и размерах, которые установлены законодательством Российской Федерации о налогах и сборах за выдачу, продление, переоформление, пересмотр разрешения, а также за внесение в него изменений.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 xml:space="preserve">Информация об уплате государственной пошлины за выдачу, продление срока действия, переоформление и пересмотр разрешения, а также за внесение изменений в разрешение получается территориальным органом Федеральной службы по надзору в сфере природопользования посредством доступа к Государственной информационной системе о государственных и муниципальных платежах, предусмотренной </w:t>
      </w:r>
      <w:hyperlink r:id="rId28" w:history="1">
        <w:r>
          <w:rPr>
            <w:color w:val="0000FF"/>
          </w:rPr>
          <w:t>статьей 21.3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>Документ, подтверждающий уплату государственной пошлины, может быть представлен заявителем в территориальный орган Федеральной службы по надзору в сфере природопользования по собственной инициативе.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lastRenderedPageBreak/>
        <w:t>29. Территориальный орган Федеральной службы по надзору в сфере природопользования в течение 5 рабочих дней со дня принятия решения о выдаче разрешения, продлении срока действия, переоформлении, пересмотре разрешения и внесении изменений в разрешение или направления заявителю уведомления об отказе в выдаче разрешения, продлении срока действия, переоформлении, пересмотре разрешения и внесении изменений в разрешение размещает на официальном сайте информацию о принятом решении.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>30. В случае выявления технических ошибок, допущенных при оформлении разрешения, продлении срока действия, переоформлении, пересмотре разрешения и внесении изменений в разрешение территориальным органом Федеральной службы по надзору в сфере природопользования в течение 15 календарных дней выдается заявителю уведомление об исправлении технических ошибок.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 xml:space="preserve">31. Разрешение подлежит отзыву в случаях, указанных в </w:t>
      </w:r>
      <w:hyperlink r:id="rId29" w:history="1">
        <w:r>
          <w:rPr>
            <w:color w:val="0000FF"/>
          </w:rPr>
          <w:t>пункте 18 статьи 31.1</w:t>
        </w:r>
      </w:hyperlink>
      <w:r>
        <w:t xml:space="preserve"> Федерального закона "Об охране окружающей среды".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 xml:space="preserve">В случае нарушения в течение 6 месяцев и более установленных разрешением обязательных требований при осуществлении деятельности без его пересмотра в случаях, предусмотренных </w:t>
      </w:r>
      <w:hyperlink r:id="rId30" w:history="1">
        <w:r>
          <w:rPr>
            <w:color w:val="0000FF"/>
          </w:rPr>
          <w:t>пунктом 14 статьи 31.1</w:t>
        </w:r>
      </w:hyperlink>
      <w:r>
        <w:t xml:space="preserve"> Федерального закона "Об охране окружающей среды", территориальный орган Федеральной службы по надзору в сфере природопользования обращается в суд с требованием об отзыве разрешения.</w:t>
      </w:r>
    </w:p>
    <w:p w:rsidR="00EA4CBE" w:rsidRDefault="00EA4CBE">
      <w:pPr>
        <w:pStyle w:val="ConsPlusNormal"/>
        <w:spacing w:before="220"/>
        <w:ind w:firstLine="540"/>
        <w:jc w:val="both"/>
      </w:pPr>
      <w:r>
        <w:t>После вступления в силу решения суда об отзыве разрешения, а также после снятия объекта с государственного учета объектов территориальный орган Федеральной службы по надзору в сфере природопользования в течение 5 рабочих дней размещает информацию об отзыве разрешения на официальном сайте.</w:t>
      </w:r>
    </w:p>
    <w:p w:rsidR="00EA4CBE" w:rsidRDefault="00EA4CBE">
      <w:pPr>
        <w:pStyle w:val="ConsPlusNormal"/>
        <w:jc w:val="both"/>
      </w:pPr>
    </w:p>
    <w:p w:rsidR="00EA4CBE" w:rsidRDefault="00EA4CBE">
      <w:pPr>
        <w:pStyle w:val="ConsPlusNormal"/>
        <w:jc w:val="both"/>
      </w:pPr>
    </w:p>
    <w:p w:rsidR="00EA4CBE" w:rsidRDefault="00EA4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858" w:rsidRDefault="00BE3858">
      <w:bookmarkStart w:id="4" w:name="_GoBack"/>
      <w:bookmarkEnd w:id="4"/>
    </w:p>
    <w:sectPr w:rsidR="00BE3858" w:rsidSect="0017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BE"/>
    <w:rsid w:val="00BE3858"/>
    <w:rsid w:val="00EA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79192-3B81-4FBA-AB07-64491499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4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4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249149EFA9045A99271A1D7D6A4F6E584A277F14012876376A21CBFB783E25C8F7031043748EC15F403C8131DDDEF1366D02E90nCv3H" TargetMode="External"/><Relationship Id="rId13" Type="http://schemas.openxmlformats.org/officeDocument/2006/relationships/hyperlink" Target="consultantplus://offline/ref=D06249149EFA9045A99271A1D7D6A4F6E584A277F14012876376A21CBFB783E24E8F283A013A5DB84CAE54C510n1v5H" TargetMode="External"/><Relationship Id="rId18" Type="http://schemas.openxmlformats.org/officeDocument/2006/relationships/hyperlink" Target="consultantplus://offline/ref=D06249149EFA9045A99271A1D7D6A4F6E584A277F14012876376A21CBFB783E25C8F7031043748EC15F403C8131DDDEF1366D02E90nCv3H" TargetMode="External"/><Relationship Id="rId26" Type="http://schemas.openxmlformats.org/officeDocument/2006/relationships/hyperlink" Target="consultantplus://offline/ref=D06249149EFA9045A99271A1D7D6A4F6E584A277F14012876376A21CBFB783E25C8F7031063548EC15F403C8131DDDEF1366D02E90nCv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6249149EFA9045A99271A1D7D6A4F6E584A277F14012876376A21CBFB783E25C8F7031073A48EC15F403C8131DDDEF1366D02E90nCv3H" TargetMode="External"/><Relationship Id="rId7" Type="http://schemas.openxmlformats.org/officeDocument/2006/relationships/hyperlink" Target="consultantplus://offline/ref=D06249149EFA9045A99271A1D7D6A4F6E584A277F14012876376A21CBFB783E25C8F7031063348EC15F403C8131DDDEF1366D02E90nCv3H" TargetMode="External"/><Relationship Id="rId12" Type="http://schemas.openxmlformats.org/officeDocument/2006/relationships/hyperlink" Target="consultantplus://offline/ref=D06249149EFA9045A99271A1D7D6A4F6E584A277F14012876376A21CBFB783E24E8F283A013A5DB84CAE54C510n1v5H" TargetMode="External"/><Relationship Id="rId17" Type="http://schemas.openxmlformats.org/officeDocument/2006/relationships/hyperlink" Target="consultantplus://offline/ref=D06249149EFA9045A99271A1D7D6A4F6E580A97DF64712876376A21CBFB783E25C8F7036003247BF4CBB02945640CEEE1366D2268CC116EDn9v1H" TargetMode="External"/><Relationship Id="rId25" Type="http://schemas.openxmlformats.org/officeDocument/2006/relationships/hyperlink" Target="consultantplus://offline/ref=D06249149EFA9045A99271A1D7D6A4F6E584A277F14012876376A21CBFB783E25C8F7034073248EC15F403C8131DDDEF1366D02E90nCv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6249149EFA9045A99271A1D7D6A4F6E582AA7EF44712876376A21CBFB783E24E8F283A013A5DB84CAE54C510n1v5H" TargetMode="External"/><Relationship Id="rId20" Type="http://schemas.openxmlformats.org/officeDocument/2006/relationships/hyperlink" Target="consultantplus://offline/ref=D06249149EFA9045A99271A1D7D6A4F6E584A277F14012876376A21CBFB783E25C8F7031073A48EC15F403C8131DDDEF1366D02E90nCv3H" TargetMode="External"/><Relationship Id="rId29" Type="http://schemas.openxmlformats.org/officeDocument/2006/relationships/hyperlink" Target="consultantplus://offline/ref=D06249149EFA9045A99271A1D7D6A4F6E584A277F14012876376A21CBFB783E25C8F7031083A48EC15F403C8131DDDEF1366D02E90nCv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6249149EFA9045A99271A1D7D6A4F6E580A97DF64712876376A21CBFB783E25C8F7036003243B947BB02945640CEEE1366D2268CC116EDn9v1H" TargetMode="External"/><Relationship Id="rId11" Type="http://schemas.openxmlformats.org/officeDocument/2006/relationships/hyperlink" Target="consultantplus://offline/ref=D06249149EFA9045A99271A1D7D6A4F6E584A277F14012876376A21CBFB783E24E8F283A013A5DB84CAE54C510n1v5H" TargetMode="External"/><Relationship Id="rId24" Type="http://schemas.openxmlformats.org/officeDocument/2006/relationships/hyperlink" Target="consultantplus://offline/ref=D06249149EFA9045A99271A1D7D6A4F6E584A277F14012876376A21CBFB783E25C8F7031083548EC15F403C8131DDDEF1366D02E90nCv3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06249149EFA9045A99271A1D7D6A4F6E584A277F14012876376A21CBFB783E25C8F7031083B48EC15F403C8131DDDEF1366D02E90nCv3H" TargetMode="External"/><Relationship Id="rId15" Type="http://schemas.openxmlformats.org/officeDocument/2006/relationships/hyperlink" Target="consultantplus://offline/ref=D06249149EFA9045A99271A1D7D6A4F6E584A277F14012876376A21CBFB783E25C8F7031043748EC15F403C8131DDDEF1366D02E90nCv3H" TargetMode="External"/><Relationship Id="rId23" Type="http://schemas.openxmlformats.org/officeDocument/2006/relationships/hyperlink" Target="consultantplus://offline/ref=D06249149EFA9045A99271A1D7D6A4F6E584A277F14012876376A21CBFB783E25C8F7031083548EC15F403C8131DDDEF1366D02E90nCv3H" TargetMode="External"/><Relationship Id="rId28" Type="http://schemas.openxmlformats.org/officeDocument/2006/relationships/hyperlink" Target="consultantplus://offline/ref=D06249149EFA9045A99271A1D7D6A4F6E584A277F34612876376A21CBFB783E25C8F7036023448EC15F403C8131DDDEF1366D02E90nCv3H" TargetMode="External"/><Relationship Id="rId10" Type="http://schemas.openxmlformats.org/officeDocument/2006/relationships/hyperlink" Target="consultantplus://offline/ref=D06249149EFA9045A99271A1D7D6A4F6E584A277F14012876376A21CBFB783E25C8F7031053A48EC15F403C8131DDDEF1366D02E90nCv3H" TargetMode="External"/><Relationship Id="rId19" Type="http://schemas.openxmlformats.org/officeDocument/2006/relationships/hyperlink" Target="consultantplus://offline/ref=D06249149EFA9045A99271A1D7D6A4F6E584A277F14012876376A21CBFB783E25C8F7031063448EC15F403C8131DDDEF1366D02E90nCv3H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6249149EFA9045A99271A1D7D6A4F6E584A277F14012876376A21CBFB783E25C8F7031053148EC15F403C8131DDDEF1366D02E90nCv3H" TargetMode="External"/><Relationship Id="rId14" Type="http://schemas.openxmlformats.org/officeDocument/2006/relationships/hyperlink" Target="consultantplus://offline/ref=D06249149EFA9045A99271A1D7D6A4F6E584A277F14012876376A21CBFB783E24E8F283A013A5DB84CAE54C510n1v5H" TargetMode="External"/><Relationship Id="rId22" Type="http://schemas.openxmlformats.org/officeDocument/2006/relationships/hyperlink" Target="consultantplus://offline/ref=D06249149EFA9045A99271A1D7D6A4F6E580A97DF64712876376A21CBFB783E25C8F7036003243B947BB02945640CEEE1366D2268CC116EDn9v1H" TargetMode="External"/><Relationship Id="rId27" Type="http://schemas.openxmlformats.org/officeDocument/2006/relationships/hyperlink" Target="consultantplus://offline/ref=D06249149EFA9045A99271A1D7D6A4F6E584A277F14012876376A21CBFB783E25C8F7031073748EC15F403C8131DDDEF1366D02E90nCv3H" TargetMode="External"/><Relationship Id="rId30" Type="http://schemas.openxmlformats.org/officeDocument/2006/relationships/hyperlink" Target="consultantplus://offline/ref=D06249149EFA9045A99271A1D7D6A4F6E584A277F14012876376A21CBFB783E25C8F7031083148EC15F403C8131DDDEF1366D02E90nC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2020-08-18T07:47:00Z</dcterms:created>
  <dcterms:modified xsi:type="dcterms:W3CDTF">2020-08-18T07:47:00Z</dcterms:modified>
</cp:coreProperties>
</file>