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B" w:rsidRDefault="000B7D0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7D0B" w:rsidRDefault="000B7D0B">
      <w:pPr>
        <w:pStyle w:val="ConsPlusNormal"/>
        <w:jc w:val="both"/>
        <w:outlineLvl w:val="0"/>
      </w:pPr>
    </w:p>
    <w:p w:rsidR="000B7D0B" w:rsidRDefault="000B7D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7D0B" w:rsidRDefault="000B7D0B">
      <w:pPr>
        <w:pStyle w:val="ConsPlusTitle"/>
        <w:jc w:val="center"/>
      </w:pPr>
    </w:p>
    <w:p w:rsidR="000B7D0B" w:rsidRDefault="000B7D0B">
      <w:pPr>
        <w:pStyle w:val="ConsPlusTitle"/>
        <w:jc w:val="center"/>
      </w:pPr>
      <w:r>
        <w:t>РАСПОРЯЖЕНИЕ</w:t>
      </w:r>
    </w:p>
    <w:p w:rsidR="000B7D0B" w:rsidRDefault="000B7D0B">
      <w:pPr>
        <w:pStyle w:val="ConsPlusTitle"/>
        <w:jc w:val="center"/>
      </w:pPr>
      <w:r>
        <w:t>от 26 октября 2020 г. N 2774-р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3</w:t>
        </w:r>
      </w:hyperlink>
      <w:r>
        <w:t xml:space="preserve"> и </w:t>
      </w:r>
      <w:hyperlink r:id="rId7">
        <w:r>
          <w:rPr>
            <w:color w:val="0000FF"/>
          </w:rPr>
          <w:t>4 статьи 2</w:t>
        </w:r>
      </w:hyperlink>
      <w:r>
        <w:t xml:space="preserve"> Федерального закона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утвердить прилагаемые:</w:t>
      </w:r>
    </w:p>
    <w:p w:rsidR="000B7D0B" w:rsidRDefault="000B7D0B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29.06.2023 N 1728-р)</w:t>
      </w:r>
    </w:p>
    <w:p w:rsidR="000B7D0B" w:rsidRDefault="00242FBE">
      <w:pPr>
        <w:pStyle w:val="ConsPlusNormal"/>
        <w:spacing w:before="220"/>
        <w:ind w:firstLine="540"/>
        <w:jc w:val="both"/>
      </w:pPr>
      <w:hyperlink w:anchor="P30">
        <w:proofErr w:type="gramStart"/>
        <w:r w:rsidR="000B7D0B">
          <w:rPr>
            <w:color w:val="0000FF"/>
          </w:rPr>
          <w:t>перечень</w:t>
        </w:r>
      </w:hyperlink>
      <w:r w:rsidR="000B7D0B">
        <w:t xml:space="preserve"> объектов инфраструктуры,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в отношении которых применяются особенности, установленные Федеральным законом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Федерации", и мероприятий по охране окружающей среды, связанных со строительством</w:t>
      </w:r>
      <w:proofErr w:type="gramEnd"/>
      <w:r w:rsidR="000B7D0B">
        <w:t xml:space="preserve"> и реконструкцией таких объектов;</w:t>
      </w:r>
    </w:p>
    <w:p w:rsidR="000B7D0B" w:rsidRDefault="000B7D0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РФ от 29.06.2023 N 1728-р)</w:t>
      </w:r>
    </w:p>
    <w:p w:rsidR="000B7D0B" w:rsidRDefault="00242FBE">
      <w:pPr>
        <w:pStyle w:val="ConsPlusNormal"/>
        <w:spacing w:before="220"/>
        <w:ind w:firstLine="540"/>
        <w:jc w:val="both"/>
      </w:pPr>
      <w:hyperlink w:anchor="P507">
        <w:proofErr w:type="gramStart"/>
        <w:r w:rsidR="000B7D0B">
          <w:rPr>
            <w:color w:val="0000FF"/>
          </w:rPr>
          <w:t>перечень</w:t>
        </w:r>
      </w:hyperlink>
      <w:r w:rsidR="000B7D0B">
        <w:t xml:space="preserve"> объектов инфраструктуры, необходимых для увеличения пропускной способности Байкало-Амурской и Транссибирской железнодорожных магистралей вне границ Байкальской природной территории, в отношении которых применяются особенности, установленные Федеральным законом "Об особенностях регулирования отдельных отношений в целях</w:t>
      </w:r>
      <w:proofErr w:type="gramEnd"/>
      <w:r w:rsidR="000B7D0B">
        <w:t xml:space="preserve">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</w:t>
      </w:r>
    </w:p>
    <w:p w:rsidR="000B7D0B" w:rsidRDefault="000B7D0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29.06.2023 N 1728-р)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right"/>
      </w:pPr>
      <w:r>
        <w:t>Председатель Правительства</w:t>
      </w:r>
    </w:p>
    <w:p w:rsidR="000B7D0B" w:rsidRDefault="000B7D0B">
      <w:pPr>
        <w:pStyle w:val="ConsPlusNormal"/>
        <w:jc w:val="right"/>
      </w:pPr>
      <w:r>
        <w:t>Российской Федерации</w:t>
      </w:r>
    </w:p>
    <w:p w:rsidR="000B7D0B" w:rsidRDefault="000B7D0B">
      <w:pPr>
        <w:pStyle w:val="ConsPlusNormal"/>
        <w:jc w:val="right"/>
      </w:pPr>
      <w:r>
        <w:t>М.МИШУСТИН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right"/>
        <w:outlineLvl w:val="0"/>
      </w:pPr>
      <w:r>
        <w:t>Утвержден</w:t>
      </w:r>
    </w:p>
    <w:p w:rsidR="000B7D0B" w:rsidRDefault="000B7D0B">
      <w:pPr>
        <w:pStyle w:val="ConsPlusNormal"/>
        <w:jc w:val="right"/>
      </w:pPr>
      <w:r>
        <w:t>распоряжением Правительства</w:t>
      </w:r>
    </w:p>
    <w:p w:rsidR="000B7D0B" w:rsidRDefault="000B7D0B">
      <w:pPr>
        <w:pStyle w:val="ConsPlusNormal"/>
        <w:jc w:val="right"/>
      </w:pPr>
      <w:r>
        <w:t>Российской Федерации</w:t>
      </w:r>
    </w:p>
    <w:p w:rsidR="000B7D0B" w:rsidRDefault="000B7D0B">
      <w:pPr>
        <w:pStyle w:val="ConsPlusNormal"/>
        <w:jc w:val="right"/>
      </w:pPr>
      <w:r>
        <w:t>от 26 октября 2020 г. N 2774-р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Title"/>
        <w:jc w:val="center"/>
      </w:pPr>
      <w:bookmarkStart w:id="0" w:name="P30"/>
      <w:bookmarkEnd w:id="0"/>
      <w:r>
        <w:t>ПЕРЕЧЕНЬ</w:t>
      </w:r>
    </w:p>
    <w:p w:rsidR="000B7D0B" w:rsidRDefault="000B7D0B">
      <w:pPr>
        <w:pStyle w:val="ConsPlusTitle"/>
        <w:jc w:val="center"/>
      </w:pPr>
      <w:r>
        <w:t>ОБЪЕКТОВ ИНФРАСТРУКТУРЫ, НЕОБХОДИМЫХ ДЛЯ УВЕЛИЧЕНИЯ</w:t>
      </w:r>
    </w:p>
    <w:p w:rsidR="000B7D0B" w:rsidRDefault="000B7D0B">
      <w:pPr>
        <w:pStyle w:val="ConsPlusTitle"/>
        <w:jc w:val="center"/>
      </w:pPr>
      <w:r>
        <w:t>ПРОПУСКНОЙ СПОСОБНОСТИ БАЙКАЛО-АМУРСКОЙ И ТРАНССИБИРСКОЙ</w:t>
      </w:r>
    </w:p>
    <w:p w:rsidR="000B7D0B" w:rsidRDefault="000B7D0B">
      <w:pPr>
        <w:pStyle w:val="ConsPlusTitle"/>
        <w:jc w:val="center"/>
      </w:pPr>
      <w:r>
        <w:t xml:space="preserve">ЖЕЛЕЗНОДОРОЖНЫХ МАГИСТРАЛЕЙ В ГРАНИЦАХ </w:t>
      </w:r>
      <w:proofErr w:type="gramStart"/>
      <w:r>
        <w:t>БАЙКАЛЬСКОЙ</w:t>
      </w:r>
      <w:proofErr w:type="gramEnd"/>
    </w:p>
    <w:p w:rsidR="000B7D0B" w:rsidRDefault="000B7D0B">
      <w:pPr>
        <w:pStyle w:val="ConsPlusTitle"/>
        <w:jc w:val="center"/>
      </w:pPr>
      <w:r>
        <w:t>ПРИРОДНОЙ ТЕРРИТОРИИ, В ОТНОШЕНИИ КОТОРЫХ ПРИМЕНЯЮТСЯ</w:t>
      </w:r>
    </w:p>
    <w:p w:rsidR="000B7D0B" w:rsidRDefault="000B7D0B">
      <w:pPr>
        <w:pStyle w:val="ConsPlusTitle"/>
        <w:jc w:val="center"/>
      </w:pPr>
      <w:r>
        <w:t>ОСОБЕННОСТИ, УСТАНОВЛЕННЫЕ ФЕДЕРАЛЬНЫМ ЗАКОНОМ</w:t>
      </w:r>
    </w:p>
    <w:p w:rsidR="000B7D0B" w:rsidRDefault="000B7D0B">
      <w:pPr>
        <w:pStyle w:val="ConsPlusTitle"/>
        <w:jc w:val="center"/>
      </w:pPr>
      <w:r>
        <w:t>"ОБ ОСОБЕННОСТЯХ РЕГУЛИРОВАНИЯ ОТДЕЛЬНЫХ ОТНОШЕНИЙ</w:t>
      </w:r>
    </w:p>
    <w:p w:rsidR="000B7D0B" w:rsidRDefault="000B7D0B">
      <w:pPr>
        <w:pStyle w:val="ConsPlusTitle"/>
        <w:jc w:val="center"/>
      </w:pPr>
      <w:r>
        <w:t>В ЦЕЛЯХ РЕАЛИЗАЦИИ ПРИОРИТЕТНЫХ ПРОЕКТОВ ПО МОДЕРНИЗАЦИИ</w:t>
      </w:r>
    </w:p>
    <w:p w:rsidR="000B7D0B" w:rsidRDefault="000B7D0B">
      <w:pPr>
        <w:pStyle w:val="ConsPlusTitle"/>
        <w:jc w:val="center"/>
      </w:pPr>
      <w:r>
        <w:t>И РАСШИРЕНИЮ ИНФРАСТРУКТУРЫ И О ВНЕСЕНИИ ИЗМЕНЕНИЙ</w:t>
      </w:r>
    </w:p>
    <w:p w:rsidR="000B7D0B" w:rsidRDefault="000B7D0B">
      <w:pPr>
        <w:pStyle w:val="ConsPlusTitle"/>
        <w:jc w:val="center"/>
      </w:pPr>
      <w:r>
        <w:t>В ОТДЕЛЬНЫЕ ЗАКОНОДАТЕЛЬНЫЕ АКТЫ РОССИЙСКОЙ ФЕДЕРАЦИИ",</w:t>
      </w:r>
    </w:p>
    <w:p w:rsidR="000B7D0B" w:rsidRDefault="000B7D0B">
      <w:pPr>
        <w:pStyle w:val="ConsPlusTitle"/>
        <w:jc w:val="center"/>
      </w:pPr>
      <w:r>
        <w:lastRenderedPageBreak/>
        <w:t>И МЕРОПРИЯТИЙ ПО ОХРАНЕ ОКРУЖАЮЩЕЙ СРЕДЫ, СВЯЗАННЫХ</w:t>
      </w:r>
    </w:p>
    <w:p w:rsidR="000B7D0B" w:rsidRDefault="000B7D0B">
      <w:pPr>
        <w:pStyle w:val="ConsPlusTitle"/>
        <w:jc w:val="center"/>
      </w:pPr>
      <w:r>
        <w:t>СО СТРОИТЕЛЬСТВОМ И РЕКОНСТРУКЦИЕЙ ТАКИХ ОБЪЕКТОВ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Размещаемые в границах Байкальской природной территории, перечисленные (указанные) в комплексном </w:t>
      </w:r>
      <w:hyperlink r:id="rId11">
        <w:r>
          <w:rPr>
            <w:color w:val="0000FF"/>
          </w:rPr>
          <w:t>плане</w:t>
        </w:r>
      </w:hyperlink>
      <w:r>
        <w:t xml:space="preserve"> модернизации и расширения магистральной инфраструктуры на период до 2024 года, утвержденном распоряжением Правительства Российской Федерации от 30 сентября 2018 г. N 2101-р, государственных программах Российской Федерации, федеральных целевых программах, федеральной адресной инвестиционной программе, ведомственных целевых программах Российской Федерации, долгосрочной </w:t>
      </w:r>
      <w:hyperlink r:id="rId12">
        <w:r>
          <w:rPr>
            <w:color w:val="0000FF"/>
          </w:rPr>
          <w:t>программе</w:t>
        </w:r>
      </w:hyperlink>
      <w:r>
        <w:t xml:space="preserve"> развития открытого акционерного общества "Российские железные дороги", инвестиционной программе</w:t>
      </w:r>
      <w:proofErr w:type="gramEnd"/>
      <w:r>
        <w:t xml:space="preserve"> </w:t>
      </w:r>
      <w:proofErr w:type="gramStart"/>
      <w:r>
        <w:t>открытого акционерного общества "Российские железные дороги" объекты инфраструктуры железнодорожного транспорта общего пользования Байкало-Амурской и Транссибирской железнодорожных магистралей, проектируемые в их составе объекты капитального строительства, подлежащие строительству (реконструкции) при размещении таких объектов объекты инженерной инфраструктуры, объекты электросетевого хозяйства, необходимые для обеспечения строительства, реконструкции, эксплуатации инфраструктуры железнодорожного транспорта общего пользования, и объекты сети связи, строительство и реконструкция которых осуществляется в рамках мероприятий</w:t>
      </w:r>
      <w:proofErr w:type="gramEnd"/>
      <w:r>
        <w:t xml:space="preserve"> (проектов) по перечню согласно </w:t>
      </w:r>
      <w:hyperlink w:anchor="P73">
        <w:r>
          <w:rPr>
            <w:color w:val="0000FF"/>
          </w:rPr>
          <w:t>приложению N 1</w:t>
        </w:r>
      </w:hyperlink>
      <w:r>
        <w:t>.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2. Мероприятия по охране окружающей среды, связанные со строительством и реконструкцией объектов инфраструктуры,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по перечню согласно </w:t>
      </w:r>
      <w:hyperlink w:anchor="P423">
        <w:r>
          <w:rPr>
            <w:color w:val="0000FF"/>
          </w:rPr>
          <w:t>приложению N 2</w:t>
        </w:r>
      </w:hyperlink>
      <w:r>
        <w:t>.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right"/>
        <w:outlineLvl w:val="1"/>
      </w:pPr>
      <w:r>
        <w:t>Приложение N 1</w:t>
      </w:r>
    </w:p>
    <w:p w:rsidR="000B7D0B" w:rsidRDefault="000B7D0B">
      <w:pPr>
        <w:pStyle w:val="ConsPlusNormal"/>
        <w:jc w:val="right"/>
      </w:pPr>
      <w:r>
        <w:t>к перечню объектов инфраструктуры,</w:t>
      </w:r>
    </w:p>
    <w:p w:rsidR="000B7D0B" w:rsidRDefault="000B7D0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увеличения пропускной</w:t>
      </w:r>
    </w:p>
    <w:p w:rsidR="000B7D0B" w:rsidRDefault="000B7D0B">
      <w:pPr>
        <w:pStyle w:val="ConsPlusNormal"/>
        <w:jc w:val="right"/>
      </w:pPr>
      <w:r>
        <w:t>способности Байкало-Амурской</w:t>
      </w:r>
    </w:p>
    <w:p w:rsidR="000B7D0B" w:rsidRDefault="000B7D0B">
      <w:pPr>
        <w:pStyle w:val="ConsPlusNormal"/>
        <w:jc w:val="right"/>
      </w:pPr>
      <w:r>
        <w:t>и Транссибирской железнодорожных</w:t>
      </w:r>
    </w:p>
    <w:p w:rsidR="000B7D0B" w:rsidRDefault="000B7D0B">
      <w:pPr>
        <w:pStyle w:val="ConsPlusNormal"/>
        <w:jc w:val="right"/>
      </w:pPr>
      <w:r>
        <w:t xml:space="preserve">магистралей в границах </w:t>
      </w:r>
      <w:proofErr w:type="gramStart"/>
      <w:r>
        <w:t>Байкальской</w:t>
      </w:r>
      <w:proofErr w:type="gramEnd"/>
    </w:p>
    <w:p w:rsidR="000B7D0B" w:rsidRDefault="000B7D0B">
      <w:pPr>
        <w:pStyle w:val="ConsPlusNormal"/>
        <w:jc w:val="right"/>
      </w:pPr>
      <w:r>
        <w:t>природной территории, в отношении</w:t>
      </w:r>
    </w:p>
    <w:p w:rsidR="000B7D0B" w:rsidRDefault="000B7D0B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применяются особенности,</w:t>
      </w:r>
    </w:p>
    <w:p w:rsidR="000B7D0B" w:rsidRDefault="000B7D0B">
      <w:pPr>
        <w:pStyle w:val="ConsPlusNormal"/>
        <w:jc w:val="right"/>
      </w:pPr>
      <w:proofErr w:type="gramStart"/>
      <w:r>
        <w:t>установленные</w:t>
      </w:r>
      <w:proofErr w:type="gramEnd"/>
      <w:r>
        <w:t xml:space="preserve"> Федеральным законом</w:t>
      </w:r>
    </w:p>
    <w:p w:rsidR="000B7D0B" w:rsidRDefault="000B7D0B">
      <w:pPr>
        <w:pStyle w:val="ConsPlusNormal"/>
        <w:jc w:val="right"/>
      </w:pPr>
      <w:r>
        <w:t>"Об особенностях регулирования</w:t>
      </w:r>
    </w:p>
    <w:p w:rsidR="000B7D0B" w:rsidRDefault="000B7D0B">
      <w:pPr>
        <w:pStyle w:val="ConsPlusNormal"/>
        <w:jc w:val="right"/>
      </w:pPr>
      <w:r>
        <w:t>отдельных отношений в целях</w:t>
      </w:r>
    </w:p>
    <w:p w:rsidR="000B7D0B" w:rsidRDefault="000B7D0B">
      <w:pPr>
        <w:pStyle w:val="ConsPlusNormal"/>
        <w:jc w:val="right"/>
      </w:pPr>
      <w:r>
        <w:t>реализации приоритетных проектов</w:t>
      </w:r>
    </w:p>
    <w:p w:rsidR="000B7D0B" w:rsidRDefault="000B7D0B">
      <w:pPr>
        <w:pStyle w:val="ConsPlusNormal"/>
        <w:jc w:val="right"/>
      </w:pPr>
      <w:r>
        <w:t>по модернизации и расширению</w:t>
      </w:r>
    </w:p>
    <w:p w:rsidR="000B7D0B" w:rsidRDefault="000B7D0B">
      <w:pPr>
        <w:pStyle w:val="ConsPlusNormal"/>
        <w:jc w:val="right"/>
      </w:pPr>
      <w:r>
        <w:t>инфраструктуры и о внесении изменений</w:t>
      </w:r>
    </w:p>
    <w:p w:rsidR="000B7D0B" w:rsidRDefault="000B7D0B">
      <w:pPr>
        <w:pStyle w:val="ConsPlusNormal"/>
        <w:jc w:val="right"/>
      </w:pPr>
      <w:r>
        <w:t>в отдельные законодательные акты</w:t>
      </w:r>
    </w:p>
    <w:p w:rsidR="000B7D0B" w:rsidRDefault="000B7D0B">
      <w:pPr>
        <w:pStyle w:val="ConsPlusNormal"/>
        <w:jc w:val="right"/>
      </w:pPr>
      <w:r>
        <w:t>Российской Федерации", и мероприятий</w:t>
      </w:r>
    </w:p>
    <w:p w:rsidR="000B7D0B" w:rsidRDefault="000B7D0B">
      <w:pPr>
        <w:pStyle w:val="ConsPlusNormal"/>
        <w:jc w:val="right"/>
      </w:pPr>
      <w:r>
        <w:t>по охране окружающей среды,</w:t>
      </w:r>
    </w:p>
    <w:p w:rsidR="000B7D0B" w:rsidRDefault="000B7D0B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строительством</w:t>
      </w:r>
    </w:p>
    <w:p w:rsidR="000B7D0B" w:rsidRDefault="000B7D0B">
      <w:pPr>
        <w:pStyle w:val="ConsPlusNormal"/>
        <w:jc w:val="right"/>
      </w:pPr>
      <w:r>
        <w:t>и реконструкцией таких объектов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Title"/>
        <w:jc w:val="center"/>
      </w:pPr>
      <w:bookmarkStart w:id="1" w:name="P73"/>
      <w:bookmarkEnd w:id="1"/>
      <w:r>
        <w:t>ПЕРЕЧЕНЬ</w:t>
      </w:r>
    </w:p>
    <w:p w:rsidR="000B7D0B" w:rsidRDefault="000B7D0B">
      <w:pPr>
        <w:pStyle w:val="ConsPlusTitle"/>
        <w:jc w:val="center"/>
      </w:pPr>
      <w:r>
        <w:t>МЕРОПРИЯТИЙ (ПРОЕКТОВ) ПО СТРОИТЕЛЬСТВУ И РЕКОНСТРУКЦИИ</w:t>
      </w:r>
    </w:p>
    <w:p w:rsidR="000B7D0B" w:rsidRDefault="000B7D0B">
      <w:pPr>
        <w:pStyle w:val="ConsPlusTitle"/>
        <w:jc w:val="center"/>
      </w:pPr>
      <w:r>
        <w:t>ОБЪЕКТОВ ИНФРАСТРУКТУРЫ, НЕОБХОДИМЫХ ДЛЯ УВЕЛИЧЕНИЯ</w:t>
      </w:r>
    </w:p>
    <w:p w:rsidR="000B7D0B" w:rsidRDefault="000B7D0B">
      <w:pPr>
        <w:pStyle w:val="ConsPlusTitle"/>
        <w:jc w:val="center"/>
      </w:pPr>
      <w:r>
        <w:t>ПРОПУСКНОЙ СПОСОБНОСТИ БАЙКАЛО-АМУРСКОЙ И ТРАНССИБИРСКОЙ</w:t>
      </w:r>
    </w:p>
    <w:p w:rsidR="000B7D0B" w:rsidRDefault="000B7D0B">
      <w:pPr>
        <w:pStyle w:val="ConsPlusTitle"/>
        <w:jc w:val="center"/>
      </w:pPr>
      <w:r>
        <w:t xml:space="preserve">ЖЕЛЕЗНОДОРОЖНЫХ МАГИСТРАЛЕЙ В ГРАНИЦАХ </w:t>
      </w:r>
      <w:proofErr w:type="gramStart"/>
      <w:r>
        <w:t>БАЙКАЛЬСКОЙ</w:t>
      </w:r>
      <w:proofErr w:type="gramEnd"/>
    </w:p>
    <w:p w:rsidR="000B7D0B" w:rsidRDefault="000B7D0B">
      <w:pPr>
        <w:pStyle w:val="ConsPlusTitle"/>
        <w:jc w:val="center"/>
      </w:pPr>
      <w:r>
        <w:t>ПРИРОДНОЙ ТЕРРИТОРИИ</w:t>
      </w:r>
    </w:p>
    <w:p w:rsidR="000B7D0B" w:rsidRDefault="000B7D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нечетной горловины станции </w:t>
            </w:r>
            <w:proofErr w:type="spellStart"/>
            <w:r>
              <w:t>Касьяновка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станции Мегет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станции </w:t>
            </w:r>
            <w:proofErr w:type="spellStart"/>
            <w:r>
              <w:t>Андриановская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тяговой подстанции </w:t>
            </w:r>
            <w:proofErr w:type="spellStart"/>
            <w:r>
              <w:t>Слюдянка</w:t>
            </w:r>
            <w:proofErr w:type="spellEnd"/>
            <w:r>
              <w:t xml:space="preserve">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контактной сети на станции Слюдянка-1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5371 км </w:t>
            </w:r>
            <w:proofErr w:type="spellStart"/>
            <w:r>
              <w:t>пк</w:t>
            </w:r>
            <w:proofErr w:type="spellEnd"/>
            <w:r>
              <w:t xml:space="preserve"> 3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станции </w:t>
            </w:r>
            <w:proofErr w:type="spellStart"/>
            <w:r>
              <w:t>Переемная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2 пути на 5436 км </w:t>
            </w:r>
            <w:proofErr w:type="spellStart"/>
            <w:r>
              <w:t>пк</w:t>
            </w:r>
            <w:proofErr w:type="spellEnd"/>
            <w:r>
              <w:t xml:space="preserve"> 4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через реку Селенга на 5618 км нечетного пути участка Иркутск - Улан-Удэ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станции </w:t>
            </w:r>
            <w:proofErr w:type="spellStart"/>
            <w:r>
              <w:t>Онохой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малых и средних искусственных сооружений Восточно-Сибирской железной дороги. Мост 1 пути на 5777 км ПК</w:t>
            </w:r>
            <w:proofErr w:type="gramStart"/>
            <w:r>
              <w:t>7</w:t>
            </w:r>
            <w:proofErr w:type="gram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тяговой подстанции </w:t>
            </w:r>
            <w:proofErr w:type="spellStart"/>
            <w:r>
              <w:t>Кижа</w:t>
            </w:r>
            <w:proofErr w:type="spellEnd"/>
            <w:r>
              <w:t>.</w:t>
            </w:r>
          </w:p>
          <w:p w:rsidR="000B7D0B" w:rsidRDefault="000B7D0B">
            <w:pPr>
              <w:pStyle w:val="ConsPlusNormal"/>
            </w:pPr>
            <w:r>
              <w:t>Установка 3-го трансформатора 40 МВА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второго пути на перегоне </w:t>
            </w:r>
            <w:proofErr w:type="spellStart"/>
            <w:r>
              <w:t>Бирея</w:t>
            </w:r>
            <w:proofErr w:type="spellEnd"/>
            <w:r>
              <w:t xml:space="preserve"> - </w:t>
            </w:r>
            <w:proofErr w:type="spellStart"/>
            <w:r>
              <w:t>Киренга</w:t>
            </w:r>
            <w:proofErr w:type="spellEnd"/>
            <w:r>
              <w:t>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двухпутной вставки на перегоне </w:t>
            </w:r>
            <w:proofErr w:type="spellStart"/>
            <w:r>
              <w:t>Киренга</w:t>
            </w:r>
            <w:proofErr w:type="spellEnd"/>
            <w:r>
              <w:t xml:space="preserve"> - </w:t>
            </w:r>
            <w:proofErr w:type="spellStart"/>
            <w:r>
              <w:t>Окунайский</w:t>
            </w:r>
            <w:proofErr w:type="spellEnd"/>
            <w:r>
              <w:t>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 1, 2 пути 894 км - 895 км участка Лена - Хани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разъезда на перегоне </w:t>
            </w:r>
            <w:proofErr w:type="spellStart"/>
            <w:r>
              <w:t>Окунайский</w:t>
            </w:r>
            <w:proofErr w:type="spellEnd"/>
            <w:r>
              <w:t xml:space="preserve"> - Улькан"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второго пути на перегоне Улькан - </w:t>
            </w:r>
            <w:proofErr w:type="spellStart"/>
            <w:r>
              <w:t>Умбелла</w:t>
            </w:r>
            <w:proofErr w:type="spellEnd"/>
            <w:r>
              <w:t>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ОРУ-220 </w:t>
            </w:r>
            <w:proofErr w:type="spellStart"/>
            <w:r>
              <w:t>кВ</w:t>
            </w:r>
            <w:proofErr w:type="spellEnd"/>
            <w:r>
              <w:t xml:space="preserve"> тяговой подстанции Улькан с заменой трансформатора и </w:t>
            </w:r>
            <w:proofErr w:type="spellStart"/>
            <w:r>
              <w:t>элегазовых</w:t>
            </w:r>
            <w:proofErr w:type="spellEnd"/>
            <w:r>
              <w:t xml:space="preserve"> выключателей 220 </w:t>
            </w:r>
            <w:proofErr w:type="spellStart"/>
            <w:r>
              <w:t>кВ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второго пути на перегоне </w:t>
            </w:r>
            <w:proofErr w:type="spellStart"/>
            <w:r>
              <w:t>Кунерма</w:t>
            </w:r>
            <w:proofErr w:type="spellEnd"/>
            <w:r>
              <w:t xml:space="preserve"> - </w:t>
            </w:r>
            <w:proofErr w:type="spellStart"/>
            <w:r>
              <w:t>Дельбичинда</w:t>
            </w:r>
            <w:proofErr w:type="spellEnd"/>
            <w:r>
              <w:t>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ОРУ-220 </w:t>
            </w:r>
            <w:proofErr w:type="spellStart"/>
            <w:r>
              <w:t>кВ</w:t>
            </w:r>
            <w:proofErr w:type="spellEnd"/>
            <w:r>
              <w:t xml:space="preserve"> тяговой подстанции </w:t>
            </w:r>
            <w:proofErr w:type="spellStart"/>
            <w:r>
              <w:t>Кунерма</w:t>
            </w:r>
            <w:proofErr w:type="spellEnd"/>
            <w:r>
              <w:t xml:space="preserve"> с заменой трансформатора и </w:t>
            </w:r>
            <w:proofErr w:type="spellStart"/>
            <w:r>
              <w:t>элегазовых</w:t>
            </w:r>
            <w:proofErr w:type="spellEnd"/>
            <w:r>
              <w:t xml:space="preserve"> выключателей 220 </w:t>
            </w:r>
            <w:proofErr w:type="spellStart"/>
            <w:r>
              <w:t>кВ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</w:t>
            </w:r>
            <w:r>
              <w:lastRenderedPageBreak/>
              <w:t xml:space="preserve">Сибирской железной дороги. "Строительство двухпутной вставки на перегоне </w:t>
            </w:r>
            <w:proofErr w:type="spellStart"/>
            <w:r>
              <w:t>Дельбичинда</w:t>
            </w:r>
            <w:proofErr w:type="spellEnd"/>
            <w:r>
              <w:t xml:space="preserve"> - </w:t>
            </w:r>
            <w:proofErr w:type="spellStart"/>
            <w:r>
              <w:t>Дабан</w:t>
            </w:r>
            <w:proofErr w:type="spellEnd"/>
            <w:r>
              <w:t xml:space="preserve">"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Строительство нового Байкальского тоннеля на перегоне </w:t>
            </w:r>
            <w:proofErr w:type="spellStart"/>
            <w:r>
              <w:t>Дельбичинда</w:t>
            </w:r>
            <w:proofErr w:type="spellEnd"/>
            <w:r>
              <w:t xml:space="preserve"> - </w:t>
            </w:r>
            <w:proofErr w:type="spellStart"/>
            <w:r>
              <w:t>Дабан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второго пути на перегоне </w:t>
            </w:r>
            <w:proofErr w:type="spellStart"/>
            <w:r>
              <w:t>Дабан</w:t>
            </w:r>
            <w:proofErr w:type="spellEnd"/>
            <w:r>
              <w:t xml:space="preserve"> - </w:t>
            </w:r>
            <w:proofErr w:type="spellStart"/>
            <w:r>
              <w:t>Гоуджекит</w:t>
            </w:r>
            <w:proofErr w:type="spellEnd"/>
            <w:r>
              <w:t xml:space="preserve">"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двухпутной вставки на перегоне </w:t>
            </w:r>
            <w:proofErr w:type="spellStart"/>
            <w:r>
              <w:t>Тыя</w:t>
            </w:r>
            <w:proofErr w:type="spellEnd"/>
            <w:r>
              <w:t xml:space="preserve"> - Северобайкальск"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двухпутной вставки на перегоне Северобайкальск - Блок-пост 1084"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Лена-Восточная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двухпутной вставки на перегоне </w:t>
            </w:r>
            <w:proofErr w:type="gramStart"/>
            <w:r>
              <w:t>Холодный</w:t>
            </w:r>
            <w:proofErr w:type="gramEnd"/>
            <w:r>
              <w:t xml:space="preserve"> - </w:t>
            </w:r>
            <w:proofErr w:type="spellStart"/>
            <w:r>
              <w:t>Кичера</w:t>
            </w:r>
            <w:proofErr w:type="spellEnd"/>
            <w:r>
              <w:t xml:space="preserve">"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ОРУ-220, 55 </w:t>
            </w:r>
            <w:proofErr w:type="spellStart"/>
            <w:r>
              <w:t>кВ</w:t>
            </w:r>
            <w:proofErr w:type="spellEnd"/>
            <w:r>
              <w:t xml:space="preserve"> тяговой подстанции </w:t>
            </w:r>
            <w:proofErr w:type="spellStart"/>
            <w:r>
              <w:t>Кичера</w:t>
            </w:r>
            <w:proofErr w:type="spellEnd"/>
            <w:r>
              <w:t xml:space="preserve"> с заменой выключателей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Железнодорожная инфраструктура на участке </w:t>
            </w:r>
            <w:proofErr w:type="gramStart"/>
            <w:r>
              <w:t>Лена-Восточная</w:t>
            </w:r>
            <w:proofErr w:type="gram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"Строительство разъезда на перегоне </w:t>
            </w:r>
            <w:proofErr w:type="spellStart"/>
            <w:r>
              <w:t>Ангоя</w:t>
            </w:r>
            <w:proofErr w:type="spellEnd"/>
            <w:r>
              <w:t xml:space="preserve"> - Огней"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ОРУ-220, 55 </w:t>
            </w:r>
            <w:proofErr w:type="spellStart"/>
            <w:r>
              <w:t>кВ</w:t>
            </w:r>
            <w:proofErr w:type="spellEnd"/>
            <w:r>
              <w:t xml:space="preserve"> тяговой подстанции </w:t>
            </w:r>
            <w:proofErr w:type="spellStart"/>
            <w:r>
              <w:t>Ангоя</w:t>
            </w:r>
            <w:proofErr w:type="spellEnd"/>
            <w:r>
              <w:t xml:space="preserve"> с заменой выключателей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ЭЧЭ -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Уоян</w:t>
            </w:r>
            <w:proofErr w:type="spellEnd"/>
            <w:r>
              <w:t xml:space="preserve">. Замена защит 220 </w:t>
            </w:r>
            <w:proofErr w:type="spellStart"/>
            <w:r>
              <w:t>кВ</w:t>
            </w:r>
            <w:proofErr w:type="spellEnd"/>
            <w:r>
              <w:t xml:space="preserve"> и установка УПК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пути на 1308 км </w:t>
            </w:r>
            <w:proofErr w:type="spellStart"/>
            <w:r>
              <w:t>пк</w:t>
            </w:r>
            <w:proofErr w:type="spellEnd"/>
            <w:r>
              <w:t xml:space="preserve"> 5 участка Лена - Хани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тяговых подстанций </w:t>
            </w:r>
            <w:proofErr w:type="spellStart"/>
            <w:r>
              <w:t>Окусикан</w:t>
            </w:r>
            <w:proofErr w:type="spellEnd"/>
            <w:r>
              <w:t xml:space="preserve">, </w:t>
            </w:r>
            <w:proofErr w:type="spellStart"/>
            <w:r>
              <w:t>Ангаракан</w:t>
            </w:r>
            <w:proofErr w:type="spellEnd"/>
            <w:r>
              <w:t xml:space="preserve"> и </w:t>
            </w:r>
            <w:proofErr w:type="spellStart"/>
            <w:r>
              <w:t>Янчукан</w:t>
            </w:r>
            <w:proofErr w:type="spellEnd"/>
            <w:r>
              <w:t xml:space="preserve">. Замена защит 220 </w:t>
            </w:r>
            <w:proofErr w:type="spellStart"/>
            <w:r>
              <w:t>кВ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Техническое перевооружение тяговой подстанции Перевал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1374 км участка </w:t>
            </w:r>
            <w:proofErr w:type="spellStart"/>
            <w:r>
              <w:t>Уоян</w:t>
            </w:r>
            <w:proofErr w:type="spell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Восточно-Сибирской железной дороги (разъезд </w:t>
            </w:r>
            <w:proofErr w:type="spellStart"/>
            <w:r>
              <w:t>Казанкан</w:t>
            </w:r>
            <w:proofErr w:type="spellEnd"/>
            <w:r>
              <w:t>)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верхнего строения пути и дренажно-транспортной штольни </w:t>
            </w:r>
            <w:proofErr w:type="spellStart"/>
            <w:r>
              <w:t>Северомуйского</w:t>
            </w:r>
            <w:proofErr w:type="spellEnd"/>
            <w:r>
              <w:t xml:space="preserve"> тоннеля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Строительство второго пути на перегоне </w:t>
            </w:r>
            <w:proofErr w:type="spellStart"/>
            <w:r>
              <w:t>Небель</w:t>
            </w:r>
            <w:proofErr w:type="spellEnd"/>
            <w:r>
              <w:t xml:space="preserve"> - </w:t>
            </w:r>
            <w:proofErr w:type="spellStart"/>
            <w:r>
              <w:t>Марикта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путь на перегоне </w:t>
            </w:r>
            <w:proofErr w:type="spellStart"/>
            <w:r>
              <w:t>Бирея</w:t>
            </w:r>
            <w:proofErr w:type="spellEnd"/>
            <w:r>
              <w:t xml:space="preserve"> - </w:t>
            </w:r>
            <w:proofErr w:type="spellStart"/>
            <w:r>
              <w:t>Марикта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Станция Большой Луг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Третий путь на перегоне </w:t>
            </w:r>
            <w:proofErr w:type="spellStart"/>
            <w:r>
              <w:t>Слюдянка</w:t>
            </w:r>
            <w:proofErr w:type="spellEnd"/>
            <w:r>
              <w:t xml:space="preserve"> 1 - </w:t>
            </w:r>
            <w:proofErr w:type="spellStart"/>
            <w:r>
              <w:t>Слюдянка</w:t>
            </w:r>
            <w:proofErr w:type="spellEnd"/>
            <w:r>
              <w:t xml:space="preserve"> 2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Станция Дивизионная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Станция Петровский Завод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Станция Тарбагатай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Станция </w:t>
            </w:r>
            <w:proofErr w:type="spellStart"/>
            <w:r>
              <w:t>Жипхеген</w:t>
            </w:r>
            <w:proofErr w:type="spell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Восточная горловина станции </w:t>
            </w:r>
            <w:proofErr w:type="spellStart"/>
            <w:r>
              <w:t>Тургутуй</w:t>
            </w:r>
            <w:proofErr w:type="spell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5874 км ПК</w:t>
            </w:r>
            <w:proofErr w:type="gramStart"/>
            <w:r>
              <w:t>6</w:t>
            </w:r>
            <w:proofErr w:type="gram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5883 км ПК10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5886 км ПК</w:t>
            </w:r>
            <w:proofErr w:type="gramStart"/>
            <w:r>
              <w:t>7</w:t>
            </w:r>
            <w:proofErr w:type="gram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5889 км ПК</w:t>
            </w:r>
            <w:proofErr w:type="gramStart"/>
            <w:r>
              <w:t>9</w:t>
            </w:r>
            <w:proofErr w:type="gram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5891 км ПК3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5891 км ПК</w:t>
            </w:r>
            <w:proofErr w:type="gramStart"/>
            <w:r>
              <w:t>6</w:t>
            </w:r>
            <w:proofErr w:type="gramEnd"/>
            <w:r>
              <w:t xml:space="preserve">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Техническое перевооружение тяговой подстанции </w:t>
            </w:r>
            <w:proofErr w:type="spellStart"/>
            <w:r>
              <w:t>Бада</w:t>
            </w:r>
            <w:proofErr w:type="spellEnd"/>
            <w:r>
              <w:t>.</w:t>
            </w:r>
          </w:p>
          <w:p w:rsidR="000B7D0B" w:rsidRDefault="000B7D0B">
            <w:pPr>
              <w:pStyle w:val="ConsPlusNormal"/>
            </w:pPr>
            <w:r>
              <w:t>Установка 3-го понижающего трансформатора 40 МВА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станции Хилок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Техническое перевооружение ТП Хилок.</w:t>
            </w:r>
          </w:p>
          <w:p w:rsidR="000B7D0B" w:rsidRDefault="000B7D0B">
            <w:pPr>
              <w:pStyle w:val="ConsPlusNormal"/>
            </w:pPr>
            <w:r>
              <w:t>Установка 3-го понижающего трансформатора 40 МВА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мостов 1 и 2, 71</w:t>
            </w:r>
            <w:proofErr w:type="gramStart"/>
            <w:r>
              <w:t xml:space="preserve"> А</w:t>
            </w:r>
            <w:proofErr w:type="gramEnd"/>
            <w:r>
              <w:t>, 12 пути на 5934 км ПК7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на 5938 км ПК</w:t>
            </w:r>
            <w:proofErr w:type="gramStart"/>
            <w:r>
              <w:t>2</w:t>
            </w:r>
            <w:proofErr w:type="gramEnd"/>
            <w:r>
              <w:t xml:space="preserve"> (1 и 2 пути)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лотка на 5944 км ПК</w:t>
            </w:r>
            <w:proofErr w:type="gramStart"/>
            <w:r>
              <w:t>7</w:t>
            </w:r>
            <w:proofErr w:type="gramEnd"/>
            <w:r>
              <w:t xml:space="preserve"> (1 и 2 пути)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на 6065 км ПК3 (1 и 2 пути)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6089 км ПК</w:t>
            </w:r>
            <w:proofErr w:type="gramStart"/>
            <w:r>
              <w:t>7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на 6076 км ПК5 (1 и 2 пути)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5324 км ПК</w:t>
            </w:r>
            <w:proofErr w:type="gramStart"/>
            <w:r>
              <w:t>7</w:t>
            </w:r>
            <w:proofErr w:type="gramEnd"/>
            <w:r>
              <w:t xml:space="preserve">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малых и средних искусственных сооружений </w:t>
            </w:r>
            <w:proofErr w:type="gramStart"/>
            <w:r>
              <w:t>Восточно-Сибирской</w:t>
            </w:r>
            <w:proofErr w:type="gramEnd"/>
            <w:r>
              <w:t xml:space="preserve"> </w:t>
            </w:r>
            <w:proofErr w:type="spellStart"/>
            <w:r>
              <w:t>ж.д</w:t>
            </w:r>
            <w:proofErr w:type="spellEnd"/>
            <w:r>
              <w:t>. Мосты 1 и 2 пути на 5510 км ПК</w:t>
            </w:r>
            <w:proofErr w:type="gramStart"/>
            <w:r>
              <w:t>7</w:t>
            </w:r>
            <w:proofErr w:type="gramEnd"/>
            <w:r>
              <w:t xml:space="preserve">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малых и средних искусственных сооружений </w:t>
            </w:r>
            <w:proofErr w:type="gramStart"/>
            <w:r>
              <w:t>Восточно-Сибирской</w:t>
            </w:r>
            <w:proofErr w:type="gramEnd"/>
            <w:r>
              <w:t xml:space="preserve"> </w:t>
            </w:r>
            <w:proofErr w:type="spellStart"/>
            <w:r>
              <w:t>ж.д</w:t>
            </w:r>
            <w:proofErr w:type="spellEnd"/>
            <w:r>
              <w:t>. Мосты 1 и 2 пути на 5512 км ПК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на 1 и 2 путей на 5319 км ПК3 линии Тайшет - Петровский Завод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пути на 5325 км ПК 1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5314 км ПК8 линии Тайшет - Петровский Завод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5187 км участка </w:t>
            </w:r>
            <w:proofErr w:type="gramStart"/>
            <w:r>
              <w:t>Иркутск-Сортировочный</w:t>
            </w:r>
            <w:proofErr w:type="gramEnd"/>
            <w:r>
              <w:t xml:space="preserve"> - </w:t>
            </w:r>
            <w:proofErr w:type="spellStart"/>
            <w:r>
              <w:t>Гончарово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5189 км участка </w:t>
            </w:r>
            <w:proofErr w:type="gramStart"/>
            <w:r>
              <w:t>Иркутск-Сортировочный</w:t>
            </w:r>
            <w:proofErr w:type="gramEnd"/>
            <w:r>
              <w:t xml:space="preserve"> - </w:t>
            </w:r>
            <w:proofErr w:type="spellStart"/>
            <w:r>
              <w:t>Гончарово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Окунайский</w:t>
            </w:r>
            <w:proofErr w:type="spellEnd"/>
            <w:r>
              <w:t xml:space="preserve"> - </w:t>
            </w:r>
            <w:proofErr w:type="spellStart"/>
            <w:r>
              <w:t>Киренга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Переустройство разъезда </w:t>
            </w:r>
            <w:proofErr w:type="spellStart"/>
            <w:r>
              <w:t>Гарбилка</w:t>
            </w:r>
            <w:proofErr w:type="spellEnd"/>
            <w:r>
              <w:t xml:space="preserve"> в двухпутную вставку на перегоне </w:t>
            </w:r>
            <w:proofErr w:type="spellStart"/>
            <w:r>
              <w:t>Окунайский</w:t>
            </w:r>
            <w:proofErr w:type="spellEnd"/>
            <w:r>
              <w:t xml:space="preserve"> - Улькан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главный путь на перегоне </w:t>
            </w:r>
            <w:proofErr w:type="spellStart"/>
            <w:r>
              <w:t>Умбелла</w:t>
            </w:r>
            <w:proofErr w:type="spellEnd"/>
            <w:r>
              <w:t xml:space="preserve"> - </w:t>
            </w:r>
            <w:proofErr w:type="spellStart"/>
            <w:r>
              <w:t>Калакачан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</w:t>
            </w:r>
            <w:proofErr w:type="spellStart"/>
            <w:r>
              <w:t>Калакачан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путь на перегоне </w:t>
            </w:r>
            <w:proofErr w:type="spellStart"/>
            <w:r>
              <w:t>Суринья</w:t>
            </w:r>
            <w:proofErr w:type="spellEnd"/>
            <w:r>
              <w:t xml:space="preserve"> - </w:t>
            </w:r>
            <w:proofErr w:type="spellStart"/>
            <w:r>
              <w:t>Калакачан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главный путь на перегоне </w:t>
            </w:r>
            <w:proofErr w:type="spellStart"/>
            <w:r>
              <w:t>Суринья</w:t>
            </w:r>
            <w:proofErr w:type="spellEnd"/>
            <w:r>
              <w:t xml:space="preserve"> - </w:t>
            </w:r>
            <w:proofErr w:type="spellStart"/>
            <w:r>
              <w:t>Кунерма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главный путь на перегоне </w:t>
            </w:r>
            <w:proofErr w:type="spellStart"/>
            <w:r>
              <w:t>Гоуджекит</w:t>
            </w:r>
            <w:proofErr w:type="spellEnd"/>
            <w:r>
              <w:t xml:space="preserve"> - </w:t>
            </w:r>
            <w:proofErr w:type="spellStart"/>
            <w:r>
              <w:t>Тыя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Северобайкальск - </w:t>
            </w:r>
            <w:proofErr w:type="spellStart"/>
            <w:r>
              <w:t>Тыя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Дом отдыха локомотивных бригад на станции Северобайкальск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Станция Северобайкальск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б.п</w:t>
            </w:r>
            <w:proofErr w:type="spellEnd"/>
            <w:r>
              <w:t>. 1068 (</w:t>
            </w:r>
            <w:proofErr w:type="gramStart"/>
            <w:r>
              <w:t xml:space="preserve">Северобайкальск) - </w:t>
            </w:r>
            <w:proofErr w:type="spellStart"/>
            <w:r>
              <w:t>б</w:t>
            </w:r>
            <w:proofErr w:type="gramEnd"/>
            <w:r>
              <w:t>.п</w:t>
            </w:r>
            <w:proofErr w:type="spellEnd"/>
            <w:r>
              <w:t xml:space="preserve">. 1084 с примыканием к </w:t>
            </w:r>
            <w:proofErr w:type="spellStart"/>
            <w:r>
              <w:t>б.п</w:t>
            </w:r>
            <w:proofErr w:type="spellEnd"/>
            <w:r>
              <w:t xml:space="preserve">. 1084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Нижнеангарск - Холодный с примыканием к станции Нижнеангарск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gramStart"/>
            <w:r>
              <w:t>Холодный</w:t>
            </w:r>
            <w:proofErr w:type="gramEnd"/>
            <w:r>
              <w:t xml:space="preserve"> - </w:t>
            </w:r>
            <w:proofErr w:type="spellStart"/>
            <w:r>
              <w:t>Кичера</w:t>
            </w:r>
            <w:proofErr w:type="spellEnd"/>
            <w:r>
              <w:t xml:space="preserve"> с примыканием к </w:t>
            </w:r>
            <w:proofErr w:type="spellStart"/>
            <w:r>
              <w:t>б.п</w:t>
            </w:r>
            <w:proofErr w:type="spellEnd"/>
            <w:r>
              <w:t xml:space="preserve">. 1116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</w:t>
            </w:r>
            <w:proofErr w:type="spellStart"/>
            <w:r>
              <w:t>Кичера</w:t>
            </w:r>
            <w:proofErr w:type="spellEnd"/>
            <w:r>
              <w:t xml:space="preserve"> - </w:t>
            </w:r>
            <w:proofErr w:type="spellStart"/>
            <w:r>
              <w:t>Дзелинда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</w:t>
            </w:r>
            <w:proofErr w:type="spellStart"/>
            <w:r>
              <w:t>Дзелинда</w:t>
            </w:r>
            <w:proofErr w:type="spellEnd"/>
            <w:r>
              <w:t xml:space="preserve"> - </w:t>
            </w:r>
            <w:proofErr w:type="spellStart"/>
            <w:r>
              <w:t>Кирон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</w:t>
            </w:r>
            <w:proofErr w:type="spellStart"/>
            <w:r>
              <w:t>Кирон</w:t>
            </w:r>
            <w:proofErr w:type="spellEnd"/>
            <w:r>
              <w:t xml:space="preserve"> - </w:t>
            </w:r>
            <w:proofErr w:type="spellStart"/>
            <w:r>
              <w:t>Ангоя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Ангоя</w:t>
            </w:r>
            <w:proofErr w:type="spellEnd"/>
            <w:r>
              <w:t xml:space="preserve"> - </w:t>
            </w:r>
            <w:proofErr w:type="spellStart"/>
            <w:r>
              <w:t>Огдында</w:t>
            </w:r>
            <w:proofErr w:type="spellEnd"/>
            <w:r>
              <w:t xml:space="preserve"> с примыканием к разъезду </w:t>
            </w:r>
            <w:proofErr w:type="spellStart"/>
            <w:r>
              <w:t>Огдында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Огдында</w:t>
            </w:r>
            <w:proofErr w:type="spellEnd"/>
            <w:r>
              <w:t xml:space="preserve"> - </w:t>
            </w:r>
            <w:proofErr w:type="spellStart"/>
            <w:r>
              <w:t>Агней</w:t>
            </w:r>
            <w:proofErr w:type="spellEnd"/>
            <w:r>
              <w:t xml:space="preserve"> с примыканием к разъезду </w:t>
            </w:r>
            <w:proofErr w:type="spellStart"/>
            <w:r>
              <w:t>Огдында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</w:t>
            </w:r>
            <w:proofErr w:type="spellStart"/>
            <w:r>
              <w:t>Агней</w:t>
            </w:r>
            <w:proofErr w:type="spellEnd"/>
            <w:r>
              <w:t xml:space="preserve"> - </w:t>
            </w:r>
            <w:proofErr w:type="spellStart"/>
            <w:r>
              <w:t>Анамакит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Анамакит</w:t>
            </w:r>
            <w:proofErr w:type="spellEnd"/>
            <w:r>
              <w:t xml:space="preserve"> -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Уоян</w:t>
            </w:r>
            <w:proofErr w:type="spellEnd"/>
            <w:r>
              <w:t xml:space="preserve"> с примыканием к станции Новый </w:t>
            </w:r>
            <w:proofErr w:type="spellStart"/>
            <w:r>
              <w:t>Уоян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Уоян</w:t>
            </w:r>
            <w:proofErr w:type="spellEnd"/>
            <w:r>
              <w:t xml:space="preserve"> - Баканы с примыканием к станции Новый </w:t>
            </w:r>
            <w:proofErr w:type="spellStart"/>
            <w:r>
              <w:t>Уоян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Баканы - </w:t>
            </w:r>
            <w:proofErr w:type="spellStart"/>
            <w:r>
              <w:t>Янчуй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Янчуй</w:t>
            </w:r>
            <w:proofErr w:type="spellEnd"/>
            <w:r>
              <w:t xml:space="preserve"> - </w:t>
            </w:r>
            <w:proofErr w:type="spellStart"/>
            <w:r>
              <w:t>Чуро</w:t>
            </w:r>
            <w:proofErr w:type="spellEnd"/>
            <w:r>
              <w:t xml:space="preserve"> с примыканием к станции </w:t>
            </w:r>
            <w:proofErr w:type="spellStart"/>
            <w:r>
              <w:t>Чуро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на перегоне </w:t>
            </w:r>
            <w:proofErr w:type="spellStart"/>
            <w:r>
              <w:t>Чуро</w:t>
            </w:r>
            <w:proofErr w:type="spellEnd"/>
            <w:r>
              <w:t xml:space="preserve"> - </w:t>
            </w:r>
            <w:proofErr w:type="spellStart"/>
            <w:r>
              <w:t>Кюхельбекерская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Кюхельбекерская</w:t>
            </w:r>
            <w:proofErr w:type="spellEnd"/>
            <w:r>
              <w:t xml:space="preserve"> - </w:t>
            </w:r>
            <w:proofErr w:type="spellStart"/>
            <w:r>
              <w:t>Кавокта</w:t>
            </w:r>
            <w:proofErr w:type="spellEnd"/>
            <w:r>
              <w:t xml:space="preserve"> с примыканием к станции </w:t>
            </w:r>
            <w:proofErr w:type="spellStart"/>
            <w:r>
              <w:t>Кавокта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Двухпутная вставка на перегоне </w:t>
            </w:r>
            <w:proofErr w:type="spellStart"/>
            <w:r>
              <w:t>Кавокта</w:t>
            </w:r>
            <w:proofErr w:type="spellEnd"/>
            <w:r>
              <w:t xml:space="preserve"> - </w:t>
            </w:r>
            <w:proofErr w:type="spellStart"/>
            <w:r>
              <w:t>Ангаракан</w:t>
            </w:r>
            <w:proofErr w:type="spellEnd"/>
            <w:r>
              <w:t xml:space="preserve"> с примыканием к станции </w:t>
            </w:r>
            <w:proofErr w:type="spellStart"/>
            <w:r>
              <w:t>Кавокта</w:t>
            </w:r>
            <w:proofErr w:type="spellEnd"/>
            <w:r>
              <w:t xml:space="preserve">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Разъезд </w:t>
            </w:r>
            <w:proofErr w:type="spellStart"/>
            <w:r>
              <w:t>Казанкан</w:t>
            </w:r>
            <w:proofErr w:type="spellEnd"/>
            <w:r>
              <w:t xml:space="preserve"> (укладка второго главного пути) Восточно-Сибирской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Байкальский тоннель на 1007 км перегона </w:t>
            </w:r>
            <w:proofErr w:type="spellStart"/>
            <w:r>
              <w:t>Дельбичинда</w:t>
            </w:r>
            <w:proofErr w:type="spellEnd"/>
            <w:r>
              <w:t xml:space="preserve"> - </w:t>
            </w:r>
            <w:proofErr w:type="spellStart"/>
            <w:r>
              <w:t>Дабан</w:t>
            </w:r>
            <w:proofErr w:type="spellEnd"/>
            <w:r>
              <w:t xml:space="preserve">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5435 км - 5437 км участка </w:t>
            </w:r>
            <w:proofErr w:type="spellStart"/>
            <w:r>
              <w:t>Слюдянка</w:t>
            </w:r>
            <w:proofErr w:type="spellEnd"/>
            <w:r>
              <w:t xml:space="preserve"> - Улан-Удэ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5439 км участка </w:t>
            </w:r>
            <w:proofErr w:type="spellStart"/>
            <w:r>
              <w:t>Слюдянка</w:t>
            </w:r>
            <w:proofErr w:type="spellEnd"/>
            <w:r>
              <w:t xml:space="preserve"> - Улан-Удэ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5445 км - 5447 км участка </w:t>
            </w:r>
            <w:proofErr w:type="spellStart"/>
            <w:r>
              <w:t>Слюдянка</w:t>
            </w:r>
            <w:proofErr w:type="spellEnd"/>
            <w:r>
              <w:t xml:space="preserve"> - Улан-Удэ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5464 км участка </w:t>
            </w:r>
            <w:proofErr w:type="spellStart"/>
            <w:r>
              <w:t>Слюдянка</w:t>
            </w:r>
            <w:proofErr w:type="spellEnd"/>
            <w:r>
              <w:t xml:space="preserve"> - Улан-Удэ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земляного полотна на 5471 км - 5472 км участка </w:t>
            </w:r>
            <w:proofErr w:type="spellStart"/>
            <w:r>
              <w:t>Слюдянка</w:t>
            </w:r>
            <w:proofErr w:type="spellEnd"/>
            <w:r>
              <w:t xml:space="preserve"> - Улан-Удэ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полотна, строительство противоселевых сооружений 2 пути на 5623 км перегона Мостовой - Дивизионная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полотна, строительство противоселевых сооружений 2 пути на 5625 км перегона Мостовой - Дивизионная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полотна, строительство противоселевых сооружений 2 пути на 5622 км перегона Мостовой - Дивизионная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5327 км </w:t>
            </w:r>
            <w:proofErr w:type="spellStart"/>
            <w:r>
              <w:t>пк</w:t>
            </w:r>
            <w:proofErr w:type="spellEnd"/>
            <w:r>
              <w:t xml:space="preserve"> 7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5330 км </w:t>
            </w:r>
            <w:proofErr w:type="spellStart"/>
            <w:r>
              <w:t>пк</w:t>
            </w:r>
            <w:proofErr w:type="spellEnd"/>
            <w:r>
              <w:t xml:space="preserve"> 5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5332 км </w:t>
            </w:r>
            <w:proofErr w:type="spellStart"/>
            <w:r>
              <w:t>пк</w:t>
            </w:r>
            <w:proofErr w:type="spellEnd"/>
            <w:r>
              <w:t xml:space="preserve"> 7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5332 км </w:t>
            </w:r>
            <w:proofErr w:type="spellStart"/>
            <w:r>
              <w:t>пк</w:t>
            </w:r>
            <w:proofErr w:type="spellEnd"/>
            <w:r>
              <w:t xml:space="preserve"> 9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и 2 путей на 5342 км </w:t>
            </w:r>
            <w:proofErr w:type="spellStart"/>
            <w:r>
              <w:t>пк</w:t>
            </w:r>
            <w:proofErr w:type="spellEnd"/>
            <w:r>
              <w:t xml:space="preserve"> 2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пути на 1000 км </w:t>
            </w:r>
            <w:proofErr w:type="spellStart"/>
            <w:r>
              <w:t>пк</w:t>
            </w:r>
            <w:proofErr w:type="spellEnd"/>
            <w:r>
              <w:t xml:space="preserve"> 3 участка Лена - Хани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пути на 5335 км </w:t>
            </w:r>
            <w:proofErr w:type="spellStart"/>
            <w:r>
              <w:t>пк</w:t>
            </w:r>
            <w:proofErr w:type="spellEnd"/>
            <w:r>
              <w:t xml:space="preserve"> 3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пути на 5354 км </w:t>
            </w:r>
            <w:proofErr w:type="spellStart"/>
            <w:r>
              <w:t>пк</w:t>
            </w:r>
            <w:proofErr w:type="spellEnd"/>
            <w:r>
              <w:t xml:space="preserve"> 6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 пути на 962 км </w:t>
            </w:r>
            <w:proofErr w:type="spellStart"/>
            <w:r>
              <w:t>пк</w:t>
            </w:r>
            <w:proofErr w:type="spellEnd"/>
            <w:r>
              <w:t xml:space="preserve"> 7 участка Лена - Хани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1, 2, 3 путей на 5339 км </w:t>
            </w:r>
            <w:proofErr w:type="spellStart"/>
            <w:r>
              <w:t>пк</w:t>
            </w:r>
            <w:proofErr w:type="spellEnd"/>
            <w:r>
              <w:t xml:space="preserve"> 4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2 пути на 5310 км </w:t>
            </w:r>
            <w:proofErr w:type="spellStart"/>
            <w:r>
              <w:t>пк</w:t>
            </w:r>
            <w:proofErr w:type="spellEnd"/>
            <w:r>
              <w:t xml:space="preserve"> 8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моста 2 пути на 5445 км </w:t>
            </w:r>
            <w:proofErr w:type="spellStart"/>
            <w:r>
              <w:t>пк</w:t>
            </w:r>
            <w:proofErr w:type="spellEnd"/>
            <w:r>
              <w:t xml:space="preserve"> 3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5358 км </w:t>
            </w:r>
            <w:proofErr w:type="spellStart"/>
            <w:r>
              <w:t>пк</w:t>
            </w:r>
            <w:proofErr w:type="spellEnd"/>
            <w:r>
              <w:t xml:space="preserve"> 10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5359 км </w:t>
            </w:r>
            <w:proofErr w:type="spellStart"/>
            <w:r>
              <w:t>пк</w:t>
            </w:r>
            <w:proofErr w:type="spellEnd"/>
            <w:r>
              <w:t xml:space="preserve"> 4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5363 км </w:t>
            </w:r>
            <w:proofErr w:type="spellStart"/>
            <w:r>
              <w:t>пк</w:t>
            </w:r>
            <w:proofErr w:type="spellEnd"/>
            <w:r>
              <w:t xml:space="preserve"> 1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5372 км </w:t>
            </w:r>
            <w:proofErr w:type="spellStart"/>
            <w:r>
              <w:t>пк</w:t>
            </w:r>
            <w:proofErr w:type="spellEnd"/>
            <w:r>
              <w:t xml:space="preserve"> 9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мостов 1 и 2 путей на 5385 км </w:t>
            </w:r>
            <w:proofErr w:type="spellStart"/>
            <w:r>
              <w:t>пк</w:t>
            </w:r>
            <w:proofErr w:type="spellEnd"/>
            <w:r>
              <w:t xml:space="preserve"> 2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мостов 1 и 2 пути на 5775 км ПК 7 участка Иркутск - Петровский Завод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трубы 1 и 2 путей на 5371 км </w:t>
            </w:r>
            <w:proofErr w:type="spellStart"/>
            <w:r>
              <w:t>пк</w:t>
            </w:r>
            <w:proofErr w:type="spellEnd"/>
            <w:r>
              <w:t xml:space="preserve"> 10 участка Иркутск - Петровский Завод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Защитные сооружения на </w:t>
            </w:r>
            <w:proofErr w:type="gramStart"/>
            <w:r>
              <w:t>Восточно-Сибирской</w:t>
            </w:r>
            <w:proofErr w:type="gramEnd"/>
            <w:r>
              <w:t xml:space="preserve"> </w:t>
            </w:r>
            <w:proofErr w:type="spellStart"/>
            <w:r>
              <w:t>ж.д</w:t>
            </w:r>
            <w:proofErr w:type="spellEnd"/>
            <w:r>
              <w:t xml:space="preserve">. 995 км ПК1-2 участка </w:t>
            </w:r>
            <w:proofErr w:type="spellStart"/>
            <w:r>
              <w:t>Кунерма</w:t>
            </w:r>
            <w:proofErr w:type="spellEnd"/>
            <w:r>
              <w:t xml:space="preserve"> - </w:t>
            </w:r>
            <w:proofErr w:type="spellStart"/>
            <w:r>
              <w:t>Дельбичинда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Защитные сооружения на </w:t>
            </w:r>
            <w:proofErr w:type="gramStart"/>
            <w:r>
              <w:t>Восточно-Сибирской</w:t>
            </w:r>
            <w:proofErr w:type="gramEnd"/>
            <w:r>
              <w:t xml:space="preserve"> </w:t>
            </w:r>
            <w:proofErr w:type="spellStart"/>
            <w:r>
              <w:t>ж.д</w:t>
            </w:r>
            <w:proofErr w:type="spellEnd"/>
            <w:r>
              <w:t xml:space="preserve">. 996 км ПК2-6 участка </w:t>
            </w:r>
            <w:proofErr w:type="spellStart"/>
            <w:r>
              <w:t>Кунерма</w:t>
            </w:r>
            <w:proofErr w:type="spellEnd"/>
            <w:r>
              <w:t xml:space="preserve"> - </w:t>
            </w:r>
            <w:proofErr w:type="spellStart"/>
            <w:r>
              <w:t>Дельбичинда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 (скально-обвальный участок) на 5898 - 5899 км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земляного полотна (скально-обвальный участок) на 5936 км ПК</w:t>
            </w:r>
            <w:proofErr w:type="gramStart"/>
            <w:r>
              <w:t>1</w:t>
            </w:r>
            <w:proofErr w:type="gramEnd"/>
            <w:r>
              <w:t xml:space="preserve"> - 5937 км ПК2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5809 км ПК</w:t>
            </w:r>
            <w:proofErr w:type="gramStart"/>
            <w:r>
              <w:t>9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5819 км ПК</w:t>
            </w:r>
            <w:proofErr w:type="gramStart"/>
            <w:r>
              <w:t>4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5826 км ПК</w:t>
            </w:r>
            <w:proofErr w:type="gramStart"/>
            <w:r>
              <w:t>6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5849 км ПК3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5853 км ПК</w:t>
            </w:r>
            <w:proofErr w:type="gramStart"/>
            <w:r>
              <w:t>9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5860 км ПК5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5867 км ПК3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5887 км ПК8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моста 1 и 2 пути на 5889 км ПК</w:t>
            </w:r>
            <w:proofErr w:type="gramStart"/>
            <w:r>
              <w:t>1</w:t>
            </w:r>
            <w:proofErr w:type="gramEnd"/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мостов 1 и 2 пути на 5858 км ПК10</w:t>
            </w:r>
          </w:p>
          <w:p w:rsidR="000B7D0B" w:rsidRDefault="000B7D0B">
            <w:pPr>
              <w:pStyle w:val="ConsPlusNormal"/>
            </w:pPr>
            <w:r>
              <w:t>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Усиление земляного полотна на 6066 км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Защитные сооружения на 5908 км </w:t>
            </w:r>
            <w:proofErr w:type="spellStart"/>
            <w:r>
              <w:t>пк</w:t>
            </w:r>
            <w:proofErr w:type="spellEnd"/>
            <w:r>
              <w:t xml:space="preserve"> 3+40-5908 км </w:t>
            </w:r>
            <w:proofErr w:type="spellStart"/>
            <w:r>
              <w:t>пк</w:t>
            </w:r>
            <w:proofErr w:type="spellEnd"/>
            <w:r>
              <w:t xml:space="preserve"> 6+30, 5908 км </w:t>
            </w:r>
            <w:proofErr w:type="spellStart"/>
            <w:r>
              <w:t>пк</w:t>
            </w:r>
            <w:proofErr w:type="spellEnd"/>
            <w:r>
              <w:t xml:space="preserve"> 8+00-5909 км </w:t>
            </w:r>
            <w:proofErr w:type="spellStart"/>
            <w:r>
              <w:t>пк</w:t>
            </w:r>
            <w:proofErr w:type="spellEnd"/>
            <w:r>
              <w:t xml:space="preserve"> 3+50, 5909 км </w:t>
            </w:r>
            <w:proofErr w:type="spellStart"/>
            <w:r>
              <w:t>пк</w:t>
            </w:r>
            <w:proofErr w:type="spellEnd"/>
            <w:r>
              <w:t xml:space="preserve"> 9+00-5910 км </w:t>
            </w:r>
            <w:proofErr w:type="spellStart"/>
            <w:r>
              <w:t>пк</w:t>
            </w:r>
            <w:proofErr w:type="spellEnd"/>
            <w:r>
              <w:t xml:space="preserve"> 0+80 участка Петровский Завод - Чита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Защитные сооружения на 5920 км </w:t>
            </w:r>
            <w:proofErr w:type="spellStart"/>
            <w:r>
              <w:t>пк</w:t>
            </w:r>
            <w:proofErr w:type="spellEnd"/>
            <w:r>
              <w:t xml:space="preserve"> 4+00-5920 км </w:t>
            </w:r>
            <w:proofErr w:type="spellStart"/>
            <w:r>
              <w:t>пк</w:t>
            </w:r>
            <w:proofErr w:type="spellEnd"/>
            <w:r>
              <w:t xml:space="preserve"> 6+10, 5920 км </w:t>
            </w:r>
            <w:proofErr w:type="spellStart"/>
            <w:r>
              <w:t>пк</w:t>
            </w:r>
            <w:proofErr w:type="spellEnd"/>
            <w:r>
              <w:t xml:space="preserve"> 7+00-5920 км </w:t>
            </w:r>
            <w:proofErr w:type="spellStart"/>
            <w:r>
              <w:t>пк</w:t>
            </w:r>
            <w:proofErr w:type="spellEnd"/>
            <w:r>
              <w:t xml:space="preserve"> 8+50, 5920 км </w:t>
            </w:r>
            <w:proofErr w:type="spellStart"/>
            <w:r>
              <w:t>пк</w:t>
            </w:r>
            <w:proofErr w:type="spellEnd"/>
            <w:r>
              <w:t xml:space="preserve"> 9+50-5921 км </w:t>
            </w:r>
            <w:proofErr w:type="spellStart"/>
            <w:r>
              <w:t>пк</w:t>
            </w:r>
            <w:proofErr w:type="spellEnd"/>
            <w:r>
              <w:t xml:space="preserve"> 4+80 участка Петровский Завод - Чита Забайкальской железной дороги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Реконструкция вокзального комплекса </w:t>
            </w:r>
            <w:proofErr w:type="gramStart"/>
            <w:r>
              <w:t>Иркутск-Пассажирский</w:t>
            </w:r>
            <w:proofErr w:type="gram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вокзального комплекса Улан-Удэ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>Реконструкция вокзального комплекса Ангарск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Второй </w:t>
            </w:r>
            <w:proofErr w:type="spellStart"/>
            <w:r>
              <w:t>Северомуйский</w:t>
            </w:r>
            <w:proofErr w:type="spellEnd"/>
            <w:r>
              <w:t xml:space="preserve"> тоннель Восточно-Сибирской железной дороги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Обход участка Иркутск - </w:t>
            </w:r>
            <w:proofErr w:type="spellStart"/>
            <w:r>
              <w:t>Слюдянка</w:t>
            </w:r>
            <w:proofErr w:type="spellEnd"/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Строительство ПС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трансформаторной мощностью 1002 МВА и СКРМ 730 </w:t>
            </w:r>
            <w:proofErr w:type="spellStart"/>
            <w:r>
              <w:t>Мвар</w:t>
            </w:r>
            <w:proofErr w:type="spellEnd"/>
            <w:r>
              <w:t xml:space="preserve"> (ШР-500 </w:t>
            </w:r>
            <w:proofErr w:type="spellStart"/>
            <w:r>
              <w:t>кВ</w:t>
            </w:r>
            <w:proofErr w:type="spellEnd"/>
            <w:r>
              <w:t xml:space="preserve"> 3 x 180 </w:t>
            </w:r>
            <w:proofErr w:type="spellStart"/>
            <w:r>
              <w:t>Мвар</w:t>
            </w:r>
            <w:proofErr w:type="spellEnd"/>
            <w:r>
              <w:t xml:space="preserve">, УШР-220 </w:t>
            </w:r>
            <w:proofErr w:type="spellStart"/>
            <w:r>
              <w:t>кВ</w:t>
            </w:r>
            <w:proofErr w:type="spellEnd"/>
            <w:r>
              <w:t xml:space="preserve"> 2 x 35 </w:t>
            </w:r>
            <w:proofErr w:type="spellStart"/>
            <w:r>
              <w:t>Мвар</w:t>
            </w:r>
            <w:proofErr w:type="spellEnd"/>
            <w:r>
              <w:t xml:space="preserve">, БСК-220 </w:t>
            </w:r>
            <w:proofErr w:type="spellStart"/>
            <w:r>
              <w:t>кВ</w:t>
            </w:r>
            <w:proofErr w:type="spellEnd"/>
            <w:r>
              <w:t xml:space="preserve"> 2 x 60 </w:t>
            </w:r>
            <w:proofErr w:type="spellStart"/>
            <w:r>
              <w:t>Мвар</w:t>
            </w:r>
            <w:proofErr w:type="spellEnd"/>
            <w:r>
              <w:t xml:space="preserve">), строительство </w:t>
            </w:r>
            <w:proofErr w:type="spellStart"/>
            <w:r>
              <w:t>одноцепной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- Усть-Кут ориентировочной протяженностью 465 км, реконструкция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Кичера</w:t>
            </w:r>
            <w:proofErr w:type="spellEnd"/>
            <w:r>
              <w:t xml:space="preserve"> - Новый </w:t>
            </w:r>
            <w:proofErr w:type="spellStart"/>
            <w:r>
              <w:t>Уоян</w:t>
            </w:r>
            <w:proofErr w:type="spellEnd"/>
            <w:r>
              <w:t xml:space="preserve"> и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Ангоя</w:t>
            </w:r>
            <w:proofErr w:type="spellEnd"/>
            <w:r>
              <w:t xml:space="preserve"> - Новый </w:t>
            </w:r>
            <w:proofErr w:type="spellStart"/>
            <w:r>
              <w:t>Уоян</w:t>
            </w:r>
            <w:proofErr w:type="spellEnd"/>
            <w:r>
              <w:t xml:space="preserve">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ОАО "РЖД")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both"/>
            </w:pPr>
            <w:r>
              <w:t xml:space="preserve">(п. 145 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30.07.2021 N 2110-р)</w:t>
            </w:r>
          </w:p>
        </w:tc>
      </w:tr>
      <w:tr w:rsidR="000B7D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- Усть-Кут N 2 ориентировочной протяженностью 480 км, реконструкция ОРУ 500 </w:t>
            </w:r>
            <w:proofErr w:type="spellStart"/>
            <w:r>
              <w:t>кВ</w:t>
            </w:r>
            <w:proofErr w:type="spellEnd"/>
            <w:r>
              <w:t xml:space="preserve"> ПС 500 </w:t>
            </w:r>
            <w:proofErr w:type="spellStart"/>
            <w:r>
              <w:t>кВ</w:t>
            </w:r>
            <w:proofErr w:type="spellEnd"/>
            <w:r>
              <w:t xml:space="preserve"> Усть-Кут (расширение для установки линейной ячейки и шунтирующего реактора 500 </w:t>
            </w:r>
            <w:proofErr w:type="spellStart"/>
            <w:r>
              <w:t>кВ</w:t>
            </w:r>
            <w:proofErr w:type="spellEnd"/>
            <w:r>
              <w:t xml:space="preserve"> мощностью 180 </w:t>
            </w:r>
            <w:proofErr w:type="spellStart"/>
            <w:r>
              <w:t>Мвар</w:t>
            </w:r>
            <w:proofErr w:type="spellEnd"/>
            <w:r>
              <w:t xml:space="preserve">) (для ТП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объектов по производству электрической энергии ОАО "РЖД") </w:t>
            </w:r>
            <w:hyperlink w:anchor="P397">
              <w:r>
                <w:rPr>
                  <w:color w:val="0000FF"/>
                </w:rPr>
                <w:t>&lt;*&gt;</w:t>
              </w:r>
            </w:hyperlink>
          </w:p>
        </w:tc>
      </w:tr>
      <w:tr w:rsidR="000B7D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D0B" w:rsidRDefault="000B7D0B">
            <w:pPr>
              <w:pStyle w:val="ConsPlusNormal"/>
              <w:jc w:val="both"/>
            </w:pPr>
            <w:r>
              <w:t xml:space="preserve">(п. 146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30.07.2021 N 2110-р)</w:t>
            </w:r>
          </w:p>
        </w:tc>
      </w:tr>
    </w:tbl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ind w:firstLine="540"/>
        <w:jc w:val="both"/>
      </w:pPr>
      <w:r>
        <w:t>--------------------------------</w:t>
      </w:r>
    </w:p>
    <w:p w:rsidR="000B7D0B" w:rsidRDefault="000B7D0B">
      <w:pPr>
        <w:pStyle w:val="ConsPlusNormal"/>
        <w:spacing w:before="220"/>
        <w:ind w:firstLine="540"/>
        <w:jc w:val="both"/>
      </w:pPr>
      <w:bookmarkStart w:id="2" w:name="P397"/>
      <w:bookmarkEnd w:id="2"/>
      <w:r>
        <w:lastRenderedPageBreak/>
        <w:t>&lt;*&gt; Объекты, располагающиеся в центральной экологической зоне Байкальской природной территории.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right"/>
        <w:outlineLvl w:val="1"/>
      </w:pPr>
      <w:r>
        <w:t>Приложение N 2</w:t>
      </w:r>
    </w:p>
    <w:p w:rsidR="000B7D0B" w:rsidRDefault="000B7D0B">
      <w:pPr>
        <w:pStyle w:val="ConsPlusNormal"/>
        <w:jc w:val="right"/>
      </w:pPr>
      <w:r>
        <w:t>к перечню объектов инфраструктуры,</w:t>
      </w:r>
    </w:p>
    <w:p w:rsidR="000B7D0B" w:rsidRDefault="000B7D0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увеличения пропускной</w:t>
      </w:r>
    </w:p>
    <w:p w:rsidR="000B7D0B" w:rsidRDefault="000B7D0B">
      <w:pPr>
        <w:pStyle w:val="ConsPlusNormal"/>
        <w:jc w:val="right"/>
      </w:pPr>
      <w:r>
        <w:t>способности Байкало-Амурской</w:t>
      </w:r>
    </w:p>
    <w:p w:rsidR="000B7D0B" w:rsidRDefault="000B7D0B">
      <w:pPr>
        <w:pStyle w:val="ConsPlusNormal"/>
        <w:jc w:val="right"/>
      </w:pPr>
      <w:r>
        <w:t>и Транссибирской железнодорожных</w:t>
      </w:r>
    </w:p>
    <w:p w:rsidR="000B7D0B" w:rsidRDefault="000B7D0B">
      <w:pPr>
        <w:pStyle w:val="ConsPlusNormal"/>
        <w:jc w:val="right"/>
      </w:pPr>
      <w:r>
        <w:t xml:space="preserve">магистралей в границах </w:t>
      </w:r>
      <w:proofErr w:type="gramStart"/>
      <w:r>
        <w:t>Байкальской</w:t>
      </w:r>
      <w:proofErr w:type="gramEnd"/>
    </w:p>
    <w:p w:rsidR="000B7D0B" w:rsidRDefault="000B7D0B">
      <w:pPr>
        <w:pStyle w:val="ConsPlusNormal"/>
        <w:jc w:val="right"/>
      </w:pPr>
      <w:r>
        <w:t>природной территории, в отношении</w:t>
      </w:r>
    </w:p>
    <w:p w:rsidR="000B7D0B" w:rsidRDefault="000B7D0B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применяются особенности,</w:t>
      </w:r>
    </w:p>
    <w:p w:rsidR="000B7D0B" w:rsidRDefault="000B7D0B">
      <w:pPr>
        <w:pStyle w:val="ConsPlusNormal"/>
        <w:jc w:val="right"/>
      </w:pPr>
      <w:proofErr w:type="gramStart"/>
      <w:r>
        <w:t>установленные</w:t>
      </w:r>
      <w:proofErr w:type="gramEnd"/>
      <w:r>
        <w:t xml:space="preserve"> Федеральным законом</w:t>
      </w:r>
    </w:p>
    <w:p w:rsidR="000B7D0B" w:rsidRDefault="000B7D0B">
      <w:pPr>
        <w:pStyle w:val="ConsPlusNormal"/>
        <w:jc w:val="right"/>
      </w:pPr>
      <w:r>
        <w:t>"Об особенностях регулирования</w:t>
      </w:r>
    </w:p>
    <w:p w:rsidR="000B7D0B" w:rsidRDefault="000B7D0B">
      <w:pPr>
        <w:pStyle w:val="ConsPlusNormal"/>
        <w:jc w:val="right"/>
      </w:pPr>
      <w:r>
        <w:t>отдельных отношений в целях</w:t>
      </w:r>
    </w:p>
    <w:p w:rsidR="000B7D0B" w:rsidRDefault="000B7D0B">
      <w:pPr>
        <w:pStyle w:val="ConsPlusNormal"/>
        <w:jc w:val="right"/>
      </w:pPr>
      <w:r>
        <w:t xml:space="preserve">реализации приоритетных проектов </w:t>
      </w:r>
      <w:proofErr w:type="gramStart"/>
      <w:r>
        <w:t>по</w:t>
      </w:r>
      <w:proofErr w:type="gramEnd"/>
    </w:p>
    <w:p w:rsidR="000B7D0B" w:rsidRDefault="000B7D0B">
      <w:pPr>
        <w:pStyle w:val="ConsPlusNormal"/>
        <w:jc w:val="right"/>
      </w:pPr>
      <w:r>
        <w:t>модернизации и расширению</w:t>
      </w:r>
    </w:p>
    <w:p w:rsidR="000B7D0B" w:rsidRDefault="000B7D0B">
      <w:pPr>
        <w:pStyle w:val="ConsPlusNormal"/>
        <w:jc w:val="right"/>
      </w:pPr>
      <w:r>
        <w:t>инфраструктуры и о внесении изменений</w:t>
      </w:r>
    </w:p>
    <w:p w:rsidR="000B7D0B" w:rsidRDefault="000B7D0B">
      <w:pPr>
        <w:pStyle w:val="ConsPlusNormal"/>
        <w:jc w:val="right"/>
      </w:pPr>
      <w:r>
        <w:t>в отдельные законодательные акты</w:t>
      </w:r>
    </w:p>
    <w:p w:rsidR="000B7D0B" w:rsidRDefault="000B7D0B">
      <w:pPr>
        <w:pStyle w:val="ConsPlusNormal"/>
        <w:jc w:val="right"/>
      </w:pPr>
      <w:r>
        <w:t>Российской Федерации", и мероприятий</w:t>
      </w:r>
    </w:p>
    <w:p w:rsidR="000B7D0B" w:rsidRDefault="000B7D0B">
      <w:pPr>
        <w:pStyle w:val="ConsPlusNormal"/>
        <w:jc w:val="right"/>
      </w:pPr>
      <w:r>
        <w:t>по охране окружающей среды,</w:t>
      </w:r>
    </w:p>
    <w:p w:rsidR="000B7D0B" w:rsidRDefault="000B7D0B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строительством</w:t>
      </w:r>
    </w:p>
    <w:p w:rsidR="000B7D0B" w:rsidRDefault="000B7D0B">
      <w:pPr>
        <w:pStyle w:val="ConsPlusNormal"/>
        <w:jc w:val="right"/>
      </w:pPr>
      <w:r>
        <w:t>и реконструкцией таких объектов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Title"/>
        <w:jc w:val="center"/>
      </w:pPr>
      <w:bookmarkStart w:id="3" w:name="P423"/>
      <w:bookmarkEnd w:id="3"/>
      <w:r>
        <w:t>ПЕРЕЧЕНЬ</w:t>
      </w:r>
    </w:p>
    <w:p w:rsidR="000B7D0B" w:rsidRDefault="000B7D0B">
      <w:pPr>
        <w:pStyle w:val="ConsPlusTitle"/>
        <w:jc w:val="center"/>
      </w:pPr>
      <w:r>
        <w:t>МЕРОПРИЯТИЙ ПО ОХРАНЕ ОКРУЖАЮЩЕЙ СРЕДЫ, СВЯЗАННЫХ</w:t>
      </w:r>
    </w:p>
    <w:p w:rsidR="000B7D0B" w:rsidRDefault="000B7D0B">
      <w:pPr>
        <w:pStyle w:val="ConsPlusTitle"/>
        <w:jc w:val="center"/>
      </w:pPr>
      <w:r>
        <w:t>СО СТРОИТЕЛЬСТВОМ И РЕКОНСТРУКЦИЕЙ ОБЪЕКТОВ ИНФРАСТРУКТУРЫ,</w:t>
      </w:r>
    </w:p>
    <w:p w:rsidR="000B7D0B" w:rsidRDefault="000B7D0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УВЕЛИЧЕНИЯ ПРОПУСКНОЙ СПОСОБНОСТИ</w:t>
      </w:r>
    </w:p>
    <w:p w:rsidR="000B7D0B" w:rsidRDefault="000B7D0B">
      <w:pPr>
        <w:pStyle w:val="ConsPlusTitle"/>
        <w:jc w:val="center"/>
      </w:pPr>
      <w:r>
        <w:t>БАЙКАЛО-АМУРСКОЙ И ТРАНССИБИРСКОЙ ЖЕЛЕЗНОДОРОЖНЫХ</w:t>
      </w:r>
    </w:p>
    <w:p w:rsidR="000B7D0B" w:rsidRDefault="000B7D0B">
      <w:pPr>
        <w:pStyle w:val="ConsPlusTitle"/>
        <w:jc w:val="center"/>
      </w:pPr>
      <w:r>
        <w:t>МАГИСТРАЛЕЙ В ГРАНИЦАХ БАЙКАЛЬСКОЙ ПРИРОДНОЙ ТЕРРИТОРИИ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ind w:firstLine="540"/>
        <w:jc w:val="both"/>
      </w:pPr>
      <w:r>
        <w:t>1. Мероприятия по охране атмосферного воздуха &lt;*&gt;: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7D0B" w:rsidRDefault="000B7D0B">
      <w:pPr>
        <w:pStyle w:val="ConsPlusNormal"/>
        <w:spacing w:before="220"/>
        <w:ind w:firstLine="540"/>
        <w:jc w:val="both"/>
      </w:pPr>
      <w:bookmarkStart w:id="4" w:name="P432"/>
      <w:bookmarkEnd w:id="4"/>
      <w:proofErr w:type="gramStart"/>
      <w:r>
        <w:t>&lt;*&gt; Для каждого объекта инфраструктуры, необходимого для увеличения пропускной способности Байкало-Амурской и Транссибирской железнодорожных магистралей в границах Байкальской природной территории, перечень конкретных мероприятий по охране окружающей среды, связанных со строительством, реконструкцией этого объекта инфраструктуры, устанавливается исходя из особенностей указанного объекта инфраструктуры в рамках раздела "Мероприятия по охране окружающей среды" проектной документации этого объекта инфраструктуры.</w:t>
      </w:r>
      <w:proofErr w:type="gramEnd"/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ind w:firstLine="540"/>
        <w:jc w:val="both"/>
      </w:pPr>
      <w:r>
        <w:t xml:space="preserve">а) организация проездов с </w:t>
      </w:r>
      <w:proofErr w:type="spellStart"/>
      <w:r>
        <w:t>антипылевым</w:t>
      </w:r>
      <w:proofErr w:type="spellEnd"/>
      <w:r>
        <w:t xml:space="preserve"> покрытием (например, основание из щебня, сокращающего образование пыли);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б) полив водой временных проездов в жаркую и сухую погоду с целью уменьшения пылевыделения, а также увлажнение выгружаемых сыпучих материалов путем распыления воды при выгрузке сыпучих материалов и производстве земляных работ;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в) оснащение стационарных источников выбросов загрязняющих веществ газоочистным </w:t>
      </w:r>
      <w:r>
        <w:lastRenderedPageBreak/>
        <w:t>оборудованием, а также средствами измерения, передающими в режиме реального времени показания соответствующих выбросов в государственную информационную систему в сфере мониторинга состояния окружающей среды;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г) сохранение существующих зеленых массивов или проектирование </w:t>
      </w:r>
      <w:proofErr w:type="spellStart"/>
      <w:r>
        <w:t>шумозащитных</w:t>
      </w:r>
      <w:proofErr w:type="spellEnd"/>
      <w:r>
        <w:t xml:space="preserve"> полос зеленых насаждений.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2. Мероприятия по охране водных объектов в период строительства и эксплуатации объектов </w:t>
      </w:r>
      <w:hyperlink w:anchor="P432">
        <w:r>
          <w:rPr>
            <w:color w:val="0000FF"/>
          </w:rPr>
          <w:t>&lt;*&gt;</w:t>
        </w:r>
      </w:hyperlink>
      <w:r>
        <w:t>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а) предупреждение и устранение загрязнений водных объектов </w:t>
      </w:r>
      <w:proofErr w:type="spellStart"/>
      <w:r>
        <w:t>рыбохозяйственного</w:t>
      </w:r>
      <w:proofErr w:type="spellEnd"/>
      <w:r>
        <w:t xml:space="preserve"> значения, соблюдение нормативов качества воды водных объектов </w:t>
      </w:r>
      <w:proofErr w:type="spellStart"/>
      <w:r>
        <w:t>рыбохозяйственного</w:t>
      </w:r>
      <w:proofErr w:type="spellEnd"/>
      <w:r>
        <w:t xml:space="preserve"> значения и требований к водному режиму таких водных объектов;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б) накопление и очистка поверхностных сточных вод до нормативов, допустимых к сбросу (водный объект, система водоотведения);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в) накопление и вывоз на ближайшие очистные сооружения хозяйственно-бытовых сточных вод;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г) устройство емкостей для сбора поверхностного стока с целью последующей передачи его в централизованные сети водоотведения;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д) устройство </w:t>
      </w:r>
      <w:proofErr w:type="spellStart"/>
      <w:r>
        <w:t>геомембран</w:t>
      </w:r>
      <w:proofErr w:type="spellEnd"/>
      <w:r>
        <w:t xml:space="preserve">, </w:t>
      </w:r>
      <w:proofErr w:type="gramStart"/>
      <w:r>
        <w:t>препятствующих</w:t>
      </w:r>
      <w:proofErr w:type="gramEnd"/>
      <w:r>
        <w:t xml:space="preserve"> проникновению поверхностного стока в тело балластной призмы;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е) устройство локальных очистных сооружений, фильтрующих патронов;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ж) исключение проезда техники по логам при наличии в них стока;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з) первоначальная планировка и упорядоченный отвод поверхностного стока со всей территории строительной площадки, устройство кюветов с уклоном в сторону аккумулирующего колодца с </w:t>
      </w:r>
      <w:proofErr w:type="spellStart"/>
      <w:r>
        <w:t>бензомаслоуловителем</w:t>
      </w:r>
      <w:proofErr w:type="spellEnd"/>
      <w:r>
        <w:t xml:space="preserve"> для организации ливневых стоков по периметру строительных площадок, устройство колодцев для каждой строительной площадки (технологической, бытового городка, стоянки техники, технологических проездов);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обваловка</w:t>
      </w:r>
      <w:proofErr w:type="spellEnd"/>
      <w:r>
        <w:t xml:space="preserve"> территории строительных площадок;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к) применение систем оборотного водоснабжения на период строительства, в том числе устройство пунктов мойки колес при выезде с территории строительной площадки с очистными сооружениями замкнутого цикла;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л) установка стационарных механизмов на непроницаемых поддонах, исключающих потери горюче-смазочных материалов и попадание их в грунт;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м) использование биотуалетов и мобильных туалетных кабин на строительных площадках;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н) упорядоченная транспортировка и складирование сыпучих и жидких материалов, вывоз грунта на постоянные и временные места складирования, укрытие кузова автомашин специальными тентами при транспортировке сыпучих грузов за пределы строительной площадки;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о) накопление отходов производства и потребления (далее - отходы) в специальных герметичных контейнерах с вывозом по мере накопления на объекты обращения с отходами, выполнение площадки для их временного складирования из водонепроницаемых материалов.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3. Мероприятия по сбору, транспортированию, утилизации, обезвреживанию и размещению отходов </w:t>
      </w:r>
      <w:hyperlink w:anchor="P432">
        <w:r>
          <w:rPr>
            <w:color w:val="0000FF"/>
          </w:rPr>
          <w:t>&lt;*&gt;</w:t>
        </w:r>
      </w:hyperlink>
      <w:r>
        <w:t>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lastRenderedPageBreak/>
        <w:t>а) передача отходов I - IV классов опасности, образующихся в процессе строительства и эксплуатации, организациям, имеющим лицензию на осуществление деятельности по сбору, транспортированию, обработке, утилизации, обезвреживанию, размещению отходов;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б) организация раздельного складирования отходов на срок не более 11 месяцев в целях их дальнейших обработки, утилизации, обезвреживания, размещения, в том числе с использованием контейнеров на непроницаемом твердом основании;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в) размещение отходов на объекте размещения отходов, включенном в государственный реестр объектов размещения отходов;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г) организация площадки временного накопления отходов в соответствии с санитарными нормами и с учетом необходимости обеспечения раздельного накопления отходов;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д) обработка, обезвреживание или утилизация отходов в пределах земельных участков, на которых расположены объекты обработки, обезвреживания или утилизации отходов, построенные и эксплуатируемые в соответствии с установленными требованиями, предъявляемыми к таким объектам, и на основании выданных в соответствии с законодательством Российской Федерации разрешений.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4. Мероприятия по охране и рациональному использованию земельных ресурсов и почвенного покрова </w:t>
      </w:r>
      <w:hyperlink w:anchor="P432">
        <w:r>
          <w:rPr>
            <w:color w:val="0000FF"/>
          </w:rPr>
          <w:t>&lt;*&gt;</w:t>
        </w:r>
      </w:hyperlink>
      <w:r>
        <w:t>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а) оборудование строительной площадки временными сооружениями передвижного или контейнерного типа, не требующими заглубленных фундаментов, нарушающих почвенный покров;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б) сохранение плодородного слоя почвы на участках нарушенных земель;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в) снятие плодородного слоя почвы перед началом строительных работ;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г) рекультивация нарушенных или загрязненных земельных участков и почвенного покрова (технический и биологический этапы) и благоустройство территории;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д) хранение строительных материалов на специально отведенных площадках, предусмотренных проектной документацией объекта инфраструктуры.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5. Мероприятия по охране объектов растительного и животного мира </w:t>
      </w:r>
      <w:hyperlink w:anchor="P432">
        <w:r>
          <w:rPr>
            <w:color w:val="0000FF"/>
          </w:rPr>
          <w:t>&lt;*&gt;</w:t>
        </w:r>
      </w:hyperlink>
      <w:r>
        <w:t>:</w:t>
      </w:r>
    </w:p>
    <w:p w:rsidR="000B7D0B" w:rsidRDefault="000B7D0B">
      <w:pPr>
        <w:pStyle w:val="ConsPlusNormal"/>
        <w:spacing w:before="220"/>
        <w:ind w:firstLine="540"/>
        <w:jc w:val="both"/>
      </w:pPr>
      <w:proofErr w:type="gramStart"/>
      <w:r>
        <w:t>а) ограничение проезда и стоянки машин, работы механизмов ближе 1 метра от границы кроны деревьев при производстве работ, а при невозможности выполнения такого требования для защиты корневой системы укладка специального защитного покрытия, которое должно повышать отметку поверхности земли у стволов деревьев не более 0,05 метра, использование для подсыпки пригодных материалов (крупнозернистый песок, гравелистые или щебеночные грунты) с исключением укладки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корневой системы </w:t>
      </w:r>
      <w:proofErr w:type="spellStart"/>
      <w:r>
        <w:t>недренирующих</w:t>
      </w:r>
      <w:proofErr w:type="spellEnd"/>
      <w:r>
        <w:t xml:space="preserve"> грунтов, а также снятия грунта над корнями деревьев;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б) организация отстоя строительной техники на участке с твердым покрытием, вне участков с травяным покровом, использование под временные дороги по возможности существующие проезды, демонтаж и вывоз после окончания всех работ использованных для устройства временных проездов железобетонных плиточных конструкций;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в) согласование с уполномоченным органом возможности добывания (изъятия) объектов растительного и животного мира, занесенных в красные книги субъектов Российской Федерации и Российской Федерации (разрешения на добывание), на участках размещения проектируемого объекта и пересадки (переселения) - в случае непосредственного затрагивания мест обитания </w:t>
      </w:r>
      <w:r>
        <w:lastRenderedPageBreak/>
        <w:t>редких и охраняемых видов растений и (или) животных;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г) в отношении растительного мира: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компенсационные посадки деревьев и кустарников;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мероприятия по </w:t>
      </w:r>
      <w:proofErr w:type="spellStart"/>
      <w:r>
        <w:t>лесовосстановлению</w:t>
      </w:r>
      <w:proofErr w:type="spellEnd"/>
      <w:r>
        <w:t xml:space="preserve">. При осуществлении мероприятий по охране окружающей среды, связанных со строительством, реконструкцией объектов инфраструктуры железнодорожного транспорта общего пользования, мероприятия по </w:t>
      </w:r>
      <w:proofErr w:type="spellStart"/>
      <w:r>
        <w:t>лесовосстановлению</w:t>
      </w:r>
      <w:proofErr w:type="spellEnd"/>
      <w:r>
        <w:t xml:space="preserve"> и компенсационные посадки деревьев и кустарников осуществляются в объеме 5:1 относительно объема вырубленных лесных насаждений и отдельных деревьев и кустарников;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ограничение вырубки древесно-кустарниковой растительности границами землеотводов и объемами, определенными разрешительной документацией;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организация мониторинга за популяциями редких видов растений, произрастающих на прилегающих территориях;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пересадка редких видов растений (в случае обнаружения в границах отвода земельного участка);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выполнение работ по озеленению территории силами специализированной организации;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д) в отношении животного мира: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переселение редких видов животных в случае обнаружения в границах отвода земельного участка;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обеспечение рекультивации нарушенной территории с целью </w:t>
      </w:r>
      <w:proofErr w:type="gramStart"/>
      <w:r>
        <w:t>восстановления мест обитания объектов животного мира</w:t>
      </w:r>
      <w:proofErr w:type="gramEnd"/>
      <w:r>
        <w:t xml:space="preserve"> после окончания строительных работ;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выполнение мероприятий по соблюдению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организация изготовления и развешивания </w:t>
      </w:r>
      <w:proofErr w:type="gramStart"/>
      <w:r>
        <w:t>искусственных гнездовий</w:t>
      </w:r>
      <w:proofErr w:type="gramEnd"/>
      <w:r>
        <w:t xml:space="preserve"> для птиц и летучих мышей на прилегающих территориях в связи с утерей </w:t>
      </w:r>
      <w:proofErr w:type="spellStart"/>
      <w:r>
        <w:t>гнездопригодных</w:t>
      </w:r>
      <w:proofErr w:type="spellEnd"/>
      <w:r>
        <w:t xml:space="preserve"> мест при вырубке древесной растительности;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расчистка территории под строительство в несколько этапов без освобождения одновременно всей территории, что позволит динамичной группе животных и птицам сменить места обитания;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е) в отношении водных биологических ресурсов: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компенсация ущерба водным биологическим ресурсам путем выпуска молоди промысловых и ценных видов рыб в водные объекты;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проведение мероприятий по устранению последствий негативного воздействия на состояние водных биологических ресурсов и среды их обитания;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согласование осуществления видов деятельности,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с </w:t>
      </w:r>
      <w:proofErr w:type="spellStart"/>
      <w:r>
        <w:t>Росрыболовством</w:t>
      </w:r>
      <w:proofErr w:type="spellEnd"/>
      <w:r>
        <w:t xml:space="preserve"> и его территориальными управлениями;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обеспечение специального режима осуществления хозяйственной и иной деятельности в </w:t>
      </w:r>
      <w:proofErr w:type="spellStart"/>
      <w:r>
        <w:t>водоохранной</w:t>
      </w:r>
      <w:proofErr w:type="spellEnd"/>
      <w:r>
        <w:t xml:space="preserve"> и рыбоохранной зонах водных объектов в соответствии с требованиями </w:t>
      </w:r>
      <w:r>
        <w:lastRenderedPageBreak/>
        <w:t>законодательства Российской Федерации;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осуществление проезда строительной техники только в пределах зоны производства работ;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недопущение загрязнения </w:t>
      </w:r>
      <w:proofErr w:type="spellStart"/>
      <w:r>
        <w:t>водоохранной</w:t>
      </w:r>
      <w:proofErr w:type="spellEnd"/>
      <w:r>
        <w:t xml:space="preserve"> зоны озера Байкал горюче-смазочными материалами;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установки эффективных </w:t>
      </w:r>
      <w:proofErr w:type="spellStart"/>
      <w:r>
        <w:t>рыбозащитных</w:t>
      </w:r>
      <w:proofErr w:type="spellEnd"/>
      <w:r>
        <w:t xml:space="preserve"> сооружений на водозаборах в соответствии со сводом правил </w:t>
      </w:r>
      <w:hyperlink r:id="rId15">
        <w:r>
          <w:rPr>
            <w:color w:val="0000FF"/>
          </w:rPr>
          <w:t>СП 101.13330.2012</w:t>
        </w:r>
      </w:hyperlink>
      <w:r>
        <w:t xml:space="preserve"> при организации забора воды из водных объектов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 xml:space="preserve">недопущение сброса сточных вод без очистки до нормативов качества, а также сточных вод, содержащих токсичные и иные вещества, для которых не установлены предельно допустимые концентрации этих веществ в водных объектах </w:t>
      </w:r>
      <w:proofErr w:type="spellStart"/>
      <w:r>
        <w:t>рыбохозяйственного</w:t>
      </w:r>
      <w:proofErr w:type="spellEnd"/>
      <w:r>
        <w:t xml:space="preserve"> назначения;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недопущение сброса сточных и дренажных вод в водные объекты в местах нереста и зимовки ценных и особо ценных видов рыб, в местах размножения эндемичных, реликтовых и занесенных в красные книги субъектов Российской Федерации и Российской Федерации видов животных и растений;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недопущение сброса с судов и других плавучих сре</w:t>
      </w:r>
      <w:proofErr w:type="gramStart"/>
      <w:r>
        <w:t>дств в в</w:t>
      </w:r>
      <w:proofErr w:type="gramEnd"/>
      <w:r>
        <w:t>одные объекты нефтесодержащих, льяльных и иных сточных вод;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вертикальная планировка территории с приданием уклонов для отвода поверхностных вод;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отведение поверхностного стока с площадок отстоя техники, оборудованных твердыми покрытиями, в накопительную емкость с последующей откачкой в существующие сети водостока;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устройство временных настилов из сборных железобетонных дорожных плит для передвижения строительной техники;</w:t>
      </w:r>
    </w:p>
    <w:p w:rsidR="000B7D0B" w:rsidRDefault="000B7D0B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мер по сохранению водных биоресурсов и среды их обитания при осуществлении видов деятельности,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в соответствии с требованиями </w:t>
      </w:r>
      <w:hyperlink r:id="rId16">
        <w:r>
          <w:rPr>
            <w:color w:val="0000FF"/>
          </w:rPr>
          <w:t>Положения</w:t>
        </w:r>
      </w:hyperlink>
      <w:r>
        <w:t xml:space="preserve">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N 380 "Об утверждении Положения</w:t>
      </w:r>
      <w:proofErr w:type="gramEnd"/>
      <w:r>
        <w:t xml:space="preserve"> о мерах по сохранению водных биологических ресурсов и среды их обитания".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right"/>
        <w:outlineLvl w:val="0"/>
      </w:pPr>
      <w:r>
        <w:t>Утвержден</w:t>
      </w:r>
    </w:p>
    <w:p w:rsidR="000B7D0B" w:rsidRDefault="000B7D0B">
      <w:pPr>
        <w:pStyle w:val="ConsPlusNormal"/>
        <w:jc w:val="right"/>
      </w:pPr>
      <w:r>
        <w:t>распоряжением Правительства</w:t>
      </w:r>
    </w:p>
    <w:p w:rsidR="000B7D0B" w:rsidRDefault="000B7D0B">
      <w:pPr>
        <w:pStyle w:val="ConsPlusNormal"/>
        <w:jc w:val="right"/>
      </w:pPr>
      <w:r>
        <w:t>Российской Федерации</w:t>
      </w:r>
    </w:p>
    <w:p w:rsidR="000B7D0B" w:rsidRDefault="000B7D0B">
      <w:pPr>
        <w:pStyle w:val="ConsPlusNormal"/>
        <w:jc w:val="right"/>
      </w:pPr>
      <w:r>
        <w:t>от 26 октября 2020 г. N 2774-р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Title"/>
        <w:jc w:val="center"/>
      </w:pPr>
      <w:bookmarkStart w:id="5" w:name="P507"/>
      <w:bookmarkEnd w:id="5"/>
      <w:r>
        <w:t>ПЕРЕЧЕНЬ</w:t>
      </w:r>
    </w:p>
    <w:p w:rsidR="000B7D0B" w:rsidRDefault="000B7D0B">
      <w:pPr>
        <w:pStyle w:val="ConsPlusTitle"/>
        <w:jc w:val="center"/>
      </w:pPr>
      <w:r>
        <w:t>ОБЪЕКТОВ ИНФРАСТРУКТУРЫ, НЕОБХОДИМЫХ ДЛЯ УВЕЛИЧЕНИЯ</w:t>
      </w:r>
    </w:p>
    <w:p w:rsidR="000B7D0B" w:rsidRDefault="000B7D0B">
      <w:pPr>
        <w:pStyle w:val="ConsPlusTitle"/>
        <w:jc w:val="center"/>
      </w:pPr>
      <w:r>
        <w:t>ПРОПУСКНОЙ СПОСОБНОСТИ БАЙКАЛО-АМУРСКОЙ И ТРАНССИБИРСКОЙ</w:t>
      </w:r>
    </w:p>
    <w:p w:rsidR="000B7D0B" w:rsidRDefault="000B7D0B">
      <w:pPr>
        <w:pStyle w:val="ConsPlusTitle"/>
        <w:jc w:val="center"/>
      </w:pPr>
      <w:r>
        <w:t xml:space="preserve">ЖЕЛЕЗНОДОРОЖНЫХ МАГИСТРАЛЕЙ ВНЕ ГРАНИЦ </w:t>
      </w:r>
      <w:proofErr w:type="gramStart"/>
      <w:r>
        <w:t>БАЙКАЛЬСКОЙ</w:t>
      </w:r>
      <w:proofErr w:type="gramEnd"/>
    </w:p>
    <w:p w:rsidR="000B7D0B" w:rsidRDefault="000B7D0B">
      <w:pPr>
        <w:pStyle w:val="ConsPlusTitle"/>
        <w:jc w:val="center"/>
      </w:pPr>
      <w:r>
        <w:t>ПРИРОДНОЙ ТЕРРИТОРИИ, В ОТНОШЕНИИ КОТОРЫХ ПРИМЕНЯЮТСЯ</w:t>
      </w:r>
    </w:p>
    <w:p w:rsidR="000B7D0B" w:rsidRDefault="000B7D0B">
      <w:pPr>
        <w:pStyle w:val="ConsPlusTitle"/>
        <w:jc w:val="center"/>
      </w:pPr>
      <w:r>
        <w:t>ОСОБЕННОСТИ, УСТАНОВЛЕННЫЕ ФЕДЕРАЛЬНЫМ ЗАКОНОМ</w:t>
      </w:r>
    </w:p>
    <w:p w:rsidR="000B7D0B" w:rsidRDefault="000B7D0B">
      <w:pPr>
        <w:pStyle w:val="ConsPlusTitle"/>
        <w:jc w:val="center"/>
      </w:pPr>
      <w:r>
        <w:t>"ОБ ОСОБЕННОСТЯХ РЕГУЛИРОВАНИЯ ОТДЕЛЬНЫХ ОТНОШЕНИЙ</w:t>
      </w:r>
    </w:p>
    <w:p w:rsidR="000B7D0B" w:rsidRDefault="000B7D0B">
      <w:pPr>
        <w:pStyle w:val="ConsPlusTitle"/>
        <w:jc w:val="center"/>
      </w:pPr>
      <w:r>
        <w:t>В ЦЕЛЯХ РЕАЛИЗАЦИИ ПРИОРИТЕТНЫХ ПРОЕКТОВ</w:t>
      </w:r>
    </w:p>
    <w:p w:rsidR="000B7D0B" w:rsidRDefault="000B7D0B">
      <w:pPr>
        <w:pStyle w:val="ConsPlusTitle"/>
        <w:jc w:val="center"/>
      </w:pPr>
      <w:r>
        <w:lastRenderedPageBreak/>
        <w:t>ПО МОДЕРНИЗАЦИИ И РАСШИРЕНИЮ ИНФРАСТРУКТУРЫ</w:t>
      </w:r>
    </w:p>
    <w:p w:rsidR="000B7D0B" w:rsidRDefault="000B7D0B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0B7D0B" w:rsidRDefault="000B7D0B">
      <w:pPr>
        <w:pStyle w:val="ConsPlusTitle"/>
        <w:jc w:val="center"/>
      </w:pPr>
      <w:r>
        <w:t>АКТЫ РОССИЙСКОЙ ФЕДЕРАЦИИ"</w:t>
      </w:r>
    </w:p>
    <w:p w:rsidR="000B7D0B" w:rsidRDefault="000B7D0B">
      <w:pPr>
        <w:pStyle w:val="ConsPlusNormal"/>
        <w:jc w:val="both"/>
      </w:pPr>
      <w:bookmarkStart w:id="6" w:name="_GoBack"/>
      <w:bookmarkEnd w:id="6"/>
    </w:p>
    <w:p w:rsidR="000B7D0B" w:rsidRDefault="000B7D0B">
      <w:pPr>
        <w:pStyle w:val="ConsPlusNormal"/>
        <w:ind w:firstLine="540"/>
        <w:jc w:val="both"/>
      </w:pPr>
      <w:proofErr w:type="gramStart"/>
      <w:r>
        <w:t xml:space="preserve">Размещаемые вне границ Байкальской природной территории объекты инфраструктуры, перечисленные (указанные) в комплексном </w:t>
      </w:r>
      <w:hyperlink r:id="rId17">
        <w:r>
          <w:rPr>
            <w:color w:val="0000FF"/>
          </w:rPr>
          <w:t>плане</w:t>
        </w:r>
      </w:hyperlink>
      <w:r>
        <w:t xml:space="preserve"> модернизации и расширения магистральной инфраструктуры на период до 2024 года, утвержденном распоряжением Правительства Российской Федерации от 30 сентября 2018 г. N 2101-р, государственных программах Российской Федерации, федеральных целевых программах, федеральной адресной инвестиционной программе, ведомственных целевых программах Российской Федерации, долгосрочной </w:t>
      </w:r>
      <w:hyperlink r:id="rId18">
        <w:r>
          <w:rPr>
            <w:color w:val="0000FF"/>
          </w:rPr>
          <w:t>программе</w:t>
        </w:r>
      </w:hyperlink>
      <w:r>
        <w:t xml:space="preserve"> развития открытого акционерного общества "Российские железные дороги</w:t>
      </w:r>
      <w:proofErr w:type="gramEnd"/>
      <w:r>
        <w:t xml:space="preserve">", инвестиционной программе открытого акционерного общества "Российские железные дороги", инвестиционных программах публичного акционерного общества "Федеральная сетевая компания - </w:t>
      </w:r>
      <w:proofErr w:type="spellStart"/>
      <w:r>
        <w:t>Россети</w:t>
      </w:r>
      <w:proofErr w:type="spellEnd"/>
      <w:r>
        <w:t>" и его дочерних и зависимых обществ:</w:t>
      </w:r>
    </w:p>
    <w:p w:rsidR="000B7D0B" w:rsidRDefault="000B7D0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30.07.2021 N 2110-р,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04.05.2023 N 693,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29.06.2023 N 1728-р)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объекты инфраструктуры железнодорожного транспорта общего пользования Байкало-Амурской и Транссибирской железнодорожных магистралей;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объекты капитального строительства, проектируемые в составе объектов инфраструктуры железнодорожного транспорта общего пользования Байкало-Амурской и Транссибирской железнодорожных магистралей;</w:t>
      </w:r>
    </w:p>
    <w:p w:rsidR="000B7D0B" w:rsidRDefault="000B7D0B">
      <w:pPr>
        <w:pStyle w:val="ConsPlusNormal"/>
        <w:spacing w:before="220"/>
        <w:ind w:firstLine="540"/>
        <w:jc w:val="both"/>
      </w:pPr>
      <w:r>
        <w:t>объекты инфраструктуры, подлежащие строительству (реконструкции) при размещении объектов инфраструктуры железнодорожного транспорта общего пользования Байкало-Амурской и Транссибирской железнодорожных магистралей (объекты инженерной инфраструктуры, объекты электросетевого хозяйства, объекты генерации, необходимые для обеспечения строительства, реконструкции, эксплуатации инфраструктуры железнодорожного транспорта общего пользования, объекты сети связи).</w:t>
      </w:r>
    </w:p>
    <w:p w:rsidR="000B7D0B" w:rsidRDefault="000B7D0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30.07.2021 N 2110-р)</w:t>
      </w: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jc w:val="both"/>
      </w:pPr>
    </w:p>
    <w:p w:rsidR="000B7D0B" w:rsidRDefault="000B7D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E3" w:rsidRDefault="00590CE3"/>
    <w:sectPr w:rsidR="00590CE3" w:rsidSect="009F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0B"/>
    <w:rsid w:val="000B7D0B"/>
    <w:rsid w:val="00242FBE"/>
    <w:rsid w:val="005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7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7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7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7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7D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7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7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7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7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7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7D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2A09573954485B4A8D9568AA94C17086109783B4E2B7F64073591BD9B6CFEAECF8610C61E9040DD567CE776CC8482318415315CDCDAEhFzEE" TargetMode="External"/><Relationship Id="rId13" Type="http://schemas.openxmlformats.org/officeDocument/2006/relationships/hyperlink" Target="consultantplus://offline/ref=4EAE2A09573954485B4A8D9568AA94C1778A129F82B5E2B7F64073591BD9B6CFEAECF8610C61E9040DD567CE776CC8482318415315CDCDAEhFzEE" TargetMode="External"/><Relationship Id="rId18" Type="http://schemas.openxmlformats.org/officeDocument/2006/relationships/hyperlink" Target="consultantplus://offline/ref=4EAE2A09573954485B4A8D9568AA94C17081199C85B2E2B7F64073591BD9B6CFEAECF8610C61E9040CD567CE776CC8482318415315CDCDAEhFz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AE2A09573954485B4A8D9568AA94C17086109783B4E2B7F64073591BD9B6CFEAECF8610C61E9050BD567CE776CC8482318415315CDCDAEhFzEE" TargetMode="External"/><Relationship Id="rId7" Type="http://schemas.openxmlformats.org/officeDocument/2006/relationships/hyperlink" Target="consultantplus://offline/ref=4EAE2A09573954485B4A8D9568AA94C17082169C87BBE2B7F64073591BD9B6CFEAECF8610C61E9060AD567CE776CC8482318415315CDCDAEhFzEE" TargetMode="External"/><Relationship Id="rId12" Type="http://schemas.openxmlformats.org/officeDocument/2006/relationships/hyperlink" Target="consultantplus://offline/ref=4EAE2A09573954485B4A8D9568AA94C17081199C85B2E2B7F64073591BD9B6CFEAECF8610C61E9040CD567CE776CC8482318415315CDCDAEhFzEE" TargetMode="External"/><Relationship Id="rId17" Type="http://schemas.openxmlformats.org/officeDocument/2006/relationships/hyperlink" Target="consultantplus://offline/ref=4EAE2A09573954485B4A8D9568AA94C17086109883B5E2B7F64073591BD9B6CFEAECF8610C61E9050CD567CE776CC8482318415315CDCDAEhFz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AE2A09573954485B4A8D9568AA94C17587169F83B2E2B7F64073591BD9B6CFEAECF8610C61E90402D567CE776CC8482318415315CDCDAEhFzEE" TargetMode="External"/><Relationship Id="rId20" Type="http://schemas.openxmlformats.org/officeDocument/2006/relationships/hyperlink" Target="consultantplus://offline/ref=4EAE2A09573954485B4A8D9568AA94C17087169881B5E2B7F64073591BD9B6CFEAECF8610C61E9010BD567CE776CC8482318415315CDCDAEhFz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2A09573954485B4A8D9568AA94C17082169C87BBE2B7F64073591BD9B6CFEAECF8610C61E90503D567CE776CC8482318415315CDCDAEhFzEE" TargetMode="External"/><Relationship Id="rId11" Type="http://schemas.openxmlformats.org/officeDocument/2006/relationships/hyperlink" Target="consultantplus://offline/ref=4EAE2A09573954485B4A8D9568AA94C17086109883B5E2B7F64073591BD9B6CFEAECF8610C61E9050CD567CE776CC8482318415315CDCDAEhFzE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AE2A09573954485B4A92806DAA94C17686149B84B8BFBDFE197F5B1CD6E9CAEDFDF862087FE80514DC339Dh3z0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AE2A09573954485B4A8D9568AA94C17086109783B4E2B7F64073591BD9B6CFEAECF8610C61E9040DD567CE776CC8482318415315CDCDAEhFzEE" TargetMode="External"/><Relationship Id="rId19" Type="http://schemas.openxmlformats.org/officeDocument/2006/relationships/hyperlink" Target="consultantplus://offline/ref=4EAE2A09573954485B4A8D9568AA94C1778A129F82B5E2B7F64073591BD9B6CFEAECF8610C61E90509D567CE776CC8482318415315CDCDAEhF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AE2A09573954485B4A8D9568AA94C17086109783B4E2B7F64073591BD9B6CFEAECF8610C61E9040DD567CE776CC8482318415315CDCDAEhFzEE" TargetMode="External"/><Relationship Id="rId14" Type="http://schemas.openxmlformats.org/officeDocument/2006/relationships/hyperlink" Target="consultantplus://offline/ref=4EAE2A09573954485B4A8D9568AA94C1778A129F82B5E2B7F64073591BD9B6CFEAECF8610C61E9050AD567CE776CC8482318415315CDCDAEhFzEE" TargetMode="External"/><Relationship Id="rId22" Type="http://schemas.openxmlformats.org/officeDocument/2006/relationships/hyperlink" Target="consultantplus://offline/ref=4EAE2A09573954485B4A8D9568AA94C1778A129F82B5E2B7F64073591BD9B6CFEAECF8610C61E9050ED567CE776CC8482318415315CDCDAEhF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5885</Words>
  <Characters>33550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2023-11-24T04:51:00Z</dcterms:created>
  <dcterms:modified xsi:type="dcterms:W3CDTF">2023-11-24T05:12:00Z</dcterms:modified>
</cp:coreProperties>
</file>