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A" w:rsidRDefault="00AC0F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0F2A" w:rsidRDefault="00AC0F2A">
      <w:pPr>
        <w:pStyle w:val="ConsPlusNormal"/>
        <w:jc w:val="both"/>
        <w:outlineLvl w:val="0"/>
      </w:pPr>
    </w:p>
    <w:p w:rsidR="00AC0F2A" w:rsidRDefault="00AC0F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F2A" w:rsidRDefault="00AC0F2A">
      <w:pPr>
        <w:pStyle w:val="ConsPlusTitle"/>
        <w:jc w:val="center"/>
      </w:pPr>
    </w:p>
    <w:p w:rsidR="00AC0F2A" w:rsidRDefault="00AC0F2A">
      <w:pPr>
        <w:pStyle w:val="ConsPlusTitle"/>
        <w:jc w:val="center"/>
      </w:pPr>
      <w:r>
        <w:t>ПОСТАНОВЛЕНИЕ</w:t>
      </w:r>
    </w:p>
    <w:p w:rsidR="00AC0F2A" w:rsidRDefault="00AC0F2A">
      <w:pPr>
        <w:pStyle w:val="ConsPlusTitle"/>
        <w:jc w:val="center"/>
      </w:pPr>
      <w:r>
        <w:t>от 9 ноября 2004 г. N 610</w:t>
      </w:r>
    </w:p>
    <w:p w:rsidR="00AC0F2A" w:rsidRDefault="00AC0F2A">
      <w:pPr>
        <w:pStyle w:val="ConsPlusTitle"/>
        <w:jc w:val="center"/>
      </w:pPr>
    </w:p>
    <w:p w:rsidR="00AC0F2A" w:rsidRDefault="00AC0F2A">
      <w:pPr>
        <w:pStyle w:val="ConsPlusTitle"/>
        <w:jc w:val="center"/>
      </w:pPr>
      <w:r>
        <w:t>ОБ УТВЕРЖДЕНИИ ПОЛОЖЕНИЯ</w:t>
      </w:r>
    </w:p>
    <w:p w:rsidR="00AC0F2A" w:rsidRDefault="00AC0F2A">
      <w:pPr>
        <w:pStyle w:val="ConsPlusTitle"/>
        <w:jc w:val="center"/>
      </w:pPr>
      <w:r>
        <w:t>О СТРОИТЕЛЬСТВЕ И ЭКСПЛУАТАЦИИ ЛИНИЙ</w:t>
      </w:r>
    </w:p>
    <w:p w:rsidR="00AC0F2A" w:rsidRDefault="00AC0F2A">
      <w:pPr>
        <w:pStyle w:val="ConsPlusTitle"/>
        <w:jc w:val="center"/>
      </w:pPr>
      <w:r>
        <w:t>СВЯЗИ ПРИ ПЕРЕСЕЧЕНИИ ГОСУДАРСТВЕННОЙ ГРАНИЦЫ</w:t>
      </w:r>
    </w:p>
    <w:p w:rsidR="00AC0F2A" w:rsidRDefault="00AC0F2A">
      <w:pPr>
        <w:pStyle w:val="ConsPlusTitle"/>
        <w:jc w:val="center"/>
      </w:pPr>
      <w:r>
        <w:t>РОССИЙСКОЙ ФЕДЕРАЦИИ, НА ПРИГРАНИЧНОЙ ТЕРРИТОРИИ,</w:t>
      </w:r>
    </w:p>
    <w:p w:rsidR="00AC0F2A" w:rsidRDefault="00AC0F2A">
      <w:pPr>
        <w:pStyle w:val="ConsPlusTitle"/>
        <w:jc w:val="center"/>
      </w:pPr>
      <w:r>
        <w:t>ВО ВНУТРЕННИХ МОРСКИХ ВОДАХ И В ТЕРРИТОРИАЛЬНОМ</w:t>
      </w:r>
    </w:p>
    <w:p w:rsidR="00AC0F2A" w:rsidRDefault="00AC0F2A">
      <w:pPr>
        <w:pStyle w:val="ConsPlusTitle"/>
        <w:jc w:val="center"/>
      </w:pPr>
      <w:r>
        <w:t>МОРЕ РОССИЙСКОЙ ФЕДЕРАЦИИ</w:t>
      </w:r>
    </w:p>
    <w:p w:rsidR="00AC0F2A" w:rsidRDefault="00AC0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0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F2A" w:rsidRDefault="00AC0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F2A" w:rsidRDefault="00AC0F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21.11.2007 </w:t>
            </w:r>
            <w:hyperlink r:id="rId5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,</w:t>
            </w:r>
          </w:p>
          <w:p w:rsidR="00AC0F2A" w:rsidRDefault="00AC0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02.05.2013 </w:t>
            </w:r>
            <w:hyperlink r:id="rId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F2A" w:rsidRDefault="00AC0F2A">
      <w:pPr>
        <w:pStyle w:val="ConsPlusNormal"/>
        <w:jc w:val="center"/>
      </w:pPr>
    </w:p>
    <w:p w:rsidR="00AC0F2A" w:rsidRDefault="00AC0F2A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9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прокладки подводных кабелей и трубопроводов во внутренних морских водах и в территориальном море Российской Федерации, утвержденный Постановлением Правительства Российской Федерации от 26 января 2000 г. N 68 (Собрание законодательства Российской Федерации, 2000, N 5, ст. 534), следующие изменения: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а) дополнить </w:t>
      </w:r>
      <w:hyperlink r:id="rId9" w:history="1">
        <w:r>
          <w:rPr>
            <w:color w:val="0000FF"/>
          </w:rPr>
          <w:t>пункт 1</w:t>
        </w:r>
      </w:hyperlink>
      <w:r>
        <w:t xml:space="preserve"> абзацем следующего содержания: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"Действие настоящего Порядка не распространяется на правила прокладки подводных кабелей связи во внутренних морских водах и в территориальном море Российской Федерации.";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7,</w:t>
        </w:r>
      </w:hyperlink>
      <w:r>
        <w:t xml:space="preserve"> </w:t>
      </w:r>
      <w:hyperlink r:id="rId11" w:history="1">
        <w:r>
          <w:rPr>
            <w:color w:val="0000FF"/>
          </w:rPr>
          <w:t>подпункте "в"</w:t>
        </w:r>
      </w:hyperlink>
      <w:r>
        <w:t xml:space="preserve"> пункта 11 и </w:t>
      </w:r>
      <w:hyperlink r:id="rId12" w:history="1">
        <w:r>
          <w:rPr>
            <w:color w:val="0000FF"/>
          </w:rPr>
          <w:t>пункте 15</w:t>
        </w:r>
      </w:hyperlink>
      <w:r>
        <w:t xml:space="preserve"> слова: "по связи" заменить словами: "по надзору в сфере связи".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августа 1997 г. N 1250-р (Собрание законодательства Российской Федерации, 1997, N 36, ст. 4223).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jc w:val="right"/>
      </w:pPr>
      <w:r>
        <w:t>Председатель Правительства</w:t>
      </w:r>
    </w:p>
    <w:p w:rsidR="00AC0F2A" w:rsidRDefault="00AC0F2A">
      <w:pPr>
        <w:pStyle w:val="ConsPlusNormal"/>
        <w:jc w:val="right"/>
      </w:pPr>
      <w:r>
        <w:t>Российской Федерации</w:t>
      </w:r>
    </w:p>
    <w:p w:rsidR="00AC0F2A" w:rsidRDefault="00AC0F2A">
      <w:pPr>
        <w:pStyle w:val="ConsPlusNormal"/>
        <w:jc w:val="right"/>
      </w:pPr>
      <w:r>
        <w:t>М.ФРАДКОВ</w:t>
      </w:r>
    </w:p>
    <w:p w:rsidR="00AC0F2A" w:rsidRDefault="00AC0F2A">
      <w:pPr>
        <w:pStyle w:val="ConsPlusNormal"/>
        <w:jc w:val="right"/>
      </w:pPr>
    </w:p>
    <w:p w:rsidR="00AC0F2A" w:rsidRDefault="00AC0F2A">
      <w:pPr>
        <w:pStyle w:val="ConsPlusNormal"/>
        <w:jc w:val="right"/>
      </w:pPr>
    </w:p>
    <w:p w:rsidR="00AC0F2A" w:rsidRDefault="00AC0F2A">
      <w:pPr>
        <w:pStyle w:val="ConsPlusNormal"/>
        <w:jc w:val="right"/>
      </w:pPr>
    </w:p>
    <w:p w:rsidR="00AC0F2A" w:rsidRDefault="00AC0F2A">
      <w:pPr>
        <w:pStyle w:val="ConsPlusNormal"/>
        <w:jc w:val="right"/>
      </w:pPr>
    </w:p>
    <w:p w:rsidR="00AC0F2A" w:rsidRDefault="00AC0F2A">
      <w:pPr>
        <w:pStyle w:val="ConsPlusNormal"/>
        <w:jc w:val="right"/>
      </w:pPr>
    </w:p>
    <w:p w:rsidR="00AC0F2A" w:rsidRDefault="00AC0F2A">
      <w:pPr>
        <w:pStyle w:val="ConsPlusNormal"/>
        <w:jc w:val="right"/>
        <w:outlineLvl w:val="0"/>
      </w:pPr>
      <w:r>
        <w:t>Утверждено</w:t>
      </w:r>
    </w:p>
    <w:p w:rsidR="00AC0F2A" w:rsidRDefault="00AC0F2A">
      <w:pPr>
        <w:pStyle w:val="ConsPlusNormal"/>
        <w:jc w:val="right"/>
      </w:pPr>
      <w:r>
        <w:t>Постановлением Правительства</w:t>
      </w:r>
    </w:p>
    <w:p w:rsidR="00AC0F2A" w:rsidRDefault="00AC0F2A">
      <w:pPr>
        <w:pStyle w:val="ConsPlusNormal"/>
        <w:jc w:val="right"/>
      </w:pPr>
      <w:r>
        <w:t>Российской Федерации</w:t>
      </w:r>
    </w:p>
    <w:p w:rsidR="00AC0F2A" w:rsidRDefault="00AC0F2A">
      <w:pPr>
        <w:pStyle w:val="ConsPlusNormal"/>
        <w:jc w:val="right"/>
      </w:pPr>
      <w:r>
        <w:t>от 9 ноября 2004 г. N 610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Title"/>
        <w:jc w:val="center"/>
      </w:pPr>
      <w:bookmarkStart w:id="0" w:name="P37"/>
      <w:bookmarkEnd w:id="0"/>
      <w:r>
        <w:t>ПОЛОЖЕНИЕ</w:t>
      </w:r>
    </w:p>
    <w:p w:rsidR="00AC0F2A" w:rsidRDefault="00AC0F2A">
      <w:pPr>
        <w:pStyle w:val="ConsPlusTitle"/>
        <w:jc w:val="center"/>
      </w:pPr>
      <w:r>
        <w:t>О СТРОИТЕЛЬСТВЕ И ЭКСПЛУАТАЦИИ ЛИНИЙ</w:t>
      </w:r>
    </w:p>
    <w:p w:rsidR="00AC0F2A" w:rsidRDefault="00AC0F2A">
      <w:pPr>
        <w:pStyle w:val="ConsPlusTitle"/>
        <w:jc w:val="center"/>
      </w:pPr>
      <w:r>
        <w:t>СВЯЗИ ПРИ ПЕРЕСЕЧЕНИИ ГОСУДАРСТВЕННОЙ ГРАНИЦЫ</w:t>
      </w:r>
    </w:p>
    <w:p w:rsidR="00AC0F2A" w:rsidRDefault="00AC0F2A">
      <w:pPr>
        <w:pStyle w:val="ConsPlusTitle"/>
        <w:jc w:val="center"/>
      </w:pPr>
      <w:r>
        <w:t>РОССИЙСКОЙ ФЕДЕРАЦИИ, НА ПРИГРАНИЧНОЙ ТЕРРИТОРИИ,</w:t>
      </w:r>
    </w:p>
    <w:p w:rsidR="00AC0F2A" w:rsidRDefault="00AC0F2A">
      <w:pPr>
        <w:pStyle w:val="ConsPlusTitle"/>
        <w:jc w:val="center"/>
      </w:pPr>
      <w:r>
        <w:t>ВО ВНУТРЕННИХ МОРСКИХ ВОДАХ И В ТЕРРИТОРИАЛЬНОМ</w:t>
      </w:r>
    </w:p>
    <w:p w:rsidR="00AC0F2A" w:rsidRDefault="00AC0F2A">
      <w:pPr>
        <w:pStyle w:val="ConsPlusTitle"/>
        <w:jc w:val="center"/>
      </w:pPr>
      <w:r>
        <w:t>МОРЕ РОССИЙСКОЙ ФЕДЕРАЦИИ</w:t>
      </w:r>
    </w:p>
    <w:p w:rsidR="00AC0F2A" w:rsidRDefault="00AC0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0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F2A" w:rsidRDefault="00AC0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F2A" w:rsidRDefault="00AC0F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21.11.2007 </w:t>
            </w:r>
            <w:hyperlink r:id="rId14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,</w:t>
            </w:r>
          </w:p>
          <w:p w:rsidR="00AC0F2A" w:rsidRDefault="00AC0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02.05.2013 </w:t>
            </w:r>
            <w:hyperlink r:id="rId1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jc w:val="center"/>
        <w:outlineLvl w:val="1"/>
      </w:pPr>
      <w:r>
        <w:t>I. Общие положения</w:t>
      </w:r>
    </w:p>
    <w:p w:rsidR="00AC0F2A" w:rsidRDefault="00AC0F2A">
      <w:pPr>
        <w:pStyle w:val="ConsPlusNormal"/>
        <w:jc w:val="center"/>
      </w:pPr>
    </w:p>
    <w:p w:rsidR="00AC0F2A" w:rsidRDefault="00AC0F2A">
      <w:pPr>
        <w:pStyle w:val="ConsPlusNormal"/>
        <w:ind w:firstLine="540"/>
        <w:jc w:val="both"/>
      </w:pPr>
      <w:r>
        <w:t>1. Настоящее Положение определяет порядок строительства, проведения изыскательских работ для проектирования, проектирования, реконструкции или ликвидации (изъятия из эксплуатации и демонтажа) линий связи либо отдельных сооружений и средств связи, а также их эксплуатации, включая обслуживание, проведение профилактических и аварийно-восстановительных работ, в случаях, когда линии связи пересекают государственную границу Российской Федерации, размещаются на приграничной территории, во внутренних морских водах и в территориальном море Российской Федерации (далее соответственно - линия связи, деятельность).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2. Деятельность, являясь хозяйственной деятельностью на государственной границе Российской Федерации, осуществляется с соблюдением требований, установленных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границе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 и настоящим Положением (далее - установленный режим).</w:t>
      </w:r>
    </w:p>
    <w:p w:rsidR="00AC0F2A" w:rsidRDefault="00AC0F2A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Осуществление деятельности и функционирование линии связи не должны наносить вред здоровью населения, окружающей среде, экологической и иной безопасности Российской Федерации и сопредельных с ней иностранных государств или содержать угрозу нанесения такого ущерба, создавать помехи содержанию государственной границы Российской Федерации и выполнению задач пограничными органами и пограничными войсками, безопасности мореплавания и полетов воздушных судов, хозяйственно-экономической деятельности, эксплуатации и ремонту инженерных сооружений, включая ранее построенные линии связи, а также целостности, устойчивости функционирования и безопасности единой сети электросвязи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4. Для сухопутной линии связи зона действия установленного режима простирается от точки пересечения линией связи государственной границы Российской Федерации до точки пересечения этой же линией связи внутренней границы приграничной территории. В случае прохождения линии связи по приграничной территории без пересечения государственной границы Российской Федерации к зоне действия установленного режима относится участок линии связи между точками пересечения ею внутренней границы приграничной территории.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Для подводной линии связи зона действия установленного режима распространяется на всю трассу линии связи, которая находится во внутренних морских водах и в территориальном море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5. Строительство, реконструкция, проведение изыскательских работ для проектирования и ликвидация линий связи осуществляются на основании разрешений, выдаваемых федеральным органом исполнительной власти по надзору в сфере связи в отношении сухопутных линий связи и </w:t>
      </w:r>
      <w:hyperlink r:id="rId18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 по надзору в сфере природопользования - в </w:t>
      </w:r>
      <w:r>
        <w:lastRenderedPageBreak/>
        <w:t>отношении подводных линий связи (далее - уполномоченные органы) отдельно на каждый вид деятельности (далее - разрешение).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6. Уполномоченные органы по согласованию с федеральными органами исполнительной власти по надзору в сфере транспорта, в области безопасности, обороны, иностранных дел и, кроме того, в отношении сухопутных линий связи - в сфере таможенного дела и по надзору в сфере природопользования, в отношении подводных линий связи - в сфере рыболовства и по надзору в сфере связи, а также с органами исполнительной власти субъекта Российской Федерации, на территории которого планируется осуществление деятельности или территория которого прилегает к морскому побережью (далее - согласующие органы), принимают решение о выдаче разрешения либо об отказе в его выдаче.</w:t>
      </w:r>
    </w:p>
    <w:p w:rsidR="00AC0F2A" w:rsidRDefault="00AC0F2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02.05.2013 N 399)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Уполномоченные органы ведут реестры выданных и аннулированных ими разрешений.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7. Заявление о выдаче разрешения могут представлять: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власти, органы исполнительной власти субъектов Российской Федерации и органы местного самоуправления, граждане Российской Федерации, российские юридические лица, а также не имеющие статуса юридического лица объединения российских юридических лиц (далее - российские заявители);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б) иностранные граждане, лица без гражданства, иностранные юридические лица, международные организации, а также не имеющие статуса юридического лица объединения иностранных юридических лиц (далее - иностранные заявители), действующие в соответствии с международными договорами.</w:t>
      </w:r>
    </w:p>
    <w:p w:rsidR="00AC0F2A" w:rsidRDefault="00AC0F2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8. Для получения разрешения заявитель представляет в соответствующий уполномоченный орган не менее чем за 3 месяца до предполагаемой даты начала работ следующие документы:</w:t>
      </w:r>
    </w:p>
    <w:p w:rsidR="00AC0F2A" w:rsidRDefault="00AC0F2A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а) заявление о выдаче разрешения с указанием: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наименования, организационно-правовой формы, места нахождения - для юридических лиц и объединений юридических лиц;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фамилии, имени, отчества, места жительства, данных документа, удостоверяющего личность, - для физических лиц;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вида деятельности, которую предполагается осуществить (изыскательские работы, строительство, реконструкция, ликвидация);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цели и назначения линии связи, которую планируется строить или ликвидировать;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дат начала и окончания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б) копия выданного саморегулируемой организацией свидетельства о допуске к определенному виду или видам работ, которые оказывают влияние на безопасность объектов капитального строительства, в случаях, когда наличие такого свидетельства предусмотрено законодательством Российской Федерации;</w:t>
      </w:r>
    </w:p>
    <w:p w:rsidR="00AC0F2A" w:rsidRDefault="00AC0F2A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02.05.2013 N 399)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в) перечень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согласованный с территориальными органами федерального органа исполнительной власти по надзору в сфере природопользования;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lastRenderedPageBreak/>
        <w:t xml:space="preserve">г)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02.05.2013 N 399;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д) сведения о технических, в том числе плавучих, средствах и судах, которые намечается использовать при выполнении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е) перечень мероприятий по предотвращению и ликвидации аварийных ситуаций при проведении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ж) сведения о всех формах и степени участия граждан Российской Федерации и (или) российских юридических лиц в проведении работ - для иностранных заявителей;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з) сведения о лицах, привлекаемых заявителем к проведению работ, в том числе о работниках, участвующих в их проведении.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8(1). Заявление о выдаче разрешения и прилагаемые к нему документы могут быть поданы в форме электронного документа, подписанного усиленной квалифицированной электронной подписью.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Заявитель по собственной инициативе вправе представить в соответствующий уполномоченный орган копии лицензий на осуществление соответствующих видов деятельности и решений о предоставлении водных объектов в пользование в случаях, когда наличие таких лицензий и решений предусмотрено законодательством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 случае непредставления заявителем по собственной инициативе указанных документов соответствующий уполномоченный орган запрашивает их у других федеральных органов исполнительной власти посредством межведомственного запроса, направляемого в том числе в электронной форме с использованием единой системы межведомственного электронного взаимодействия.</w:t>
      </w:r>
    </w:p>
    <w:p w:rsidR="00AC0F2A" w:rsidRDefault="00AC0F2A">
      <w:pPr>
        <w:pStyle w:val="ConsPlusNormal"/>
        <w:jc w:val="both"/>
      </w:pPr>
      <w:r>
        <w:t xml:space="preserve">(п. 8(1)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02.05.2013 N 399)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9. Иностранные заявители представляют документы, предусмотренные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Положения, в уполномоченные органы по дипломатическим каналам.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10. Основанием для отказа в выдаче разрешения является нарушение требований, предусмотренных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11. Уполномоченный орган направляет (вручает) заявителю: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уведомление об отказе в рассмотрении заявления в случае представления документов с нарушением перечня и требований, предусмотренных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Положения, - в течение 10 дней с даты получения документов;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разрешение или уведомление об отказе в выдаче разрешения с указанием причин отказа - в течение 3 месяцев с даты получения указанных документов.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Уведомление об отказе в рассмотрении заявления, соответствующее разрешение или уведомление об отказе в выдаче разрешения, а также уведомление об аннулировании разрешения направляется иностранному заявителю по дипломатическим каналам.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12. Заявитель, получивший разрешение (далее - владелец разрешения), по запросу уполномоченных и согласующих органов, а также должностных лиц пограничных органов и пограничных войск, осуществляющих охрану государственной границы Российской Федерации, обязан представлять документацию, давать по вопросам, входящим в компетенцию этих органов, разъяснения, связанные с выполнением работ, указанных в разрешении, и обеспечивать условия для проверки осуществляемой деятельности.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lastRenderedPageBreak/>
        <w:t>13. Передача разрешения другим лицам запрещается.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14. В случае осуществления деятельности с нарушением законодательства Российской Федерации, международных договоров Российской Федерации, настоящего Положения, а также условий соответствующего разрешения уполномоченный орган, выдавший разрешение, может приостановить его действие, определив разумный срок для устранения допущенных нарушений. Действие разрешения возобновляется после устранения допущенных нарушений. При неустранении нарушений в установленные сроки разрешение аннулируется.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15. Уполномоченный орган уведомляет согласующие органы, принявшие участие в рассмотрении заявления, об отказе в выдаче разрешения и его аннулировании.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16. Владелец разрешения или по его поручению лицо, привлекаемое им для проведения работ, обязаны информировать пограничные органы и пограничные войска, осуществляющие охрану государственной границы Российской Федерации, о дате начала работ - не позднее чем за 10 дней, о начале и об окончании работ - немедленно.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 случае проведения работ во внутренних морских водах и в территориальном море Российской Федерации организация, привлекаемая для проведения этих работ, обязана информировать также федеральный орган исполнительной власти в области обороны для опубликования сведений в "Извещениях мореплавателям" о дате начала работ - не позднее чем за 30 дней, о начале и об окончании работ - немедленно.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Федеральный орган исполнительной власти в области обороны информируется о результатах обследования дна в местах прохождения проектируемой линии связи на признанных морских путях, имеющих существенное значение для судоходства (надводного и подводного), с приложением отчетных материалов.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jc w:val="center"/>
        <w:outlineLvl w:val="1"/>
      </w:pPr>
      <w:r>
        <w:t>II. Проведение изыскательских работ</w:t>
      </w:r>
    </w:p>
    <w:p w:rsidR="00AC0F2A" w:rsidRDefault="00AC0F2A">
      <w:pPr>
        <w:pStyle w:val="ConsPlusNormal"/>
        <w:jc w:val="center"/>
      </w:pPr>
      <w:r>
        <w:t>для проектирования линий связи и их проектирование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ind w:firstLine="540"/>
        <w:jc w:val="both"/>
      </w:pPr>
      <w:r>
        <w:t xml:space="preserve">17. Заявление о выдаче разрешения на проведение изыскательских работ для проектирования линии связи кроме сведений, предусмотренных </w:t>
      </w:r>
      <w:hyperlink w:anchor="P62" w:history="1">
        <w:r>
          <w:rPr>
            <w:color w:val="0000FF"/>
          </w:rPr>
          <w:t>подпунктом "а"</w:t>
        </w:r>
      </w:hyperlink>
      <w:r>
        <w:t xml:space="preserve"> пункта 8 настоящего Положения, должно содержать сведения о предполагаемой трассе линии связи и географические координаты района проведения изыскательских работ.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02.05.2013 N 399.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19. В случае если линия связи пересекает государственную границу Российской Федерации, являющуюся границей с сопредельным государством, лицо, привлекаемое для проектирования линии связи, определяет и согласовывает географические координаты точки пересечения линией связи государственной границы Российской Федерации с федеральными органами исполнительной власти в области безопасности, обороны, а также с органами власти сопредельного государства, уполномоченными решать такие вопросы.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20. При проектировании линии связи, в процессе использования которой планируется применение радиоэлектронных средств, должно быть получено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присвоение (назначение) радиочастоты или радиочастотного канала.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21. Проектная документация (проект) на строительство линии связи согласуется с пограничными органами и пограничными войсками, осуществляющими охрану государственной границы Российской Федерации, и с федеральным органом исполнительной власти в области обороны в части: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прохождения трассы линии связи с указанием ее географических координат;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lastRenderedPageBreak/>
        <w:t>мест возведения линейно-кабельных сооружений и сооружений связи с указанием географических координат.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jc w:val="center"/>
        <w:outlineLvl w:val="1"/>
      </w:pPr>
      <w:bookmarkStart w:id="4" w:name="P105"/>
      <w:bookmarkEnd w:id="4"/>
      <w:r>
        <w:t>III. Строительство линий связи</w:t>
      </w:r>
    </w:p>
    <w:p w:rsidR="00AC0F2A" w:rsidRDefault="00AC0F2A">
      <w:pPr>
        <w:pStyle w:val="ConsPlusNormal"/>
        <w:jc w:val="center"/>
      </w:pPr>
    </w:p>
    <w:p w:rsidR="00AC0F2A" w:rsidRDefault="00AC0F2A">
      <w:pPr>
        <w:pStyle w:val="ConsPlusNormal"/>
        <w:ind w:firstLine="540"/>
        <w:jc w:val="both"/>
      </w:pPr>
      <w:r>
        <w:t xml:space="preserve">22. Заявление о выдаче разрешения на строительство линии связи кроме сведений, предусмотренных </w:t>
      </w:r>
      <w:hyperlink w:anchor="P62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 содержать сведения об операторе связи, в состав сети которого входит строящаяся линия связи, об организации, которая будет непосредственно осуществлять эксплуатацию этой линии связи (далее - эксплуатирующая организация), а также номер и дату принятия решения о присвоении (назначении) радиочастоты или радиочастотного канала (в случае использования радиочастотного спектра).</w:t>
      </w:r>
    </w:p>
    <w:p w:rsidR="00AC0F2A" w:rsidRDefault="00AC0F2A">
      <w:pPr>
        <w:pStyle w:val="ConsPlusNormal"/>
        <w:jc w:val="both"/>
      </w:pPr>
      <w:r>
        <w:t xml:space="preserve">(п. 22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02.05.2013 N 399)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23. Для получения разрешения на строительство линии связи кроме документов,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Положения, заявитель представляет: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02.05.2013 N 399;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б) копию утвержденного проекта в части линии связи, предусмотренной настоящим Положением, или разделов единого проекта, относящихся к такой линии связи;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в) схему прохождения линии связи (географические координаты начального и конечного пунктов и точек поворота трассы);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г) график проведения работ с указанием дат начала и окончания строительных работ.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24. В случае если в ходе строительства выявилось, что невозможно соблюдение сроков строительства или других условий, с учетом которых было выдано разрешение на строительство линии связи, владелец разрешения должен немедленно уведомить об этом орган, выдавший разрешение, и представить обоснованное заявление об изменении условий разрешения.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Уполномоченный орган, выдавший разрешение, в 10-дневный срок принимает решение о продолжении, ограничении или временном прекращении строительства до вынесения окончательного решения об изменении условий разрешения на строительство. Новый срок окончания строительства и другие условия разрешения должны быть определены органом, выдавшим разрешение, в порядке, установленном настоящим Положением для выдачи разрешения.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25. При приемке линии и объектов связи в эксплуатацию: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а) в состав приемочной комиссии включаются представители пограничных органов и пограничных войск, осуществляющих охрану государственной границы Российской Федерации, уполномоченных и согласующих органов;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б) в состав документации, представляемой приемочной комиссии, включается проект регламента эксплуатации линии связи (далее - регламент), разработанный эксплуатирующей организацией.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26. В регламенте указываются: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а) порядок и график проведения плановых профилактических и ремонтных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б) порядок проведения аварийно-восстановительных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в) наименование органов, которые оповещаются о проведении профилактических, ремонтных и аварийно-восстановительных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lastRenderedPageBreak/>
        <w:t>г) иностранные кабельные суда, которые в случае необходимости будут привлечены для проведения эксплуатационных и аварийно-восстановительных работ, - в отношении линии связи, находящейся во внутренних морских водах и в территориальном море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27. Регламент утверждается федеральным органом исполнительной власти по надзору в сфере связи с учетом акта приемочной комиссии. Эксплуатация линии связи разрешается после утверждения регламента.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28. Получение разрешения на проведение работ по реконструкции линии связи, порядок проведения этих работ и передача линии связи в эксплуатацию после реконструкции осуществляются в </w:t>
      </w:r>
      <w:hyperlink w:anchor="P105" w:history="1">
        <w:r>
          <w:rPr>
            <w:color w:val="0000FF"/>
          </w:rPr>
          <w:t>порядке</w:t>
        </w:r>
      </w:hyperlink>
      <w:r>
        <w:t>, установленном настоящим Положением для строительства линий связи.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jc w:val="center"/>
        <w:outlineLvl w:val="1"/>
      </w:pPr>
      <w:r>
        <w:t>IV. Эксплуатация линий связи</w:t>
      </w:r>
    </w:p>
    <w:p w:rsidR="00AC0F2A" w:rsidRDefault="00AC0F2A">
      <w:pPr>
        <w:pStyle w:val="ConsPlusNormal"/>
        <w:jc w:val="center"/>
      </w:pPr>
    </w:p>
    <w:p w:rsidR="00AC0F2A" w:rsidRDefault="00AC0F2A">
      <w:pPr>
        <w:pStyle w:val="ConsPlusNormal"/>
        <w:ind w:firstLine="540"/>
        <w:jc w:val="both"/>
      </w:pPr>
      <w:r>
        <w:t>29. Эксплуатация линии связи производится российской эксплуатирующей организацией в соответствии с регламентом.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30. Эксплуатирующая организация информирует органы, указанные в регламенте, о проведении плановых профилактических и ремонтных работ (с указанием срока и содержания работ) на трассе линии связи не менее чем за 10 дней до начала работ. Указанные органы сообщают эксплуатирующей организации фамилии своих представителей и время их прибытия на место проведения работ либо информируют о нецелесообразности их присутствия. В случае отсутствия представителей указанных органов при проведении профилактических и ремонтных работ эксплуатирующая организация информирует эти органы об окончании таких работ и об их результатах.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31. При появлении признаков, свидетельствующих о высокой вероятности возникновения аварии, или при возникновении аварии эксплуатирующая организация обязана немедленно информировать органы, указанные в регламенте, о сложившейся ситуации и планируемых мерах по ее ликвидации. Эксплуатирующая организация имеет право приступить к аварийно-восстановительным работам, не дожидаясь прибытия представителей указанных органов, и обязана поддерживать постоянную связь с ними, передавать оперативную информацию о ходе работ, об их окончании и результатах.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Аварийно-восстановительные работы проводятся в порядке, предусмотренном регламентом.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32. Внесение изменений в регламент (в том числе замена эксплуатирующей организации) осуществляется органом, утвердившим регламент, по заявлению эксплуатирующей организации, а в случае необходимости замены эксплуатирующей организации - по заявлению собственника линии связи. В заявлении указываются причины, вызвавшие необходимость внесения изменений.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 случае замены эксплуатирующей организации новый регламент согласуется с федеральным органом исполнительной власти в области безопасности и с пограничными органами и пограничными войсками, осуществляющими охрану государственной границы Российской Федерации на соответствующем участке, и утверждается в 3-месячный срок.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jc w:val="center"/>
        <w:outlineLvl w:val="1"/>
      </w:pPr>
      <w:r>
        <w:t>V. Ликвидация линий связи</w:t>
      </w:r>
    </w:p>
    <w:p w:rsidR="00AC0F2A" w:rsidRDefault="00AC0F2A">
      <w:pPr>
        <w:pStyle w:val="ConsPlusNormal"/>
        <w:jc w:val="center"/>
      </w:pPr>
      <w:r>
        <w:t>(изъятие из эксплуатации и демонтаж)</w:t>
      </w:r>
    </w:p>
    <w:p w:rsidR="00AC0F2A" w:rsidRDefault="00AC0F2A">
      <w:pPr>
        <w:pStyle w:val="ConsPlusNormal"/>
        <w:jc w:val="center"/>
      </w:pPr>
    </w:p>
    <w:p w:rsidR="00AC0F2A" w:rsidRDefault="00AC0F2A">
      <w:pPr>
        <w:pStyle w:val="ConsPlusNormal"/>
        <w:ind w:firstLine="540"/>
        <w:jc w:val="both"/>
      </w:pPr>
      <w:r>
        <w:t xml:space="preserve">33. В заявлении о выдаче разрешения на ликвидацию линии связи кроме сведений, предусмотренных </w:t>
      </w:r>
      <w:hyperlink w:anchor="P62" w:history="1">
        <w:r>
          <w:rPr>
            <w:color w:val="0000FF"/>
          </w:rPr>
          <w:t>подпунктом "а"</w:t>
        </w:r>
      </w:hyperlink>
      <w:r>
        <w:t xml:space="preserve"> пункта 8 настоящего Положения, должны содержаться сведения о характере предстоящей ликвидации (изъятие из эксплуатации, частичный или полный демонтаж).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 xml:space="preserve">34. Для получения разрешения на ликвидацию линии связи кроме документов,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Положения, заявитель представляет график проведения ликвидационных работ.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35. Уполномоченный орган в 3-месячный срок принимает решение о выдаче разрешения на ликвидацию линии связи или о переносе сроков ее проведения. В решении о переносе сроков проведения ликвидации указывается допустимый период времени ее проведения.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36. После проведения работ по частичному или полному демонтажу объекта все демонтированные части, а также применяемое при выполнении работ оборудование (части оборудования) удаляются из пределов приграничной территории, внутренних морских вод и территориального моря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37. После окончания ликвидационных работ во внутренних морских водах и в территориальном море Российской Федерации владелец разрешения на ликвидацию проводит гидрографическое обследование дна по трассе демонтированного подводного кабеля на признанных морских путях, имеющих существенное значение для судоходства (надводного и подводного), и немедленно информирует федеральный орган исполнительной власти в области обороны о результатах гидрографического обследования дна с приложением отчетных материалов.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Мероприятия по ликвидации линии связи, а также гидрографическое обследование дна после демонтажа подводного кабеля выполняются силами и средствами владельца разрешения на ликвидацию.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jc w:val="center"/>
        <w:outlineLvl w:val="1"/>
      </w:pPr>
      <w:r>
        <w:t>VI. Порядок захода (пребывания)</w:t>
      </w:r>
    </w:p>
    <w:p w:rsidR="00AC0F2A" w:rsidRDefault="00AC0F2A">
      <w:pPr>
        <w:pStyle w:val="ConsPlusNormal"/>
        <w:jc w:val="center"/>
      </w:pPr>
      <w:r>
        <w:t>иностранных морских судов во внутренние морские воды</w:t>
      </w:r>
    </w:p>
    <w:p w:rsidR="00AC0F2A" w:rsidRDefault="00AC0F2A">
      <w:pPr>
        <w:pStyle w:val="ConsPlusNormal"/>
        <w:jc w:val="center"/>
      </w:pPr>
      <w:r>
        <w:t>и в территориальное море Российской Федерации</w:t>
      </w:r>
    </w:p>
    <w:p w:rsidR="00AC0F2A" w:rsidRDefault="00AC0F2A">
      <w:pPr>
        <w:pStyle w:val="ConsPlusNormal"/>
        <w:jc w:val="center"/>
      </w:pPr>
    </w:p>
    <w:p w:rsidR="00AC0F2A" w:rsidRDefault="00AC0F2A">
      <w:pPr>
        <w:pStyle w:val="ConsPlusNormal"/>
        <w:ind w:firstLine="540"/>
        <w:jc w:val="both"/>
      </w:pPr>
      <w:r>
        <w:t xml:space="preserve">38. Для осуществления изыскательских, строительных, ремонтных, аварийно-восстановительных и ликвидационных работ, а также работ по реконструкции на подводных кабельных линиях связи и линейно-кабельных сооружениях связи, находящихся во внутренних морских водах и в территориальном море Российской Федерации, могут привлекаться иностранные кабельные суда. Заход (пребывание) иностранных кабельных судов во внутренние морские воды и в территориальное море Российской Федерации осуществляется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основании разрешения.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39. Для получения разрешения судовладелец (если иное не установлено соглашением между судовладельцем и органом (организацией), привлекающим это судно для выполнения соответствующих работ) по дипломатическим каналам направляет ноту с запросом на право его захода в территориальное море и (или) во внутренние морские воды Российской Федерации и производства соответствующих работ, в которой указываются следующие сведения: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а) причина захода;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б) тип и название судна;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в) позывной сигнал радиостанции, радиочастоты, которые судно намерено использовать во время захода, а также сведения о мощности радиопередатчиков;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г) государство флага судна;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д) фамилия капитана судна;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е) численность и состав экипажа судна и иных лиц, находящихся на борту, с указанием должности и гражданства;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lastRenderedPageBreak/>
        <w:t>ж) длина, ширина и осадка судна;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з) географические координаты района проведения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и) данные о технических средствах, которые намечается использовать для выполнения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к) предполагаемая продолжительность проведения работ;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л) предполагаемое место и время пересечения государственной границы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40. По получении ноты федеральный орган исполнительной власти в области иностранных дел незамедлительно передает копию ноты в федеральные органы исполнительной власти по надзору в сфере связи, в области безопасности и обороны. Федеральные органы исполнительной власти по надзору в сфере связи и в области обороны направляют в федеральный орган исполнительной власти в области безопасности заключение о целесообразности допуска иностранного кабельного судна в следующие сроки: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а) при привлечении к проведению изыскательских, строительных, ликвидационных работ, работ по реконструкции, а также при предварительном согласовании захода для проведения возможных аварийно-восстановительных работ - в течение 30 дней с даты получения копии ноты;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б) при привлечении к проведению аварийно-восстановительных работ - в течение 10 дней с даты получения копии ноты.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41. Федеральный орган исполнительной власти в области безопасности принимает решение о допуске иностранного кабельного судна и информирует об этом федеральный орган исполнительной власти в области иностранных дел, а также пограничные органы и пограничные войска, осуществляющие охрану государственной границы Российской Федерации на соответствующем участке.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Федеральный орган исполнительной власти в области иностранных дел незамедлительно сообщает о принятом решении государству флага иностранного кабельного судна.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42. Пограничный, таможенный и иные виды государственного контроля иностранных кабельных судов осуществляются в соответствии с законодательством Российской Федерации.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43. Иностранное кабельное судно на расстоянии 12 морских миль от внешней границы территориального моря Российской Федерации открывает вахту на радиостанции на частоте 156,8 МГц (16 канал), поднимает флажные сигналы в светлое время суток, а в темное время суток сообщает свое название и позывной сигнал радиостанции дежурной службе пограничных органов и пограничных войск, осуществляющих охрану государственной границы Российской Федерации на соответствующем участке, и администрации ближайшего морского порта.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44. Иностранное кабельное судно проводит работы в коридоре, ограниченном 2 морскими милями с каждой стороны трассы кабельной линии связи.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45. Капитан иностранного кабельного судна обязан: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а) оповещать о времени пересечения государственной границы Российской Федерации дежурную службу пограничных органов и пограничных войск, осуществляющих охрану государственной границы Российской Федерации на соответствующем участке, и администрацию ближайшего морского порта за 4 часа до предполагаемого времени пересечения государственной границы Российской Федерации и незамедлительно - после возвращения с места работ к государственной границе Российской Федерации;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lastRenderedPageBreak/>
        <w:t>б) ежедневно оповещать дежурную службу пограничных органов и пограничных войск, осуществляющих охрану государственной границы Российской Федерации на соответствующем участке, и администрацию ближайшего морского порта о местонахождении своего судна, а об изменении района проведения работ оповещать немедленно;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в) представлять командованию пограничного корабля истребуемые им судовые документы;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г) передавать в распоряжение пограничных органов и пограничных войск, осуществляющих охрану государственной границы Российской Федерации на соответствующем участке, любые предметы, выловленные в море при производстве работ и не относящиеся к этим работам, сохраняя их в том виде, в каком они были найдены;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д) обеспечивать в морском порту перегрузку с иностранного кабельного судна на российское судно и обратно кабеля, оборудования для сращивания и материалов, необходимых для выполнения соответствующих работ, а также пересадку до 10 специалистов, которые будут участвовать в этих работах, - при проведении работ на кабельной линии связи в пределах от береговой черты до изобаты 10 метров;</w:t>
      </w:r>
    </w:p>
    <w:p w:rsidR="00AC0F2A" w:rsidRDefault="00AC0F2A">
      <w:pPr>
        <w:pStyle w:val="ConsPlusNormal"/>
        <w:spacing w:before="220"/>
        <w:ind w:firstLine="540"/>
        <w:jc w:val="both"/>
      </w:pPr>
      <w:r>
        <w:t>е) обеспечивать допуск и пребывание на судне специалиста федерального органа исполнительной власти по надзору в сфере связи для надзора за ходом работ и взаимодействия с пограничными органами и пограничными войсками, осуществляющими охрану государственной границы Российской Федерации на соответствующем участке, а также с таможенными органами Российской Федерации.</w:t>
      </w: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ind w:firstLine="540"/>
        <w:jc w:val="both"/>
      </w:pPr>
    </w:p>
    <w:p w:rsidR="00AC0F2A" w:rsidRDefault="00AC0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C00" w:rsidRDefault="00BD3C00">
      <w:bookmarkStart w:id="5" w:name="_GoBack"/>
      <w:bookmarkEnd w:id="5"/>
    </w:p>
    <w:sectPr w:rsidR="00BD3C00" w:rsidSect="00D6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A"/>
    <w:rsid w:val="00AC0F2A"/>
    <w:rsid w:val="00B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7296-EBFE-47B7-8CCB-D081F8D7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82C1E12C7B3291377A552AD1D2326A680C803476171147AD4E6F0AAA68775E797B37026BA3ACC59A21B0FE18530D2EEEAA831A90F0h0L0H" TargetMode="External"/><Relationship Id="rId13" Type="http://schemas.openxmlformats.org/officeDocument/2006/relationships/hyperlink" Target="consultantplus://offline/ref=18E182C1E12C7B329137734C2DD1D2326A6D068236794A1B4FF4426D0DA537604B302F3A0363BDA4C6D072F4A9h1L5H" TargetMode="External"/><Relationship Id="rId18" Type="http://schemas.openxmlformats.org/officeDocument/2006/relationships/hyperlink" Target="consultantplus://offline/ref=18E182C1E12C7B3291377A552AD1D2326B6F0C8E38784A1B4FF4426D0DA5376059307736026BA3A1C9C524A5EF405F0438F0A2950692F202h0L2H" TargetMode="External"/><Relationship Id="rId26" Type="http://schemas.openxmlformats.org/officeDocument/2006/relationships/hyperlink" Target="consultantplus://offline/ref=18E182C1E12C7B3291377A552AD1D2326969028631784A1B4FF4426D0DA5376059307736026BA3A6CFC524A5EF405F0438F0A2950692F202h0L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E182C1E12C7B3291377A552AD1D2326969028631784A1B4FF4426D0DA5376059307736026BA3A5CDC524A5EF405F0438F0A2950692F202h0L2H" TargetMode="External"/><Relationship Id="rId7" Type="http://schemas.openxmlformats.org/officeDocument/2006/relationships/hyperlink" Target="consultantplus://offline/ref=18E182C1E12C7B3291377A552AD1D2326B690D8032744A1B4FF4426D0DA5376059307736026BA3ACC6C524A5EF405F0438F0A2950692F202h0L2H" TargetMode="External"/><Relationship Id="rId12" Type="http://schemas.openxmlformats.org/officeDocument/2006/relationships/hyperlink" Target="consultantplus://offline/ref=18E182C1E12C7B3291377A552AD1D2326A680C803476171147AD4E6F0AAA68775E797B37026BA7ADC59A21B0FE18530D2EEEAA831A90F0h0L0H" TargetMode="External"/><Relationship Id="rId17" Type="http://schemas.openxmlformats.org/officeDocument/2006/relationships/hyperlink" Target="consultantplus://offline/ref=18E182C1E12C7B3291377A552AD1D2326B690484347F4A1B4FF4426D0DA5376059307736026BA2A0CCC524A5EF405F0438F0A2950692F202h0L2H" TargetMode="External"/><Relationship Id="rId25" Type="http://schemas.openxmlformats.org/officeDocument/2006/relationships/hyperlink" Target="consultantplus://offline/ref=18E182C1E12C7B3291377A552AD1D2326969028631784A1B4FF4426D0DA5376059307736026BA3A5C7C524A5EF405F0438F0A2950692F202h0L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E182C1E12C7B3291377A552AD1D2326B69058E397E4A1B4FF4426D0DA5376059307736026BA1A0CCC524A5EF405F0438F0A2950692F202h0L2H" TargetMode="External"/><Relationship Id="rId20" Type="http://schemas.openxmlformats.org/officeDocument/2006/relationships/hyperlink" Target="consultantplus://offline/ref=18E182C1E12C7B3291377A552AD1D2326969028631784A1B4FF4426D0DA5376059307736026BA3A5CFC524A5EF405F0438F0A2950692F202h0L2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182C1E12C7B3291377A552AD1D2326969028631784A1B4FF4426D0DA5376059307736026BA3A4CBC524A5EF405F0438F0A2950692F202h0L2H" TargetMode="External"/><Relationship Id="rId11" Type="http://schemas.openxmlformats.org/officeDocument/2006/relationships/hyperlink" Target="consultantplus://offline/ref=18E182C1E12C7B3291377A552AD1D2326A680C803476171147AD4E6F0AAA68775E797B37026BA7A0C59A21B0FE18530D2EEEAA831A90F0h0L0H" TargetMode="External"/><Relationship Id="rId24" Type="http://schemas.openxmlformats.org/officeDocument/2006/relationships/hyperlink" Target="consultantplus://offline/ref=18E182C1E12C7B3291377A552AD1D2326B690D8032744A1B4FF4426D0DA5376059307736026BA1A5CCC524A5EF405F0438F0A2950692F202h0L2H" TargetMode="External"/><Relationship Id="rId5" Type="http://schemas.openxmlformats.org/officeDocument/2006/relationships/hyperlink" Target="consultantplus://offline/ref=18E182C1E12C7B3291377A552AD1D2326F6F028E3176171147AD4E6F0AAA68775E797B37026BA3ADC59A21B0FE18530D2EEEAA831A90F0h0L0H" TargetMode="External"/><Relationship Id="rId15" Type="http://schemas.openxmlformats.org/officeDocument/2006/relationships/hyperlink" Target="consultantplus://offline/ref=18E182C1E12C7B3291377A552AD1D2326969028631784A1B4FF4426D0DA5376059307736026BA3A4C6C524A5EF405F0438F0A2950692F202h0L2H" TargetMode="External"/><Relationship Id="rId23" Type="http://schemas.openxmlformats.org/officeDocument/2006/relationships/hyperlink" Target="consultantplus://offline/ref=18E182C1E12C7B3291377A552AD1D2326969028631784A1B4FF4426D0DA5376059307736026BA3A5C6C524A5EF405F0438F0A2950692F202h0L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E182C1E12C7B3291377A552AD1D2326A680C803476171147AD4E6F0AAA68775E797B37026BA0A4C59A21B0FE18530D2EEEAA831A90F0h0L0H" TargetMode="External"/><Relationship Id="rId19" Type="http://schemas.openxmlformats.org/officeDocument/2006/relationships/hyperlink" Target="consultantplus://offline/ref=18E182C1E12C7B3291377A552AD1D2326969028631784A1B4FF4426D0DA5376059307736026BA3A4C7C524A5EF405F0438F0A2950692F202h0L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E182C1E12C7B3291377A552AD1D2326A680C803476171147AD4E6F0AAA68775E797B37026BA3ADC59A21B0FE18530D2EEEAA831A90F0h0L0H" TargetMode="External"/><Relationship Id="rId14" Type="http://schemas.openxmlformats.org/officeDocument/2006/relationships/hyperlink" Target="consultantplus://offline/ref=18E182C1E12C7B3291377A552AD1D2326F6F028E3176171147AD4E6F0AAA68775E797B37026BA3ADC59A21B0FE18530D2EEEAA831A90F0h0L0H" TargetMode="External"/><Relationship Id="rId22" Type="http://schemas.openxmlformats.org/officeDocument/2006/relationships/hyperlink" Target="consultantplus://offline/ref=18E182C1E12C7B3291377A552AD1D2326969028631784A1B4FF4426D0DA5376059307736026BA3A5CAC524A5EF405F0438F0A2950692F202h0L2H" TargetMode="External"/><Relationship Id="rId27" Type="http://schemas.openxmlformats.org/officeDocument/2006/relationships/hyperlink" Target="consultantplus://offline/ref=18E182C1E12C7B3291377A552AD1D2326B690484347F4A1B4FF4426D0DA537604B302F3A0363BDA4C6D072F4A9h1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2020-08-18T07:11:00Z</dcterms:created>
  <dcterms:modified xsi:type="dcterms:W3CDTF">2020-08-18T07:11:00Z</dcterms:modified>
</cp:coreProperties>
</file>